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6F9A" w:rsidRPr="00BF7B5A" w:rsidP="001A2DEB" w14:paraId="51BD7149" w14:textId="77777777">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lang w:val="en-CA"/>
        </w:rPr>
      </w:pPr>
    </w:p>
    <w:p w:rsidR="00A66F9A" w:rsidRPr="00BF7B5A" w:rsidP="001A2DEB" w14:paraId="6BAFEB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lang w:val="en-CA"/>
        </w:rPr>
      </w:pPr>
    </w:p>
    <w:p w:rsidR="00A66F9A" w:rsidRPr="00BF7B5A" w:rsidP="001A2DEB" w14:paraId="56EDD3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lang w:val="en-CA"/>
        </w:rPr>
      </w:pPr>
      <w:r w:rsidRPr="00BF7B5A">
        <w:rPr>
          <w:b/>
          <w:bCs/>
          <w:sz w:val="20"/>
          <w:szCs w:val="20"/>
          <w:lang w:val="en-CA"/>
        </w:rPr>
        <w:t>U.S. DEPARTMENT OF THE INTERIOR</w:t>
      </w:r>
    </w:p>
    <w:p w:rsidR="00A66F9A" w:rsidRPr="00BF7B5A" w:rsidP="001A2DEB" w14:paraId="7CCB3E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lang w:val="en-CA"/>
        </w:rPr>
      </w:pPr>
      <w:r w:rsidRPr="00BF7B5A">
        <w:rPr>
          <w:b/>
          <w:bCs/>
          <w:sz w:val="20"/>
          <w:szCs w:val="20"/>
          <w:lang w:val="en-CA"/>
        </w:rPr>
        <w:t>BUREAU OF LAND MANAGEMENT</w:t>
      </w:r>
    </w:p>
    <w:p w:rsidR="00A66F9A" w:rsidRPr="00BF7B5A" w:rsidP="001A2DEB" w14:paraId="1C2CE7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lang w:val="en-CA"/>
        </w:rPr>
      </w:pPr>
    </w:p>
    <w:p w:rsidR="00A66F9A" w:rsidRPr="00BF7B5A" w:rsidP="001A2DEB" w14:paraId="01AC4A97" w14:textId="544A8A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lang w:val="en-CA"/>
        </w:rPr>
      </w:pPr>
      <w:r w:rsidRPr="00BF7B5A">
        <w:rPr>
          <w:b/>
          <w:bCs/>
          <w:sz w:val="20"/>
          <w:szCs w:val="20"/>
          <w:lang w:val="en-CA"/>
        </w:rPr>
        <w:t>PAPE</w:t>
      </w:r>
      <w:r w:rsidR="004E36D0">
        <w:rPr>
          <w:b/>
          <w:bCs/>
          <w:sz w:val="20"/>
          <w:szCs w:val="20"/>
          <w:lang w:val="en-CA"/>
        </w:rPr>
        <w:t>R</w:t>
      </w:r>
      <w:r w:rsidRPr="00BF7B5A">
        <w:rPr>
          <w:b/>
          <w:bCs/>
          <w:sz w:val="20"/>
          <w:szCs w:val="20"/>
          <w:lang w:val="en-CA"/>
        </w:rPr>
        <w:t>WORK REDUCTION ACT SUBMISSION</w:t>
      </w:r>
    </w:p>
    <w:p w:rsidR="007E253C" w:rsidRPr="00BF7B5A" w:rsidP="001A2DEB" w14:paraId="49B635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0"/>
          <w:szCs w:val="20"/>
        </w:rPr>
      </w:pPr>
      <w:r w:rsidRPr="00BF7B5A">
        <w:rPr>
          <w:caps/>
          <w:sz w:val="20"/>
          <w:szCs w:val="20"/>
          <w:lang w:val="en-CA"/>
        </w:rPr>
        <w:fldChar w:fldCharType="begin"/>
      </w:r>
      <w:r w:rsidRPr="00BF7B5A">
        <w:rPr>
          <w:caps/>
          <w:sz w:val="20"/>
          <w:szCs w:val="20"/>
          <w:lang w:val="en-CA"/>
        </w:rPr>
        <w:instrText xml:space="preserve"> SEQ CHAPTER \h \r 1</w:instrText>
      </w:r>
      <w:r w:rsidRPr="00BF7B5A">
        <w:rPr>
          <w:caps/>
          <w:sz w:val="20"/>
          <w:szCs w:val="20"/>
          <w:lang w:val="en-CA"/>
        </w:rPr>
        <w:fldChar w:fldCharType="separate"/>
      </w:r>
      <w:r w:rsidRPr="00BF7B5A">
        <w:rPr>
          <w:caps/>
          <w:sz w:val="20"/>
          <w:szCs w:val="20"/>
          <w:lang w:val="en-CA"/>
        </w:rPr>
        <w:fldChar w:fldCharType="end"/>
      </w:r>
      <w:r w:rsidRPr="00BF7B5A">
        <w:rPr>
          <w:b/>
          <w:bCs/>
          <w:caps/>
          <w:sz w:val="20"/>
          <w:szCs w:val="20"/>
        </w:rPr>
        <w:t>Supporting Statement A</w:t>
      </w:r>
    </w:p>
    <w:p w:rsidR="007E253C" w:rsidRPr="00BF7B5A" w:rsidP="007E253C" w14:paraId="6E354D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7E253C" w:rsidRPr="00BF7B5A" w:rsidP="00A66F9A" w14:paraId="0DF3549A" w14:textId="77777777">
      <w:pPr>
        <w:widowControl w:val="0"/>
        <w:jc w:val="center"/>
        <w:outlineLvl w:val="0"/>
        <w:rPr>
          <w:b/>
          <w:bCs/>
          <w:caps/>
          <w:sz w:val="20"/>
          <w:szCs w:val="20"/>
        </w:rPr>
      </w:pPr>
      <w:r w:rsidRPr="00BF7B5A">
        <w:rPr>
          <w:b/>
          <w:bCs/>
          <w:caps/>
          <w:sz w:val="20"/>
          <w:szCs w:val="20"/>
        </w:rPr>
        <w:t>Color-of-Title Application (43 CFR Subparts 2540 and 2541)</w:t>
      </w:r>
    </w:p>
    <w:p w:rsidR="007E253C" w:rsidRPr="00BF7B5A" w:rsidP="007E253C" w14:paraId="4B015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0"/>
          <w:szCs w:val="20"/>
        </w:rPr>
      </w:pPr>
      <w:r w:rsidRPr="00BF7B5A">
        <w:rPr>
          <w:b/>
          <w:bCs/>
          <w:caps/>
          <w:sz w:val="20"/>
          <w:szCs w:val="20"/>
        </w:rPr>
        <w:t>OMB Control Number 1004-00</w:t>
      </w:r>
      <w:r w:rsidRPr="00BF7B5A">
        <w:rPr>
          <w:b/>
          <w:bCs/>
          <w:caps/>
          <w:sz w:val="20"/>
          <w:szCs w:val="20"/>
        </w:rPr>
        <w:t>29</w:t>
      </w:r>
    </w:p>
    <w:p w:rsidR="00A66F9A" w:rsidRPr="00BF7B5A" w:rsidP="007E253C" w14:paraId="0DDF2714" w14:textId="77777777">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0"/>
          <w:szCs w:val="20"/>
        </w:rPr>
      </w:pPr>
    </w:p>
    <w:p w:rsidR="00A66F9A" w:rsidRPr="00BF7B5A" w:rsidP="007E253C" w14:paraId="44EAEB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sz w:val="20"/>
          <w:szCs w:val="20"/>
        </w:rPr>
      </w:pPr>
    </w:p>
    <w:p w:rsidR="00A66F9A" w:rsidRPr="00BF7B5A" w:rsidP="00A66F9A" w14:paraId="03603BA5" w14:textId="2B9DC7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BF7B5A">
        <w:rPr>
          <w:b/>
          <w:sz w:val="20"/>
          <w:szCs w:val="20"/>
        </w:rPr>
        <w:t>Terms of Clearance:</w:t>
      </w:r>
      <w:r w:rsidRPr="00BF7B5A">
        <w:rPr>
          <w:sz w:val="20"/>
          <w:szCs w:val="20"/>
        </w:rPr>
        <w:t xml:space="preserve"> </w:t>
      </w:r>
      <w:r w:rsidRPr="00BF7B5A">
        <w:rPr>
          <w:sz w:val="20"/>
          <w:szCs w:val="20"/>
        </w:rPr>
        <w:t xml:space="preserve">Not applicable. The Office of Management and Budget (OMB) provided no Terms of Clearance when it last approved the collections of information under this OMB Control Number (see OMB Notice of Action dated </w:t>
      </w:r>
      <w:r w:rsidR="00694688">
        <w:rPr>
          <w:sz w:val="20"/>
          <w:szCs w:val="20"/>
        </w:rPr>
        <w:t>April</w:t>
      </w:r>
      <w:r w:rsidR="00C411AF">
        <w:rPr>
          <w:sz w:val="20"/>
          <w:szCs w:val="20"/>
        </w:rPr>
        <w:t xml:space="preserve"> 22</w:t>
      </w:r>
      <w:r w:rsidRPr="00BF7B5A">
        <w:rPr>
          <w:sz w:val="20"/>
          <w:szCs w:val="20"/>
        </w:rPr>
        <w:t>, 20</w:t>
      </w:r>
      <w:r w:rsidR="00C411AF">
        <w:rPr>
          <w:sz w:val="20"/>
          <w:szCs w:val="20"/>
        </w:rPr>
        <w:t>22</w:t>
      </w:r>
      <w:r w:rsidRPr="00BF7B5A">
        <w:rPr>
          <w:sz w:val="20"/>
          <w:szCs w:val="20"/>
        </w:rPr>
        <w:t>).</w:t>
      </w:r>
    </w:p>
    <w:p w:rsidR="007E253C" w:rsidRPr="00BF7B5A" w:rsidP="00A66F9A" w14:paraId="1DDCDC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A66F9A" w:rsidRPr="00BF7B5A" w:rsidP="00A66F9A" w14:paraId="3D0C4607" w14:textId="065B02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BF7B5A">
        <w:rPr>
          <w:b/>
          <w:bCs/>
          <w:sz w:val="20"/>
          <w:szCs w:val="20"/>
        </w:rPr>
        <w:t xml:space="preserve">Abstract: </w:t>
      </w:r>
      <w:r w:rsidRPr="00BF7B5A">
        <w:rPr>
          <w:sz w:val="20"/>
          <w:szCs w:val="20"/>
        </w:rPr>
        <w:t xml:space="preserve">The Bureau of Land Management (BLM) collects and uses the information to determine the validity of a claim under the Color-of-Title Act. The following forms comprise an application in support of a Color-of-Title claim: (a) 2540-1, Color-of-Title Application; (b) 2540-2, Conveyances Affecting Color or Claim of Title; and (c) 2540-3, Color-of-Title Tax Levy and Payment Record. A respondent must submit all of the forms concurrently, or the BLM will reject a claim as insufficient. This request is for OMB to renew for this OMB control number for an additional three </w:t>
      </w:r>
      <w:r w:rsidR="00C411AF">
        <w:rPr>
          <w:sz w:val="20"/>
          <w:szCs w:val="20"/>
        </w:rPr>
        <w:t xml:space="preserve">(3) </w:t>
      </w:r>
      <w:r w:rsidRPr="00BF7B5A">
        <w:rPr>
          <w:sz w:val="20"/>
          <w:szCs w:val="20"/>
        </w:rPr>
        <w:t>years.</w:t>
      </w:r>
    </w:p>
    <w:p w:rsidR="007E253C" w:rsidRPr="00BF7B5A" w:rsidP="007E253C" w14:paraId="1AE743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7E253C" w:rsidRPr="00BF7B5A" w:rsidP="007E253C" w14:paraId="351362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BF7B5A">
        <w:rPr>
          <w:b/>
          <w:bCs/>
          <w:sz w:val="20"/>
          <w:szCs w:val="20"/>
        </w:rPr>
        <w:t>Justification</w:t>
      </w:r>
    </w:p>
    <w:p w:rsidR="00EB3DDC" w:rsidRPr="00BF7B5A" w:rsidP="002549EC" w14:paraId="43B6AC88" w14:textId="77777777">
      <w:pPr>
        <w:widowControl w:val="0"/>
        <w:jc w:val="center"/>
        <w:outlineLvl w:val="0"/>
        <w:rPr>
          <w:b/>
          <w:bCs/>
          <w:sz w:val="20"/>
          <w:szCs w:val="20"/>
        </w:rPr>
      </w:pPr>
      <w:r w:rsidRPr="00BF7B5A">
        <w:rPr>
          <w:b/>
          <w:sz w:val="20"/>
          <w:szCs w:val="20"/>
          <w:lang w:val="en-CA"/>
        </w:rPr>
        <w:fldChar w:fldCharType="begin"/>
      </w:r>
      <w:r w:rsidRPr="00BF7B5A" w:rsidR="00880F92">
        <w:rPr>
          <w:b/>
          <w:sz w:val="20"/>
          <w:szCs w:val="20"/>
          <w:lang w:val="en-CA"/>
        </w:rPr>
        <w:instrText xml:space="preserve"> SEQ CHAPTER \h \r 1</w:instrText>
      </w:r>
      <w:r w:rsidRPr="00BF7B5A">
        <w:rPr>
          <w:b/>
          <w:sz w:val="20"/>
          <w:szCs w:val="20"/>
          <w:lang w:val="en-CA"/>
        </w:rPr>
        <w:fldChar w:fldCharType="separate"/>
      </w:r>
      <w:r w:rsidRPr="00BF7B5A">
        <w:rPr>
          <w:b/>
          <w:sz w:val="20"/>
          <w:szCs w:val="20"/>
          <w:lang w:val="en-CA"/>
        </w:rPr>
        <w:fldChar w:fldCharType="end"/>
      </w:r>
    </w:p>
    <w:p w:rsidR="0064659B" w:rsidRPr="00BF7B5A" w:rsidP="0064659B" w14:paraId="5205A3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BF7B5A">
        <w:rPr>
          <w:b/>
          <w:sz w:val="20"/>
          <w:szCs w:val="20"/>
        </w:rPr>
        <w:t>1.</w:t>
      </w:r>
      <w:r w:rsidRPr="00BF7B5A">
        <w:rPr>
          <w:b/>
          <w:sz w:val="20"/>
          <w:szCs w:val="20"/>
        </w:rPr>
        <w:tab/>
        <w:t>Explain the circumstances that make the collection of information necessary.  Identify any legal or administrative requirements that necessitate the collection.</w:t>
      </w:r>
    </w:p>
    <w:p w:rsidR="008A3336" w:rsidRPr="00BF7B5A" w:rsidP="00880F92" w14:paraId="3D657F50" w14:textId="77777777">
      <w:pPr>
        <w:widowControl w:val="0"/>
        <w:rPr>
          <w:sz w:val="20"/>
          <w:szCs w:val="20"/>
        </w:rPr>
      </w:pPr>
    </w:p>
    <w:p w:rsidR="00B06FBC" w:rsidRPr="00BF7B5A" w:rsidP="00FC02A3" w14:paraId="79D1FADF" w14:textId="77777777">
      <w:pPr>
        <w:pStyle w:val="Level1"/>
        <w:widowControl/>
        <w:ind w:left="0" w:firstLine="0"/>
        <w:rPr>
          <w:rFonts w:ascii="Times New Roman" w:hAnsi="Times New Roman"/>
          <w:szCs w:val="20"/>
        </w:rPr>
      </w:pPr>
      <w:r w:rsidRPr="00BF7B5A">
        <w:rPr>
          <w:rFonts w:ascii="Times New Roman" w:hAnsi="Times New Roman"/>
          <w:kern w:val="2"/>
          <w:szCs w:val="20"/>
        </w:rPr>
        <w:t xml:space="preserve">The Color-of-Title Act (43 U.S.C. 1068, </w:t>
      </w:r>
      <w:r w:rsidRPr="00BF7B5A">
        <w:rPr>
          <w:rFonts w:ascii="Times New Roman" w:hAnsi="Times New Roman"/>
          <w:kern w:val="2"/>
          <w:szCs w:val="20"/>
        </w:rPr>
        <w:t>1068a</w:t>
      </w:r>
      <w:r w:rsidRPr="00BF7B5A">
        <w:rPr>
          <w:rFonts w:ascii="Times New Roman" w:hAnsi="Times New Roman"/>
          <w:kern w:val="2"/>
          <w:szCs w:val="20"/>
        </w:rPr>
        <w:t xml:space="preserve">, </w:t>
      </w:r>
      <w:r w:rsidRPr="00BF7B5A" w:rsidR="0058215D">
        <w:rPr>
          <w:rFonts w:ascii="Times New Roman" w:hAnsi="Times New Roman"/>
          <w:kern w:val="2"/>
          <w:szCs w:val="20"/>
        </w:rPr>
        <w:t xml:space="preserve">and </w:t>
      </w:r>
      <w:r w:rsidRPr="00BF7B5A">
        <w:rPr>
          <w:rFonts w:ascii="Times New Roman" w:hAnsi="Times New Roman"/>
          <w:kern w:val="2"/>
          <w:szCs w:val="20"/>
        </w:rPr>
        <w:t>1068b</w:t>
      </w:r>
      <w:r w:rsidRPr="00BF7B5A">
        <w:rPr>
          <w:rFonts w:ascii="Times New Roman" w:hAnsi="Times New Roman"/>
          <w:kern w:val="2"/>
          <w:szCs w:val="20"/>
        </w:rPr>
        <w:t>)</w:t>
      </w:r>
      <w:r w:rsidRPr="00BF7B5A">
        <w:rPr>
          <w:rFonts w:ascii="Times New Roman" w:hAnsi="Times New Roman"/>
          <w:kern w:val="2"/>
          <w:szCs w:val="20"/>
        </w:rPr>
        <w:t xml:space="preserve"> </w:t>
      </w:r>
      <w:r w:rsidRPr="00BF7B5A" w:rsidR="00825578">
        <w:rPr>
          <w:rFonts w:ascii="Times New Roman" w:hAnsi="Times New Roman"/>
          <w:kern w:val="2"/>
          <w:szCs w:val="20"/>
        </w:rPr>
        <w:t xml:space="preserve">provides for the issuance of a land patent to a tract of public land of up to 160 acres, where the claimant </w:t>
      </w:r>
      <w:r w:rsidRPr="00BF7B5A" w:rsidR="00E9489D">
        <w:rPr>
          <w:rFonts w:ascii="Times New Roman" w:hAnsi="Times New Roman"/>
          <w:kern w:val="2"/>
          <w:szCs w:val="20"/>
        </w:rPr>
        <w:t xml:space="preserve">shows peaceful, adverse </w:t>
      </w:r>
      <w:r w:rsidRPr="00BF7B5A" w:rsidR="00E944B8">
        <w:rPr>
          <w:rFonts w:ascii="Times New Roman" w:hAnsi="Times New Roman"/>
          <w:kern w:val="2"/>
          <w:szCs w:val="20"/>
        </w:rPr>
        <w:t xml:space="preserve">possession </w:t>
      </w:r>
      <w:r w:rsidRPr="00BF7B5A" w:rsidR="00E9489D">
        <w:rPr>
          <w:rFonts w:ascii="Times New Roman" w:hAnsi="Times New Roman"/>
          <w:kern w:val="2"/>
          <w:szCs w:val="20"/>
        </w:rPr>
        <w:t xml:space="preserve">of the tract </w:t>
      </w:r>
      <w:r w:rsidRPr="00BF7B5A" w:rsidR="008C20F2">
        <w:rPr>
          <w:rFonts w:ascii="Times New Roman" w:hAnsi="Times New Roman"/>
          <w:kern w:val="2"/>
          <w:szCs w:val="20"/>
        </w:rPr>
        <w:t xml:space="preserve">in good faith </w:t>
      </w:r>
      <w:r w:rsidRPr="00BF7B5A" w:rsidR="00E9489D">
        <w:rPr>
          <w:rFonts w:ascii="Times New Roman" w:hAnsi="Times New Roman"/>
          <w:kern w:val="2"/>
          <w:szCs w:val="20"/>
        </w:rPr>
        <w:t>for more than 20 years</w:t>
      </w:r>
      <w:r w:rsidRPr="00BF7B5A" w:rsidR="00E944B8">
        <w:rPr>
          <w:rFonts w:ascii="Times New Roman" w:hAnsi="Times New Roman"/>
          <w:kern w:val="2"/>
          <w:szCs w:val="20"/>
        </w:rPr>
        <w:t>, as well as sufficient improvement or cultivation of the land</w:t>
      </w:r>
      <w:r w:rsidRPr="00BF7B5A" w:rsidR="00E9489D">
        <w:rPr>
          <w:rFonts w:ascii="Times New Roman" w:hAnsi="Times New Roman"/>
          <w:kern w:val="2"/>
          <w:szCs w:val="20"/>
        </w:rPr>
        <w:t xml:space="preserve">.  </w:t>
      </w:r>
      <w:r w:rsidRPr="00BF7B5A">
        <w:rPr>
          <w:rFonts w:ascii="Times New Roman" w:hAnsi="Times New Roman"/>
          <w:szCs w:val="20"/>
        </w:rPr>
        <w:t xml:space="preserve">The </w:t>
      </w:r>
      <w:r w:rsidRPr="00BF7B5A" w:rsidR="00312D10">
        <w:rPr>
          <w:rFonts w:ascii="Times New Roman" w:hAnsi="Times New Roman"/>
          <w:szCs w:val="20"/>
        </w:rPr>
        <w:t xml:space="preserve">information covered in this submission enables the </w:t>
      </w:r>
      <w:r w:rsidRPr="00BF7B5A" w:rsidR="00E9489D">
        <w:rPr>
          <w:rFonts w:ascii="Times New Roman" w:hAnsi="Times New Roman"/>
          <w:szCs w:val="20"/>
        </w:rPr>
        <w:t>Bureau of Land Management (</w:t>
      </w:r>
      <w:r w:rsidRPr="00BF7B5A">
        <w:rPr>
          <w:rFonts w:ascii="Times New Roman" w:hAnsi="Times New Roman"/>
          <w:szCs w:val="20"/>
        </w:rPr>
        <w:t>BLM</w:t>
      </w:r>
      <w:r w:rsidRPr="00BF7B5A" w:rsidR="00E9489D">
        <w:rPr>
          <w:rFonts w:ascii="Times New Roman" w:hAnsi="Times New Roman"/>
          <w:szCs w:val="20"/>
        </w:rPr>
        <w:t>)</w:t>
      </w:r>
      <w:r w:rsidRPr="00BF7B5A">
        <w:rPr>
          <w:rFonts w:ascii="Times New Roman" w:hAnsi="Times New Roman"/>
          <w:szCs w:val="20"/>
        </w:rPr>
        <w:t xml:space="preserve"> to determine </w:t>
      </w:r>
      <w:r w:rsidRPr="00BF7B5A" w:rsidR="00E9489D">
        <w:rPr>
          <w:rFonts w:ascii="Times New Roman" w:hAnsi="Times New Roman"/>
          <w:szCs w:val="20"/>
        </w:rPr>
        <w:t xml:space="preserve">whether or not </w:t>
      </w:r>
      <w:r w:rsidRPr="00BF7B5A" w:rsidR="008C20F2">
        <w:rPr>
          <w:rFonts w:ascii="Times New Roman" w:hAnsi="Times New Roman"/>
          <w:szCs w:val="20"/>
        </w:rPr>
        <w:t xml:space="preserve">such </w:t>
      </w:r>
      <w:r w:rsidRPr="00BF7B5A">
        <w:rPr>
          <w:rFonts w:ascii="Times New Roman" w:hAnsi="Times New Roman"/>
          <w:szCs w:val="20"/>
        </w:rPr>
        <w:t>a</w:t>
      </w:r>
      <w:r w:rsidRPr="00BF7B5A" w:rsidR="00E9489D">
        <w:rPr>
          <w:rFonts w:ascii="Times New Roman" w:hAnsi="Times New Roman"/>
          <w:szCs w:val="20"/>
        </w:rPr>
        <w:t xml:space="preserve"> claimant has made a showing </w:t>
      </w:r>
      <w:r w:rsidRPr="00BF7B5A" w:rsidR="008C20F2">
        <w:rPr>
          <w:rFonts w:ascii="Times New Roman" w:hAnsi="Times New Roman"/>
          <w:szCs w:val="20"/>
        </w:rPr>
        <w:t>that is sufficient to obtain a land patent under the Act</w:t>
      </w:r>
      <w:r w:rsidRPr="00BF7B5A" w:rsidR="00E9489D">
        <w:rPr>
          <w:rFonts w:ascii="Times New Roman" w:hAnsi="Times New Roman"/>
          <w:szCs w:val="20"/>
        </w:rPr>
        <w:t>.</w:t>
      </w:r>
    </w:p>
    <w:p w:rsidR="00B06FBC" w:rsidRPr="00BF7B5A" w:rsidP="00FC02A3" w14:paraId="079242EA" w14:textId="77777777">
      <w:pPr>
        <w:pStyle w:val="Level1"/>
        <w:widowControl/>
        <w:ind w:left="0" w:firstLine="0"/>
        <w:rPr>
          <w:rFonts w:ascii="Times New Roman" w:hAnsi="Times New Roman"/>
          <w:szCs w:val="20"/>
        </w:rPr>
      </w:pPr>
    </w:p>
    <w:p w:rsidR="00FC02A3" w:rsidRPr="00BF7B5A" w:rsidP="00FC02A3" w14:paraId="111DAEE7" w14:textId="77777777">
      <w:pPr>
        <w:pStyle w:val="Level1"/>
        <w:widowControl/>
        <w:ind w:left="0" w:firstLine="0"/>
        <w:rPr>
          <w:rFonts w:ascii="Times New Roman" w:hAnsi="Times New Roman"/>
          <w:szCs w:val="20"/>
        </w:rPr>
      </w:pPr>
      <w:r w:rsidRPr="00BF7B5A">
        <w:rPr>
          <w:rFonts w:ascii="Times New Roman" w:hAnsi="Times New Roman"/>
          <w:szCs w:val="20"/>
        </w:rPr>
        <w:t xml:space="preserve">Regulations of the BLM </w:t>
      </w:r>
      <w:r w:rsidRPr="00BF7B5A" w:rsidR="00032320">
        <w:rPr>
          <w:rFonts w:ascii="Times New Roman" w:hAnsi="Times New Roman"/>
          <w:szCs w:val="20"/>
        </w:rPr>
        <w:t xml:space="preserve">(43 CFR 2541.2) </w:t>
      </w:r>
      <w:r w:rsidRPr="00BF7B5A">
        <w:rPr>
          <w:rFonts w:ascii="Times New Roman" w:hAnsi="Times New Roman"/>
          <w:szCs w:val="20"/>
        </w:rPr>
        <w:t xml:space="preserve">provide that </w:t>
      </w:r>
      <w:r w:rsidRPr="00BF7B5A" w:rsidR="00400F4D">
        <w:rPr>
          <w:rFonts w:ascii="Times New Roman" w:hAnsi="Times New Roman"/>
          <w:szCs w:val="20"/>
        </w:rPr>
        <w:t xml:space="preserve">a color-of-title </w:t>
      </w:r>
      <w:r w:rsidRPr="00BF7B5A" w:rsidR="009C3994">
        <w:rPr>
          <w:rFonts w:ascii="Times New Roman" w:hAnsi="Times New Roman"/>
          <w:szCs w:val="20"/>
        </w:rPr>
        <w:t xml:space="preserve">application </w:t>
      </w:r>
      <w:r w:rsidRPr="00BF7B5A" w:rsidR="00C01C47">
        <w:rPr>
          <w:rFonts w:ascii="Times New Roman" w:hAnsi="Times New Roman"/>
          <w:szCs w:val="20"/>
        </w:rPr>
        <w:t>may be submitted by any individual, group, or corporation authorized to hold title to la</w:t>
      </w:r>
      <w:r w:rsidRPr="00BF7B5A" w:rsidR="00032320">
        <w:rPr>
          <w:rFonts w:ascii="Times New Roman" w:hAnsi="Times New Roman"/>
          <w:szCs w:val="20"/>
        </w:rPr>
        <w:t xml:space="preserve">nd in the State.  </w:t>
      </w:r>
      <w:r w:rsidRPr="00BF7B5A">
        <w:rPr>
          <w:rFonts w:ascii="Times New Roman" w:hAnsi="Times New Roman"/>
          <w:szCs w:val="20"/>
        </w:rPr>
        <w:t>Any applicant who satisfie</w:t>
      </w:r>
      <w:r w:rsidRPr="00BF7B5A" w:rsidR="00920E9B">
        <w:rPr>
          <w:rFonts w:ascii="Times New Roman" w:hAnsi="Times New Roman"/>
          <w:szCs w:val="20"/>
        </w:rPr>
        <w:t>s</w:t>
      </w:r>
      <w:r w:rsidRPr="00BF7B5A">
        <w:rPr>
          <w:rFonts w:ascii="Times New Roman" w:hAnsi="Times New Roman"/>
          <w:szCs w:val="20"/>
        </w:rPr>
        <w:t xml:space="preserve"> </w:t>
      </w:r>
      <w:r w:rsidRPr="00BF7B5A" w:rsidR="00052D54">
        <w:rPr>
          <w:rFonts w:ascii="Times New Roman" w:hAnsi="Times New Roman"/>
          <w:szCs w:val="20"/>
        </w:rPr>
        <w:t>the</w:t>
      </w:r>
      <w:r w:rsidRPr="00BF7B5A">
        <w:rPr>
          <w:rFonts w:ascii="Times New Roman" w:hAnsi="Times New Roman"/>
          <w:szCs w:val="20"/>
        </w:rPr>
        <w:t xml:space="preserve"> </w:t>
      </w:r>
      <w:r w:rsidRPr="00BF7B5A" w:rsidR="00BC1B3F">
        <w:rPr>
          <w:rFonts w:ascii="Times New Roman" w:hAnsi="Times New Roman"/>
          <w:szCs w:val="20"/>
        </w:rPr>
        <w:t xml:space="preserve">statutory and regulatory </w:t>
      </w:r>
      <w:r w:rsidRPr="00BF7B5A">
        <w:rPr>
          <w:rFonts w:ascii="Times New Roman" w:hAnsi="Times New Roman"/>
          <w:szCs w:val="20"/>
        </w:rPr>
        <w:t xml:space="preserve">requirements will receive a patent conveying clear title to the lands upon payment of the sale price of the lands.  </w:t>
      </w:r>
      <w:r w:rsidRPr="00BF7B5A">
        <w:rPr>
          <w:rFonts w:ascii="Times New Roman" w:hAnsi="Times New Roman"/>
          <w:kern w:val="2"/>
          <w:szCs w:val="20"/>
        </w:rPr>
        <w:t>The BLM collects no similar information from the same universe of respondents.</w:t>
      </w:r>
    </w:p>
    <w:p w:rsidR="00FC02A3" w:rsidRPr="00BF7B5A" w:rsidP="00FC02A3" w14:paraId="3ACB879E" w14:textId="77777777">
      <w:pPr>
        <w:pStyle w:val="Level1"/>
        <w:widowControl/>
        <w:ind w:left="0" w:firstLine="0"/>
        <w:rPr>
          <w:rFonts w:ascii="Times New Roman" w:hAnsi="Times New Roman"/>
          <w:szCs w:val="20"/>
        </w:rPr>
      </w:pPr>
    </w:p>
    <w:p w:rsidR="00FC02A3" w:rsidRPr="00BF7B5A" w:rsidP="00FC02A3" w14:paraId="2D1E9EFA" w14:textId="77777777">
      <w:pPr>
        <w:pStyle w:val="Level1"/>
        <w:widowControl/>
        <w:ind w:left="0" w:firstLine="0"/>
        <w:rPr>
          <w:rFonts w:ascii="Times New Roman" w:hAnsi="Times New Roman"/>
          <w:kern w:val="2"/>
          <w:szCs w:val="20"/>
        </w:rPr>
      </w:pPr>
      <w:r w:rsidRPr="00BF7B5A">
        <w:rPr>
          <w:rFonts w:ascii="Times New Roman" w:hAnsi="Times New Roman"/>
          <w:szCs w:val="20"/>
        </w:rPr>
        <w:t xml:space="preserve">The claims recognized by the Act are referred to in the regulations </w:t>
      </w:r>
      <w:r w:rsidRPr="00BF7B5A" w:rsidR="00032320">
        <w:rPr>
          <w:rFonts w:ascii="Times New Roman" w:hAnsi="Times New Roman"/>
          <w:szCs w:val="20"/>
        </w:rPr>
        <w:t xml:space="preserve">(43 CFR 2540.0-5) </w:t>
      </w:r>
      <w:r w:rsidRPr="00BF7B5A">
        <w:rPr>
          <w:rFonts w:ascii="Times New Roman" w:hAnsi="Times New Roman"/>
          <w:szCs w:val="20"/>
        </w:rPr>
        <w:t xml:space="preserve">as </w:t>
      </w:r>
      <w:r w:rsidRPr="00BF7B5A" w:rsidR="00032320">
        <w:rPr>
          <w:rFonts w:ascii="Times New Roman" w:hAnsi="Times New Roman"/>
          <w:szCs w:val="20"/>
        </w:rPr>
        <w:t xml:space="preserve">class 1 </w:t>
      </w:r>
      <w:r w:rsidRPr="00BF7B5A">
        <w:rPr>
          <w:rFonts w:ascii="Times New Roman" w:hAnsi="Times New Roman"/>
          <w:szCs w:val="20"/>
        </w:rPr>
        <w:t xml:space="preserve">claims and </w:t>
      </w:r>
      <w:r w:rsidRPr="00BF7B5A" w:rsidR="00032320">
        <w:rPr>
          <w:rFonts w:ascii="Times New Roman" w:hAnsi="Times New Roman"/>
          <w:szCs w:val="20"/>
        </w:rPr>
        <w:t xml:space="preserve">class 2 </w:t>
      </w:r>
      <w:r w:rsidRPr="00BF7B5A">
        <w:rPr>
          <w:rFonts w:ascii="Times New Roman" w:hAnsi="Times New Roman"/>
          <w:szCs w:val="20"/>
        </w:rPr>
        <w:t>claims</w:t>
      </w:r>
      <w:r w:rsidRPr="00BF7B5A" w:rsidR="00032320">
        <w:rPr>
          <w:rFonts w:ascii="Times New Roman" w:hAnsi="Times New Roman"/>
          <w:szCs w:val="20"/>
        </w:rPr>
        <w:t xml:space="preserve">.  </w:t>
      </w:r>
      <w:r w:rsidRPr="00BF7B5A" w:rsidR="00942A39">
        <w:rPr>
          <w:rFonts w:ascii="Times New Roman" w:hAnsi="Times New Roman"/>
          <w:szCs w:val="20"/>
        </w:rPr>
        <w:t xml:space="preserve">A </w:t>
      </w:r>
      <w:r w:rsidRPr="00BF7B5A" w:rsidR="00920E9B">
        <w:rPr>
          <w:rFonts w:ascii="Times New Roman" w:hAnsi="Times New Roman"/>
          <w:szCs w:val="20"/>
        </w:rPr>
        <w:t>c</w:t>
      </w:r>
      <w:r w:rsidRPr="00BF7B5A" w:rsidR="00302ECF">
        <w:rPr>
          <w:rFonts w:ascii="Times New Roman" w:hAnsi="Times New Roman"/>
          <w:kern w:val="2"/>
          <w:szCs w:val="20"/>
        </w:rPr>
        <w:t xml:space="preserve">lass 1 </w:t>
      </w:r>
      <w:r w:rsidRPr="00BF7B5A" w:rsidR="00920E9B">
        <w:rPr>
          <w:rFonts w:ascii="Times New Roman" w:hAnsi="Times New Roman"/>
          <w:kern w:val="2"/>
          <w:szCs w:val="20"/>
        </w:rPr>
        <w:t>c</w:t>
      </w:r>
      <w:r w:rsidRPr="00BF7B5A">
        <w:rPr>
          <w:rFonts w:ascii="Times New Roman" w:hAnsi="Times New Roman"/>
          <w:kern w:val="2"/>
          <w:szCs w:val="20"/>
        </w:rPr>
        <w:t xml:space="preserve">laim is one which has been held in good faith and peaceful, adverse possession by a claimant, his ancestors or grantors, under claim or color-of-title for a minimum of 20 years, on which valuable improvements have been placed, or on which some part of the land has been reduced to cultivation.  </w:t>
      </w:r>
      <w:r w:rsidRPr="00BF7B5A" w:rsidR="00052D54">
        <w:rPr>
          <w:rFonts w:ascii="Times New Roman" w:hAnsi="Times New Roman"/>
          <w:kern w:val="2"/>
          <w:szCs w:val="20"/>
        </w:rPr>
        <w:t xml:space="preserve">A class 2 claim is one which has been held in good faith and peaceful, adverse possession by a claimant, his ancestors or grantors, under claim or color-of-title for the period commencing not later than January 1, 1901, to the date of application.  </w:t>
      </w:r>
      <w:r w:rsidRPr="00BF7B5A">
        <w:rPr>
          <w:rFonts w:ascii="Times New Roman" w:hAnsi="Times New Roman"/>
          <w:kern w:val="2"/>
          <w:szCs w:val="20"/>
        </w:rPr>
        <w:t>A</w:t>
      </w:r>
      <w:r w:rsidRPr="00BF7B5A" w:rsidR="00052D54">
        <w:rPr>
          <w:rFonts w:ascii="Times New Roman" w:hAnsi="Times New Roman"/>
          <w:kern w:val="2"/>
          <w:szCs w:val="20"/>
        </w:rPr>
        <w:t xml:space="preserve">lmost all </w:t>
      </w:r>
      <w:r w:rsidRPr="00BF7B5A">
        <w:rPr>
          <w:rFonts w:ascii="Times New Roman" w:hAnsi="Times New Roman"/>
          <w:kern w:val="2"/>
          <w:szCs w:val="20"/>
        </w:rPr>
        <w:t xml:space="preserve">respondents file </w:t>
      </w:r>
      <w:r w:rsidRPr="00BF7B5A" w:rsidR="00920E9B">
        <w:rPr>
          <w:rFonts w:ascii="Times New Roman" w:hAnsi="Times New Roman"/>
          <w:kern w:val="2"/>
          <w:szCs w:val="20"/>
        </w:rPr>
        <w:t>c</w:t>
      </w:r>
      <w:r w:rsidRPr="00BF7B5A">
        <w:rPr>
          <w:rFonts w:ascii="Times New Roman" w:hAnsi="Times New Roman"/>
          <w:kern w:val="2"/>
          <w:szCs w:val="20"/>
        </w:rPr>
        <w:t xml:space="preserve">lass 1 </w:t>
      </w:r>
      <w:r w:rsidRPr="00BF7B5A" w:rsidR="00920E9B">
        <w:rPr>
          <w:rFonts w:ascii="Times New Roman" w:hAnsi="Times New Roman"/>
          <w:kern w:val="2"/>
          <w:szCs w:val="20"/>
        </w:rPr>
        <w:t>c</w:t>
      </w:r>
      <w:r w:rsidRPr="00BF7B5A">
        <w:rPr>
          <w:rFonts w:ascii="Times New Roman" w:hAnsi="Times New Roman"/>
          <w:kern w:val="2"/>
          <w:szCs w:val="20"/>
        </w:rPr>
        <w:t>laims</w:t>
      </w:r>
      <w:r w:rsidRPr="00BF7B5A" w:rsidR="00E9489D">
        <w:rPr>
          <w:rFonts w:ascii="Times New Roman" w:hAnsi="Times New Roman"/>
          <w:kern w:val="2"/>
          <w:szCs w:val="20"/>
        </w:rPr>
        <w:t>.</w:t>
      </w:r>
    </w:p>
    <w:p w:rsidR="002F1AC0" w:rsidRPr="00BF7B5A" w14:paraId="0AC5A9DA" w14:textId="77777777">
      <w:pPr>
        <w:rPr>
          <w:b/>
          <w:sz w:val="20"/>
          <w:szCs w:val="20"/>
        </w:rPr>
      </w:pPr>
    </w:p>
    <w:p w:rsidR="002F393F" w:rsidRPr="00BF7B5A" w:rsidP="002F393F" w14:paraId="5C11B9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BF7B5A">
        <w:rPr>
          <w:b/>
          <w:sz w:val="20"/>
          <w:szCs w:val="20"/>
        </w:rPr>
        <w:t>2.</w:t>
      </w:r>
      <w:r w:rsidRPr="00BF7B5A">
        <w:rPr>
          <w:b/>
          <w:sz w:val="20"/>
          <w:szCs w:val="20"/>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8A3336" w:rsidRPr="00BF7B5A" w:rsidP="00880F92" w14:paraId="2EFA0143" w14:textId="77777777">
      <w:pPr>
        <w:widowControl w:val="0"/>
        <w:rPr>
          <w:sz w:val="20"/>
          <w:szCs w:val="20"/>
        </w:rPr>
      </w:pPr>
    </w:p>
    <w:p w:rsidR="003D4B05" w:rsidP="003D4B05" w14:paraId="44A92775" w14:textId="47F185E0">
      <w:pPr>
        <w:rPr>
          <w:kern w:val="2"/>
          <w:sz w:val="20"/>
          <w:szCs w:val="20"/>
        </w:rPr>
      </w:pPr>
      <w:r>
        <w:rPr>
          <w:kern w:val="2"/>
          <w:sz w:val="20"/>
          <w:szCs w:val="20"/>
        </w:rPr>
        <w:t>Respondents to this information collection are i</w:t>
      </w:r>
      <w:r w:rsidRPr="003D4B05">
        <w:rPr>
          <w:kern w:val="2"/>
          <w:sz w:val="20"/>
          <w:szCs w:val="20"/>
        </w:rPr>
        <w:t xml:space="preserve">ndividuals, groups, or corporations that wish to claim title to a tract of public land on grounds that such land has been held in good faith and in peaceful, adverse possession under claim or color of title, and have placed valuable improvements on such land or some part thereof has been reduced to cultivation for an amount of time sufficient under the Color-of-Title Act, 43 U.S.C. 1068, </w:t>
      </w:r>
      <w:r w:rsidRPr="003D4B05">
        <w:rPr>
          <w:i/>
          <w:iCs/>
          <w:kern w:val="2"/>
          <w:sz w:val="20"/>
          <w:szCs w:val="20"/>
        </w:rPr>
        <w:t>et seq</w:t>
      </w:r>
      <w:r w:rsidRPr="003D4B05">
        <w:rPr>
          <w:kern w:val="2"/>
          <w:sz w:val="20"/>
          <w:szCs w:val="20"/>
        </w:rPr>
        <w:t>.</w:t>
      </w:r>
      <w:r w:rsidR="00446AD9">
        <w:rPr>
          <w:kern w:val="2"/>
          <w:sz w:val="20"/>
          <w:szCs w:val="20"/>
        </w:rPr>
        <w:t xml:space="preserve"> </w:t>
      </w:r>
      <w:r w:rsidRPr="00446AD9" w:rsidR="00446AD9">
        <w:rPr>
          <w:kern w:val="2"/>
          <w:sz w:val="20"/>
          <w:szCs w:val="20"/>
        </w:rPr>
        <w:t xml:space="preserve">The BLM collects and uses the information to determine the validity of a claim under the Color-of-Title Act.  </w:t>
      </w:r>
    </w:p>
    <w:p w:rsidR="00FC02A3" w:rsidRPr="00BF7B5A" w:rsidP="003D4B05" w14:paraId="480F423A" w14:textId="675861B4">
      <w:pPr>
        <w:rPr>
          <w:kern w:val="2"/>
          <w:sz w:val="20"/>
          <w:szCs w:val="20"/>
        </w:rPr>
      </w:pPr>
      <w:r w:rsidRPr="00BF7B5A">
        <w:rPr>
          <w:kern w:val="2"/>
          <w:sz w:val="20"/>
          <w:szCs w:val="20"/>
        </w:rPr>
        <w:t>The following forms comprise a</w:t>
      </w:r>
      <w:r w:rsidRPr="00BF7B5A" w:rsidR="00302ECF">
        <w:rPr>
          <w:kern w:val="2"/>
          <w:sz w:val="20"/>
          <w:szCs w:val="20"/>
        </w:rPr>
        <w:t xml:space="preserve">n </w:t>
      </w:r>
      <w:r w:rsidRPr="00BF7B5A">
        <w:rPr>
          <w:kern w:val="2"/>
          <w:sz w:val="20"/>
          <w:szCs w:val="20"/>
        </w:rPr>
        <w:t>application for a Color-of-Title claim:</w:t>
      </w:r>
      <w:r w:rsidRPr="00BF7B5A" w:rsidR="00302ECF">
        <w:rPr>
          <w:kern w:val="2"/>
          <w:sz w:val="20"/>
          <w:szCs w:val="20"/>
        </w:rPr>
        <w:t xml:space="preserve"> </w:t>
      </w:r>
      <w:r w:rsidRPr="00BF7B5A">
        <w:rPr>
          <w:kern w:val="2"/>
          <w:sz w:val="20"/>
          <w:szCs w:val="20"/>
        </w:rPr>
        <w:t>(a) 25</w:t>
      </w:r>
      <w:r w:rsidRPr="00BF7B5A" w:rsidR="00260989">
        <w:rPr>
          <w:kern w:val="2"/>
          <w:sz w:val="20"/>
          <w:szCs w:val="20"/>
        </w:rPr>
        <w:t>4</w:t>
      </w:r>
      <w:r w:rsidRPr="00BF7B5A">
        <w:rPr>
          <w:kern w:val="2"/>
          <w:sz w:val="20"/>
          <w:szCs w:val="20"/>
        </w:rPr>
        <w:t xml:space="preserve">0-1, Color-of-Title Application; (b) 2540-2, Conveyances Affecting Color or Claim of Title; and (c) </w:t>
      </w:r>
      <w:r w:rsidRPr="00BF7B5A">
        <w:rPr>
          <w:sz w:val="20"/>
          <w:szCs w:val="20"/>
        </w:rPr>
        <w:t xml:space="preserve">2540-3, Color-of-Title Tax Levy and Payment Record.  A respondent must submit the forms at the same time (as one application), and the BLM must process the information contained on the forms at the same time (as one application) in order to determine if the respondent meets the requirements of the </w:t>
      </w:r>
      <w:r w:rsidRPr="00BF7B5A" w:rsidR="00DC1AE1">
        <w:rPr>
          <w:sz w:val="20"/>
          <w:szCs w:val="20"/>
        </w:rPr>
        <w:t xml:space="preserve">applicable </w:t>
      </w:r>
      <w:r w:rsidRPr="00BF7B5A">
        <w:rPr>
          <w:sz w:val="20"/>
          <w:szCs w:val="20"/>
        </w:rPr>
        <w:t>Color-of-</w:t>
      </w:r>
      <w:r w:rsidRPr="00BF7B5A" w:rsidR="000D3F8B">
        <w:rPr>
          <w:sz w:val="20"/>
          <w:szCs w:val="20"/>
        </w:rPr>
        <w:t>T</w:t>
      </w:r>
      <w:r w:rsidRPr="00BF7B5A">
        <w:rPr>
          <w:sz w:val="20"/>
          <w:szCs w:val="20"/>
        </w:rPr>
        <w:t>itle Act</w:t>
      </w:r>
      <w:r w:rsidRPr="00BF7B5A" w:rsidR="000D3F8B">
        <w:rPr>
          <w:sz w:val="20"/>
          <w:szCs w:val="20"/>
        </w:rPr>
        <w:t xml:space="preserve"> and the regulations at 43 CFR </w:t>
      </w:r>
      <w:r w:rsidRPr="00BF7B5A" w:rsidR="00C4699A">
        <w:rPr>
          <w:sz w:val="20"/>
          <w:szCs w:val="20"/>
        </w:rPr>
        <w:t>Subp</w:t>
      </w:r>
      <w:r w:rsidRPr="00BF7B5A" w:rsidR="00427C1C">
        <w:rPr>
          <w:sz w:val="20"/>
          <w:szCs w:val="20"/>
        </w:rPr>
        <w:t>art</w:t>
      </w:r>
      <w:r w:rsidRPr="00BF7B5A" w:rsidR="00C4699A">
        <w:rPr>
          <w:sz w:val="20"/>
          <w:szCs w:val="20"/>
        </w:rPr>
        <w:t>s</w:t>
      </w:r>
      <w:r w:rsidRPr="00BF7B5A" w:rsidR="000D3F8B">
        <w:rPr>
          <w:sz w:val="20"/>
          <w:szCs w:val="20"/>
        </w:rPr>
        <w:t xml:space="preserve"> 2540</w:t>
      </w:r>
      <w:r w:rsidRPr="00BF7B5A" w:rsidR="00C4699A">
        <w:rPr>
          <w:sz w:val="20"/>
          <w:szCs w:val="20"/>
        </w:rPr>
        <w:t xml:space="preserve"> and 2541</w:t>
      </w:r>
      <w:r w:rsidRPr="00BF7B5A">
        <w:rPr>
          <w:sz w:val="20"/>
          <w:szCs w:val="20"/>
        </w:rPr>
        <w:t xml:space="preserve">.  The BLM </w:t>
      </w:r>
      <w:r w:rsidRPr="00BF7B5A">
        <w:rPr>
          <w:kern w:val="2"/>
          <w:sz w:val="20"/>
          <w:szCs w:val="20"/>
        </w:rPr>
        <w:t xml:space="preserve">uses the information to determine if an applicant meets the </w:t>
      </w:r>
      <w:r w:rsidRPr="00BF7B5A" w:rsidR="00943C3A">
        <w:rPr>
          <w:kern w:val="2"/>
          <w:sz w:val="20"/>
          <w:szCs w:val="20"/>
        </w:rPr>
        <w:t xml:space="preserve">pertinent </w:t>
      </w:r>
      <w:r w:rsidRPr="00BF7B5A">
        <w:rPr>
          <w:kern w:val="2"/>
          <w:sz w:val="20"/>
          <w:szCs w:val="20"/>
        </w:rPr>
        <w:t xml:space="preserve">statutory </w:t>
      </w:r>
      <w:r w:rsidRPr="00BF7B5A" w:rsidR="00943C3A">
        <w:rPr>
          <w:kern w:val="2"/>
          <w:sz w:val="20"/>
          <w:szCs w:val="20"/>
        </w:rPr>
        <w:t xml:space="preserve">and regulatory </w:t>
      </w:r>
      <w:r w:rsidRPr="00BF7B5A">
        <w:rPr>
          <w:kern w:val="2"/>
          <w:sz w:val="20"/>
          <w:szCs w:val="20"/>
        </w:rPr>
        <w:t xml:space="preserve">requirements.  </w:t>
      </w:r>
      <w:r w:rsidRPr="00BF7B5A" w:rsidR="00943C3A">
        <w:rPr>
          <w:kern w:val="2"/>
          <w:sz w:val="20"/>
          <w:szCs w:val="20"/>
        </w:rPr>
        <w:t xml:space="preserve">Applicants must provide the </w:t>
      </w:r>
      <w:r w:rsidRPr="00BF7B5A">
        <w:rPr>
          <w:kern w:val="2"/>
          <w:sz w:val="20"/>
          <w:szCs w:val="20"/>
        </w:rPr>
        <w:t xml:space="preserve">information </w:t>
      </w:r>
      <w:r w:rsidRPr="00BF7B5A" w:rsidR="00D24A01">
        <w:rPr>
          <w:kern w:val="2"/>
          <w:sz w:val="20"/>
          <w:szCs w:val="20"/>
        </w:rPr>
        <w:t xml:space="preserve">in order to obtain the benefit of </w:t>
      </w:r>
      <w:r w:rsidRPr="00BF7B5A">
        <w:rPr>
          <w:kern w:val="2"/>
          <w:sz w:val="20"/>
          <w:szCs w:val="20"/>
        </w:rPr>
        <w:t xml:space="preserve">clear title to the lands </w:t>
      </w:r>
      <w:r w:rsidRPr="00BF7B5A" w:rsidR="00D24A01">
        <w:rPr>
          <w:kern w:val="2"/>
          <w:sz w:val="20"/>
          <w:szCs w:val="20"/>
        </w:rPr>
        <w:t>that are concerned</w:t>
      </w:r>
      <w:r w:rsidRPr="00BF7B5A">
        <w:rPr>
          <w:kern w:val="2"/>
          <w:sz w:val="20"/>
          <w:szCs w:val="20"/>
        </w:rPr>
        <w:t xml:space="preserve">.  Failure to provide the necessary information will result in the rejection of the color-of-title application. </w:t>
      </w:r>
      <w:r w:rsidRPr="00BF7B5A" w:rsidR="0044352E">
        <w:rPr>
          <w:kern w:val="2"/>
          <w:sz w:val="20"/>
          <w:szCs w:val="20"/>
        </w:rPr>
        <w:t xml:space="preserve"> </w:t>
      </w:r>
      <w:r w:rsidRPr="00BF7B5A" w:rsidR="00B55936">
        <w:rPr>
          <w:kern w:val="2"/>
          <w:sz w:val="20"/>
          <w:szCs w:val="20"/>
        </w:rPr>
        <w:t xml:space="preserve">The BLM collects and uses </w:t>
      </w:r>
      <w:r w:rsidRPr="00BF7B5A">
        <w:rPr>
          <w:kern w:val="2"/>
          <w:sz w:val="20"/>
          <w:szCs w:val="20"/>
        </w:rPr>
        <w:t>the information as follows:</w:t>
      </w:r>
    </w:p>
    <w:p w:rsidR="00FC02A3" w:rsidRPr="00BF7B5A" w:rsidP="00FC02A3" w14:paraId="0C6C9193" w14:textId="77777777">
      <w:pPr>
        <w:rPr>
          <w:kern w:val="2"/>
          <w:sz w:val="20"/>
          <w:szCs w:val="20"/>
        </w:rPr>
      </w:pPr>
    </w:p>
    <w:p w:rsidR="00FC02A3" w:rsidRPr="00BF7B5A" w:rsidP="00FC02A3" w14:paraId="3C197A76" w14:textId="77777777">
      <w:pPr>
        <w:rPr>
          <w:kern w:val="2"/>
          <w:sz w:val="20"/>
          <w:szCs w:val="20"/>
        </w:rPr>
      </w:pPr>
      <w:r w:rsidRPr="00BF7B5A">
        <w:rPr>
          <w:b/>
          <w:kern w:val="2"/>
          <w:sz w:val="20"/>
          <w:szCs w:val="20"/>
          <w:u w:val="single"/>
        </w:rPr>
        <w:t>Form</w:t>
      </w:r>
      <w:r w:rsidRPr="00BF7B5A">
        <w:rPr>
          <w:b/>
          <w:kern w:val="2"/>
          <w:sz w:val="20"/>
          <w:szCs w:val="20"/>
          <w:u w:val="single"/>
        </w:rPr>
        <w:t xml:space="preserve"> 25</w:t>
      </w:r>
      <w:r w:rsidRPr="00BF7B5A" w:rsidR="00631F44">
        <w:rPr>
          <w:b/>
          <w:kern w:val="2"/>
          <w:sz w:val="20"/>
          <w:szCs w:val="20"/>
          <w:u w:val="single"/>
        </w:rPr>
        <w:t>4</w:t>
      </w:r>
      <w:r w:rsidRPr="00BF7B5A" w:rsidR="00963E65">
        <w:rPr>
          <w:b/>
          <w:kern w:val="2"/>
          <w:sz w:val="20"/>
          <w:szCs w:val="20"/>
          <w:u w:val="single"/>
        </w:rPr>
        <w:t>0-1 (C</w:t>
      </w:r>
      <w:r w:rsidRPr="00BF7B5A">
        <w:rPr>
          <w:b/>
          <w:kern w:val="2"/>
          <w:sz w:val="20"/>
          <w:szCs w:val="20"/>
          <w:u w:val="single"/>
        </w:rPr>
        <w:t>olor-of-Title Application)</w:t>
      </w:r>
      <w:r w:rsidRPr="00BF7B5A">
        <w:rPr>
          <w:b/>
          <w:kern w:val="2"/>
          <w:sz w:val="20"/>
          <w:szCs w:val="20"/>
          <w:u w:val="single"/>
        </w:rPr>
        <w:t>:</w:t>
      </w:r>
      <w:r w:rsidRPr="00BF7B5A">
        <w:rPr>
          <w:kern w:val="2"/>
          <w:sz w:val="20"/>
          <w:szCs w:val="20"/>
        </w:rPr>
        <w:t xml:space="preserve">  The BLM uses this information to identify the respondent (applicant); identify the lands being claimed by the applic</w:t>
      </w:r>
      <w:r w:rsidRPr="00BF7B5A" w:rsidR="002B79EE">
        <w:rPr>
          <w:kern w:val="2"/>
          <w:sz w:val="20"/>
          <w:szCs w:val="20"/>
        </w:rPr>
        <w:t>ant; identify the type of claim and</w:t>
      </w:r>
      <w:r w:rsidRPr="00BF7B5A">
        <w:rPr>
          <w:kern w:val="2"/>
          <w:sz w:val="20"/>
          <w:szCs w:val="20"/>
        </w:rPr>
        <w:t xml:space="preserve"> circumstances under which the applicant came into possession of the lands being claimed; and the current structural and cultural characteristics of the lands being claim</w:t>
      </w:r>
      <w:r w:rsidRPr="00BF7B5A" w:rsidR="009C5B2B">
        <w:rPr>
          <w:kern w:val="2"/>
          <w:sz w:val="20"/>
          <w:szCs w:val="20"/>
        </w:rPr>
        <w:t>ed</w:t>
      </w:r>
      <w:r w:rsidRPr="00BF7B5A">
        <w:rPr>
          <w:kern w:val="2"/>
          <w:sz w:val="20"/>
          <w:szCs w:val="20"/>
        </w:rPr>
        <w:t>.</w:t>
      </w:r>
    </w:p>
    <w:p w:rsidR="00FC02A3" w:rsidRPr="00BF7B5A" w:rsidP="00FC02A3" w14:paraId="387BD457" w14:textId="77777777">
      <w:pPr>
        <w:rPr>
          <w:sz w:val="20"/>
          <w:szCs w:val="20"/>
          <w:u w:val="single"/>
        </w:rPr>
      </w:pPr>
    </w:p>
    <w:p w:rsidR="00FC02A3" w:rsidRPr="00BF7B5A" w:rsidP="00FC02A3" w14:paraId="018DCE6C" w14:textId="77777777">
      <w:pPr>
        <w:rPr>
          <w:sz w:val="20"/>
          <w:szCs w:val="20"/>
        </w:rPr>
      </w:pPr>
      <w:r w:rsidRPr="00BF7B5A">
        <w:rPr>
          <w:sz w:val="20"/>
          <w:szCs w:val="20"/>
          <w:u w:val="single"/>
        </w:rPr>
        <w:t>Serial Number</w:t>
      </w:r>
      <w:r w:rsidRPr="00BF7B5A">
        <w:rPr>
          <w:i/>
          <w:sz w:val="20"/>
          <w:szCs w:val="20"/>
          <w:u w:val="single"/>
        </w:rPr>
        <w:t>:</w:t>
      </w:r>
      <w:r w:rsidRPr="00BF7B5A">
        <w:rPr>
          <w:sz w:val="20"/>
          <w:szCs w:val="20"/>
        </w:rPr>
        <w:t xml:space="preserve">  The BLM is responsible for creating the serial number.  Each form will be labeled with an identical serial number and placed in a single case file labeled with the serial number.</w:t>
      </w:r>
    </w:p>
    <w:p w:rsidR="00FC02A3" w:rsidRPr="00BF7B5A" w:rsidP="00FC02A3" w14:paraId="3834BD48" w14:textId="77777777">
      <w:pPr>
        <w:rPr>
          <w:sz w:val="20"/>
          <w:szCs w:val="20"/>
        </w:rPr>
      </w:pPr>
    </w:p>
    <w:p w:rsidR="00FC02A3" w:rsidRPr="00BF7B5A" w:rsidP="00FC02A3" w14:paraId="5A4E47E6" w14:textId="77777777">
      <w:pPr>
        <w:rPr>
          <w:sz w:val="20"/>
          <w:szCs w:val="20"/>
        </w:rPr>
      </w:pPr>
      <w:r w:rsidRPr="00BF7B5A">
        <w:rPr>
          <w:sz w:val="20"/>
          <w:szCs w:val="20"/>
          <w:u w:val="single"/>
        </w:rPr>
        <w:t>Item #1:</w:t>
      </w:r>
      <w:r w:rsidRPr="00BF7B5A">
        <w:rPr>
          <w:sz w:val="20"/>
          <w:szCs w:val="20"/>
        </w:rPr>
        <w:t xml:space="preserve">  Name of applicant (first, middle initial and last)</w:t>
      </w:r>
      <w:r w:rsidRPr="00BF7B5A" w:rsidR="00C11269">
        <w:rPr>
          <w:sz w:val="20"/>
          <w:szCs w:val="20"/>
        </w:rPr>
        <w:t>:</w:t>
      </w:r>
      <w:r w:rsidRPr="00BF7B5A">
        <w:rPr>
          <w:sz w:val="20"/>
          <w:szCs w:val="20"/>
        </w:rPr>
        <w:t xml:space="preserve">  The BLM collects this information to identify the applicant (individual, group, or corporation) making the claim.</w:t>
      </w:r>
    </w:p>
    <w:p w:rsidR="00FC02A3" w:rsidRPr="00BF7B5A" w:rsidP="00FC02A3" w14:paraId="08293892" w14:textId="77777777">
      <w:pPr>
        <w:rPr>
          <w:sz w:val="20"/>
          <w:szCs w:val="20"/>
        </w:rPr>
      </w:pPr>
    </w:p>
    <w:p w:rsidR="00FC02A3" w:rsidRPr="00BF7B5A" w:rsidP="00FC02A3" w14:paraId="306BEFBD" w14:textId="77777777">
      <w:pPr>
        <w:rPr>
          <w:sz w:val="20"/>
          <w:szCs w:val="20"/>
        </w:rPr>
      </w:pPr>
      <w:r w:rsidRPr="00BF7B5A">
        <w:rPr>
          <w:sz w:val="20"/>
          <w:szCs w:val="20"/>
          <w:u w:val="single"/>
        </w:rPr>
        <w:t>Item #2:</w:t>
      </w:r>
      <w:r w:rsidRPr="00BF7B5A">
        <w:rPr>
          <w:sz w:val="20"/>
          <w:szCs w:val="20"/>
        </w:rPr>
        <w:t xml:space="preserve">  Address (include zip code)</w:t>
      </w:r>
      <w:r w:rsidRPr="00BF7B5A" w:rsidR="00C11269">
        <w:rPr>
          <w:sz w:val="20"/>
          <w:szCs w:val="20"/>
        </w:rPr>
        <w:t>:</w:t>
      </w:r>
      <w:r w:rsidRPr="00BF7B5A">
        <w:rPr>
          <w:sz w:val="20"/>
          <w:szCs w:val="20"/>
        </w:rPr>
        <w:t xml:space="preserve">  The BLM collects this information to transact business and communicate with the applicant by mail.</w:t>
      </w:r>
    </w:p>
    <w:p w:rsidR="00FC02A3" w:rsidRPr="00BF7B5A" w:rsidP="00FC02A3" w14:paraId="37D8F011" w14:textId="77777777">
      <w:pPr>
        <w:rPr>
          <w:i/>
          <w:sz w:val="20"/>
          <w:szCs w:val="20"/>
        </w:rPr>
      </w:pPr>
    </w:p>
    <w:p w:rsidR="00FC02A3" w:rsidRPr="00BF7B5A" w:rsidP="00FC02A3" w14:paraId="187E7DD1" w14:textId="77777777">
      <w:pPr>
        <w:rPr>
          <w:sz w:val="20"/>
          <w:szCs w:val="20"/>
        </w:rPr>
      </w:pPr>
      <w:r w:rsidRPr="00BF7B5A">
        <w:rPr>
          <w:sz w:val="20"/>
          <w:szCs w:val="20"/>
          <w:u w:val="single"/>
        </w:rPr>
        <w:t>Item #3</w:t>
      </w:r>
      <w:r w:rsidRPr="00BF7B5A">
        <w:rPr>
          <w:i/>
          <w:sz w:val="20"/>
          <w:szCs w:val="20"/>
          <w:u w:val="single"/>
        </w:rPr>
        <w:t>:</w:t>
      </w:r>
      <w:r w:rsidRPr="00BF7B5A">
        <w:rPr>
          <w:sz w:val="20"/>
          <w:szCs w:val="20"/>
        </w:rPr>
        <w:t xml:space="preserve">  Phone (include area code)</w:t>
      </w:r>
      <w:r w:rsidRPr="00BF7B5A" w:rsidR="00C11269">
        <w:rPr>
          <w:sz w:val="20"/>
          <w:szCs w:val="20"/>
        </w:rPr>
        <w:t>:</w:t>
      </w:r>
      <w:r w:rsidRPr="00BF7B5A">
        <w:rPr>
          <w:sz w:val="20"/>
          <w:szCs w:val="20"/>
        </w:rPr>
        <w:t xml:space="preserve">  The BLM collects this information to communicate with the applicant by phone.</w:t>
      </w:r>
    </w:p>
    <w:p w:rsidR="00FC02A3" w:rsidRPr="00BF7B5A" w:rsidP="00FC02A3" w14:paraId="47AD72E6" w14:textId="77777777">
      <w:pPr>
        <w:rPr>
          <w:i/>
          <w:sz w:val="20"/>
          <w:szCs w:val="20"/>
        </w:rPr>
      </w:pPr>
    </w:p>
    <w:p w:rsidR="00FC02A3" w:rsidRPr="00BF7B5A" w:rsidP="00FC02A3" w14:paraId="641DAF54" w14:textId="77777777">
      <w:pPr>
        <w:rPr>
          <w:sz w:val="20"/>
          <w:szCs w:val="20"/>
        </w:rPr>
      </w:pPr>
      <w:r w:rsidRPr="00BF7B5A">
        <w:rPr>
          <w:sz w:val="20"/>
          <w:szCs w:val="20"/>
          <w:u w:val="single"/>
        </w:rPr>
        <w:t>Item #4:</w:t>
      </w:r>
      <w:r w:rsidRPr="00BF7B5A">
        <w:rPr>
          <w:sz w:val="20"/>
          <w:szCs w:val="20"/>
        </w:rPr>
        <w:t xml:space="preserve">  Legal description of lands claimed (township, range section </w:t>
      </w:r>
      <w:r w:rsidRPr="00BF7B5A" w:rsidR="00DC1AE1">
        <w:rPr>
          <w:sz w:val="20"/>
          <w:szCs w:val="20"/>
        </w:rPr>
        <w:t>subdivision, meridian, county, S</w:t>
      </w:r>
      <w:r w:rsidRPr="00BF7B5A">
        <w:rPr>
          <w:sz w:val="20"/>
          <w:szCs w:val="20"/>
        </w:rPr>
        <w:t>tate, number of acres)</w:t>
      </w:r>
      <w:r w:rsidRPr="00BF7B5A" w:rsidR="00C11269">
        <w:rPr>
          <w:sz w:val="20"/>
          <w:szCs w:val="20"/>
        </w:rPr>
        <w:t>:</w:t>
      </w:r>
      <w:r w:rsidRPr="00BF7B5A">
        <w:rPr>
          <w:sz w:val="20"/>
          <w:szCs w:val="20"/>
        </w:rPr>
        <w:t xml:space="preserve">  The BLM collects this information to identify the exact location of the lands the applicant is claiming.</w:t>
      </w:r>
    </w:p>
    <w:p w:rsidR="00FC02A3" w:rsidRPr="00BF7B5A" w:rsidP="00FC02A3" w14:paraId="61DC182F" w14:textId="77777777">
      <w:pPr>
        <w:rPr>
          <w:sz w:val="20"/>
          <w:szCs w:val="20"/>
        </w:rPr>
      </w:pPr>
    </w:p>
    <w:p w:rsidR="00FC02A3" w:rsidRPr="00BF7B5A" w:rsidP="00FC02A3" w14:paraId="5398A7C7" w14:textId="77777777">
      <w:pPr>
        <w:rPr>
          <w:sz w:val="20"/>
          <w:szCs w:val="20"/>
        </w:rPr>
      </w:pPr>
      <w:r w:rsidRPr="00BF7B5A">
        <w:rPr>
          <w:sz w:val="20"/>
          <w:szCs w:val="20"/>
          <w:u w:val="single"/>
        </w:rPr>
        <w:t>Item #5</w:t>
      </w:r>
      <w:r w:rsidRPr="00BF7B5A">
        <w:rPr>
          <w:i/>
          <w:sz w:val="20"/>
          <w:szCs w:val="20"/>
          <w:u w:val="single"/>
        </w:rPr>
        <w:t>:</w:t>
      </w:r>
      <w:r w:rsidRPr="00BF7B5A">
        <w:rPr>
          <w:sz w:val="20"/>
          <w:szCs w:val="20"/>
        </w:rPr>
        <w:t xml:space="preserve">  Type of application (class I, class 2 or both)</w:t>
      </w:r>
      <w:r w:rsidRPr="00BF7B5A" w:rsidR="00C11269">
        <w:rPr>
          <w:sz w:val="20"/>
          <w:szCs w:val="20"/>
        </w:rPr>
        <w:t>:</w:t>
      </w:r>
      <w:r w:rsidRPr="00BF7B5A">
        <w:rPr>
          <w:sz w:val="20"/>
          <w:szCs w:val="20"/>
        </w:rPr>
        <w:t xml:space="preserve">  The BLM collects this information to determine the type of claim </w:t>
      </w:r>
      <w:r w:rsidRPr="00BF7B5A" w:rsidR="00F56B1D">
        <w:rPr>
          <w:sz w:val="20"/>
          <w:szCs w:val="20"/>
        </w:rPr>
        <w:t xml:space="preserve">for which </w:t>
      </w:r>
      <w:r w:rsidRPr="00BF7B5A">
        <w:rPr>
          <w:sz w:val="20"/>
          <w:szCs w:val="20"/>
        </w:rPr>
        <w:t>the applicant is applying.</w:t>
      </w:r>
    </w:p>
    <w:p w:rsidR="00FC02A3" w:rsidRPr="00BF7B5A" w:rsidP="00FC02A3" w14:paraId="22695BEE" w14:textId="77777777">
      <w:pPr>
        <w:rPr>
          <w:sz w:val="20"/>
          <w:szCs w:val="20"/>
        </w:rPr>
      </w:pPr>
    </w:p>
    <w:p w:rsidR="00FC02A3" w:rsidRPr="00BF7B5A" w:rsidP="00FC02A3" w14:paraId="3EF87CBF" w14:textId="77777777">
      <w:pPr>
        <w:rPr>
          <w:sz w:val="20"/>
          <w:szCs w:val="20"/>
        </w:rPr>
      </w:pPr>
      <w:r w:rsidRPr="00BF7B5A">
        <w:rPr>
          <w:sz w:val="20"/>
          <w:szCs w:val="20"/>
          <w:u w:val="single"/>
        </w:rPr>
        <w:t>Item #6</w:t>
      </w:r>
      <w:r w:rsidRPr="00BF7B5A">
        <w:rPr>
          <w:i/>
          <w:sz w:val="20"/>
          <w:szCs w:val="20"/>
          <w:u w:val="single"/>
        </w:rPr>
        <w:t>:</w:t>
      </w:r>
      <w:r w:rsidRPr="00BF7B5A">
        <w:rPr>
          <w:sz w:val="20"/>
          <w:szCs w:val="20"/>
        </w:rPr>
        <w:t xml:space="preserve">  Are you the record title holder?  </w:t>
      </w:r>
      <w:r w:rsidRPr="00BF7B5A" w:rsidR="008638E4">
        <w:rPr>
          <w:sz w:val="20"/>
          <w:szCs w:val="20"/>
        </w:rPr>
        <w:t>T</w:t>
      </w:r>
      <w:r w:rsidRPr="00BF7B5A">
        <w:rPr>
          <w:sz w:val="20"/>
          <w:szCs w:val="20"/>
        </w:rPr>
        <w:t>he BLM collects this information to determine what interest the applicant has in the land.</w:t>
      </w:r>
    </w:p>
    <w:p w:rsidR="00FC02A3" w:rsidRPr="00BF7B5A" w:rsidP="00FC02A3" w14:paraId="5DD68992" w14:textId="77777777">
      <w:pPr>
        <w:rPr>
          <w:sz w:val="20"/>
          <w:szCs w:val="20"/>
        </w:rPr>
      </w:pPr>
    </w:p>
    <w:p w:rsidR="00FC02A3" w:rsidRPr="00BF7B5A" w:rsidP="00FC02A3" w14:paraId="0A688C3F" w14:textId="77777777">
      <w:pPr>
        <w:rPr>
          <w:sz w:val="20"/>
          <w:szCs w:val="20"/>
        </w:rPr>
      </w:pPr>
      <w:r w:rsidRPr="00BF7B5A">
        <w:rPr>
          <w:sz w:val="20"/>
          <w:szCs w:val="20"/>
          <w:u w:val="single"/>
        </w:rPr>
        <w:t>Item #7:</w:t>
      </w:r>
      <w:r w:rsidRPr="00BF7B5A">
        <w:rPr>
          <w:sz w:val="20"/>
          <w:szCs w:val="20"/>
        </w:rPr>
        <w:t xml:space="preserve">  By what written instrument do you assert ownership?  The BLM collects this information to determine what written document (deed, will, </w:t>
      </w:r>
      <w:r w:rsidRPr="00BF7B5A" w:rsidR="00B06FBC">
        <w:rPr>
          <w:sz w:val="20"/>
          <w:szCs w:val="20"/>
        </w:rPr>
        <w:t>or c</w:t>
      </w:r>
      <w:r w:rsidRPr="00BF7B5A">
        <w:rPr>
          <w:sz w:val="20"/>
          <w:szCs w:val="20"/>
        </w:rPr>
        <w:t xml:space="preserve">ourt order) </w:t>
      </w:r>
      <w:r w:rsidRPr="00BF7B5A" w:rsidR="00E232E7">
        <w:rPr>
          <w:sz w:val="20"/>
          <w:szCs w:val="20"/>
        </w:rPr>
        <w:t xml:space="preserve">is the basis for </w:t>
      </w:r>
      <w:r w:rsidRPr="00BF7B5A">
        <w:rPr>
          <w:sz w:val="20"/>
          <w:szCs w:val="20"/>
        </w:rPr>
        <w:t>the applicant</w:t>
      </w:r>
      <w:r w:rsidRPr="00BF7B5A" w:rsidR="00E232E7">
        <w:rPr>
          <w:sz w:val="20"/>
          <w:szCs w:val="20"/>
        </w:rPr>
        <w:t>’s</w:t>
      </w:r>
      <w:r w:rsidRPr="00BF7B5A">
        <w:rPr>
          <w:sz w:val="20"/>
          <w:szCs w:val="20"/>
        </w:rPr>
        <w:t xml:space="preserve"> claim.</w:t>
      </w:r>
    </w:p>
    <w:p w:rsidR="00F56B1D" w:rsidRPr="00BF7B5A" w:rsidP="00FC02A3" w14:paraId="67D8F712" w14:textId="77777777">
      <w:pPr>
        <w:rPr>
          <w:sz w:val="20"/>
          <w:szCs w:val="20"/>
        </w:rPr>
      </w:pPr>
    </w:p>
    <w:p w:rsidR="00FC02A3" w:rsidRPr="00BF7B5A" w:rsidP="00FC02A3" w14:paraId="098B517F" w14:textId="77777777">
      <w:pPr>
        <w:rPr>
          <w:sz w:val="20"/>
          <w:szCs w:val="20"/>
        </w:rPr>
      </w:pPr>
      <w:r w:rsidRPr="00BF7B5A">
        <w:rPr>
          <w:sz w:val="20"/>
          <w:szCs w:val="20"/>
          <w:u w:val="single"/>
        </w:rPr>
        <w:t>Item # 8:</w:t>
      </w:r>
      <w:r w:rsidRPr="00BF7B5A">
        <w:rPr>
          <w:sz w:val="20"/>
          <w:szCs w:val="20"/>
        </w:rPr>
        <w:t xml:space="preserve">  On what date did you first learn that you did not have clear title?  The BLM collects this information to determine if the applicant held the land in good faith.  Under the provisions of the Act, the land is not held in good faith where held with the knowledge that the land is owned by the United States.  The date the applicant first learned they did not have clear title to the land and the source the applicant obtained the information from is essential in determining the good faith requirements of the Act.</w:t>
      </w:r>
    </w:p>
    <w:p w:rsidR="00FC02A3" w:rsidRPr="00BF7B5A" w:rsidP="00FC02A3" w14:paraId="40C23474" w14:textId="77777777">
      <w:pPr>
        <w:rPr>
          <w:sz w:val="20"/>
          <w:szCs w:val="20"/>
          <w:u w:val="single"/>
        </w:rPr>
      </w:pPr>
    </w:p>
    <w:p w:rsidR="00FC02A3" w:rsidRPr="00BF7B5A" w:rsidP="00FC02A3" w14:paraId="75630C45" w14:textId="77777777">
      <w:pPr>
        <w:rPr>
          <w:sz w:val="20"/>
          <w:szCs w:val="20"/>
        </w:rPr>
      </w:pPr>
      <w:r w:rsidRPr="00BF7B5A">
        <w:rPr>
          <w:sz w:val="20"/>
          <w:szCs w:val="20"/>
          <w:u w:val="single"/>
        </w:rPr>
        <w:t>Item #9:</w:t>
      </w:r>
      <w:r w:rsidRPr="00BF7B5A">
        <w:rPr>
          <w:sz w:val="20"/>
          <w:szCs w:val="20"/>
        </w:rPr>
        <w:t xml:space="preserve">  From what source did you obtain this information?  The BLM collects this information to determine if the applicant held the land</w:t>
      </w:r>
      <w:r w:rsidRPr="00BF7B5A" w:rsidR="002B79EE">
        <w:rPr>
          <w:sz w:val="20"/>
          <w:szCs w:val="20"/>
        </w:rPr>
        <w:t xml:space="preserve"> in</w:t>
      </w:r>
      <w:r w:rsidRPr="00BF7B5A">
        <w:rPr>
          <w:sz w:val="20"/>
          <w:szCs w:val="20"/>
        </w:rPr>
        <w:t xml:space="preserve"> good faith.  Under the provisions of the Act, the land is not held in good faith where held with the knowledge that the land is owned by the United States.</w:t>
      </w:r>
      <w:r w:rsidRPr="00BF7B5A" w:rsidR="002B79EE">
        <w:rPr>
          <w:sz w:val="20"/>
          <w:szCs w:val="20"/>
        </w:rPr>
        <w:t xml:space="preserve"> </w:t>
      </w:r>
      <w:r w:rsidRPr="00BF7B5A">
        <w:rPr>
          <w:sz w:val="20"/>
          <w:szCs w:val="20"/>
        </w:rPr>
        <w:t xml:space="preserve"> The date the applicant first learned they did not have clear title to the land and the source the applicant obtained the information from is essential in determining the good faith requirements of the Act.</w:t>
      </w:r>
    </w:p>
    <w:p w:rsidR="00FC02A3" w:rsidRPr="00BF7B5A" w:rsidP="00FC02A3" w14:paraId="73DAB3DE" w14:textId="77777777">
      <w:pPr>
        <w:rPr>
          <w:sz w:val="20"/>
          <w:szCs w:val="20"/>
        </w:rPr>
      </w:pPr>
    </w:p>
    <w:p w:rsidR="00FC02A3" w:rsidRPr="00BF7B5A" w:rsidP="00FC02A3" w14:paraId="28332EC8" w14:textId="77777777">
      <w:pPr>
        <w:rPr>
          <w:sz w:val="20"/>
          <w:szCs w:val="20"/>
        </w:rPr>
      </w:pPr>
      <w:r w:rsidRPr="00BF7B5A">
        <w:rPr>
          <w:sz w:val="20"/>
          <w:szCs w:val="20"/>
          <w:u w:val="single"/>
        </w:rPr>
        <w:t>Item #10 a, b, c, d, e:</w:t>
      </w:r>
      <w:r w:rsidRPr="00BF7B5A">
        <w:rPr>
          <w:sz w:val="20"/>
          <w:szCs w:val="20"/>
        </w:rPr>
        <w:t xml:space="preserve">  Have you had title to the land searched, Yes or No?  If yes, please complete the following information about the examiner (name, address, area code and phone number, and date of examination)</w:t>
      </w:r>
      <w:r w:rsidRPr="00BF7B5A" w:rsidR="0016252B">
        <w:rPr>
          <w:sz w:val="20"/>
          <w:szCs w:val="20"/>
        </w:rPr>
        <w:t>.</w:t>
      </w:r>
      <w:r w:rsidRPr="00BF7B5A">
        <w:rPr>
          <w:sz w:val="20"/>
          <w:szCs w:val="20"/>
        </w:rPr>
        <w:t xml:space="preserve">  The BLM collects this information to communicate with the examiner who searched the title for the applicant, compare the examiner's information with the United States, and resolve any discrepancies in the title information that may exist.</w:t>
      </w:r>
    </w:p>
    <w:p w:rsidR="00FC02A3" w:rsidRPr="00BF7B5A" w:rsidP="00FC02A3" w14:paraId="4E966E1F" w14:textId="77777777">
      <w:pPr>
        <w:rPr>
          <w:sz w:val="20"/>
          <w:szCs w:val="20"/>
        </w:rPr>
      </w:pPr>
    </w:p>
    <w:p w:rsidR="00FC02A3" w:rsidRPr="00BF7B5A" w:rsidP="00FC02A3" w14:paraId="7C0B6F54" w14:textId="77777777">
      <w:pPr>
        <w:rPr>
          <w:sz w:val="20"/>
          <w:szCs w:val="20"/>
        </w:rPr>
      </w:pPr>
      <w:r w:rsidRPr="00BF7B5A">
        <w:rPr>
          <w:sz w:val="20"/>
          <w:szCs w:val="20"/>
          <w:u w:val="single"/>
        </w:rPr>
        <w:t>Item #11a:</w:t>
      </w:r>
      <w:r w:rsidRPr="00BF7B5A">
        <w:rPr>
          <w:sz w:val="20"/>
          <w:szCs w:val="20"/>
        </w:rPr>
        <w:t xml:space="preserve">  Total purchase price paid by you for the above-described property?  The BLM collects this information to determine the final purchase price of the lands being claimed.</w:t>
      </w:r>
    </w:p>
    <w:p w:rsidR="00FC02A3" w:rsidRPr="00BF7B5A" w:rsidP="00FC02A3" w14:paraId="5DBAE213" w14:textId="77777777">
      <w:pPr>
        <w:rPr>
          <w:sz w:val="20"/>
          <w:szCs w:val="20"/>
        </w:rPr>
      </w:pPr>
    </w:p>
    <w:p w:rsidR="00FC02A3" w:rsidRPr="00BF7B5A" w:rsidP="00FC02A3" w14:paraId="657FD6C8" w14:textId="77777777">
      <w:pPr>
        <w:rPr>
          <w:sz w:val="20"/>
          <w:szCs w:val="20"/>
        </w:rPr>
      </w:pPr>
      <w:r w:rsidRPr="00BF7B5A">
        <w:rPr>
          <w:sz w:val="20"/>
          <w:szCs w:val="20"/>
          <w:u w:val="single"/>
        </w:rPr>
        <w:t>Item #11b:</w:t>
      </w:r>
      <w:r w:rsidRPr="00BF7B5A">
        <w:rPr>
          <w:sz w:val="20"/>
          <w:szCs w:val="20"/>
        </w:rPr>
        <w:t xml:space="preserve">  Estimate value of structural and cultural improvements on date of purchase</w:t>
      </w:r>
      <w:r w:rsidRPr="00BF7B5A" w:rsidR="00CE246B">
        <w:rPr>
          <w:sz w:val="20"/>
          <w:szCs w:val="20"/>
        </w:rPr>
        <w:t>.</w:t>
      </w:r>
      <w:r w:rsidRPr="00BF7B5A">
        <w:rPr>
          <w:sz w:val="20"/>
          <w:szCs w:val="20"/>
        </w:rPr>
        <w:t xml:space="preserve">  The BLM collects this information to determine the final purchase price payable by the applicant to the United States.  The land applied for will be appraised on the basis of its fair market value at the time of the appraisal.  The value resulting from improvements or development by the applicant or his predecessors will be deducted from the appraised price and consideration will be given to the equities of the applicant.</w:t>
      </w:r>
    </w:p>
    <w:p w:rsidR="00FC02A3" w:rsidRPr="00BF7B5A" w:rsidP="00FC02A3" w14:paraId="745F955D" w14:textId="77777777">
      <w:pPr>
        <w:rPr>
          <w:sz w:val="20"/>
          <w:szCs w:val="20"/>
        </w:rPr>
      </w:pPr>
    </w:p>
    <w:p w:rsidR="00FC02A3" w:rsidRPr="00BF7B5A" w:rsidP="00FC02A3" w14:paraId="11F20168" w14:textId="77777777">
      <w:pPr>
        <w:rPr>
          <w:sz w:val="20"/>
          <w:szCs w:val="20"/>
        </w:rPr>
      </w:pPr>
      <w:r w:rsidRPr="00BF7B5A">
        <w:rPr>
          <w:sz w:val="20"/>
          <w:szCs w:val="20"/>
          <w:u w:val="single"/>
        </w:rPr>
        <w:t>Item #11c:</w:t>
      </w:r>
      <w:r w:rsidRPr="00BF7B5A">
        <w:rPr>
          <w:sz w:val="20"/>
          <w:szCs w:val="20"/>
        </w:rPr>
        <w:t xml:space="preserve">  Estimate value of existing structural and cultural improvement added since purchase</w:t>
      </w:r>
      <w:r w:rsidRPr="00BF7B5A" w:rsidR="002843E2">
        <w:rPr>
          <w:sz w:val="20"/>
          <w:szCs w:val="20"/>
        </w:rPr>
        <w:t>.</w:t>
      </w:r>
      <w:r w:rsidRPr="00BF7B5A">
        <w:rPr>
          <w:sz w:val="20"/>
          <w:szCs w:val="20"/>
        </w:rPr>
        <w:t xml:space="preserve">  The BLM collects this information to determine the final purchase price payable by the applicant to the United States.  The land applied for will be appraised on the basis of its fair market value at the time of the appraisal.  The value resulting from improvements or development by the </w:t>
      </w:r>
      <w:r w:rsidRPr="00BF7B5A" w:rsidR="009D58D9">
        <w:rPr>
          <w:sz w:val="20"/>
          <w:szCs w:val="20"/>
        </w:rPr>
        <w:t>applicant,</w:t>
      </w:r>
      <w:r w:rsidRPr="00BF7B5A">
        <w:rPr>
          <w:sz w:val="20"/>
          <w:szCs w:val="20"/>
        </w:rPr>
        <w:t xml:space="preserve"> or his predecessors will be deducted from the appraised price and consideration will be given to the equities of the applicant.</w:t>
      </w:r>
    </w:p>
    <w:p w:rsidR="00FC02A3" w:rsidRPr="00BF7B5A" w:rsidP="00FC02A3" w14:paraId="0C2CA68F" w14:textId="77777777">
      <w:pPr>
        <w:rPr>
          <w:sz w:val="20"/>
          <w:szCs w:val="20"/>
        </w:rPr>
      </w:pPr>
    </w:p>
    <w:p w:rsidR="00FC02A3" w:rsidRPr="00BF7B5A" w:rsidP="00FC02A3" w14:paraId="27FE8322" w14:textId="77777777">
      <w:pPr>
        <w:rPr>
          <w:sz w:val="20"/>
          <w:szCs w:val="20"/>
        </w:rPr>
      </w:pPr>
      <w:r w:rsidRPr="00BF7B5A">
        <w:rPr>
          <w:sz w:val="20"/>
          <w:szCs w:val="20"/>
          <w:u w:val="single"/>
        </w:rPr>
        <w:t>Item #11d:</w:t>
      </w:r>
      <w:r w:rsidRPr="00BF7B5A">
        <w:rPr>
          <w:sz w:val="20"/>
          <w:szCs w:val="20"/>
        </w:rPr>
        <w:t xml:space="preserve">  Amount received for forest products sold since purchase</w:t>
      </w:r>
      <w:r w:rsidRPr="00BF7B5A" w:rsidR="00AF04F6">
        <w:rPr>
          <w:sz w:val="20"/>
          <w:szCs w:val="20"/>
        </w:rPr>
        <w:t>.</w:t>
      </w:r>
      <w:r w:rsidRPr="00BF7B5A">
        <w:rPr>
          <w:sz w:val="20"/>
          <w:szCs w:val="20"/>
        </w:rPr>
        <w:t xml:space="preserve">  The BLM collects this information to determine the final purchase price payable by the applicant to the United States.  The amount of any revenue generated from the sale of forest products since purchase will be included in the final purchase price.</w:t>
      </w:r>
    </w:p>
    <w:p w:rsidR="00FC02A3" w:rsidRPr="00BF7B5A" w:rsidP="00FC02A3" w14:paraId="69F97841" w14:textId="77777777">
      <w:pPr>
        <w:rPr>
          <w:sz w:val="20"/>
          <w:szCs w:val="20"/>
        </w:rPr>
      </w:pPr>
    </w:p>
    <w:p w:rsidR="00FC02A3" w:rsidRPr="00BF7B5A" w:rsidP="00FC02A3" w14:paraId="22874BB4" w14:textId="77777777">
      <w:pPr>
        <w:rPr>
          <w:sz w:val="20"/>
          <w:szCs w:val="20"/>
        </w:rPr>
      </w:pPr>
      <w:r w:rsidRPr="00BF7B5A">
        <w:rPr>
          <w:sz w:val="20"/>
          <w:szCs w:val="20"/>
          <w:u w:val="single"/>
        </w:rPr>
        <w:t>Item #12a:</w:t>
      </w:r>
      <w:r w:rsidRPr="00BF7B5A">
        <w:rPr>
          <w:sz w:val="20"/>
          <w:szCs w:val="20"/>
        </w:rPr>
        <w:t xml:space="preserve">  Is the land currently under cultivation, Yes or No?  The BLM uses this information to determine if the applicant meets the requirements of a class 1 claim.</w:t>
      </w:r>
    </w:p>
    <w:p w:rsidR="00FC02A3" w:rsidRPr="00BF7B5A" w:rsidP="00FC02A3" w14:paraId="3B6FF60F" w14:textId="77777777">
      <w:pPr>
        <w:rPr>
          <w:sz w:val="20"/>
          <w:szCs w:val="20"/>
          <w:u w:val="single"/>
        </w:rPr>
      </w:pPr>
    </w:p>
    <w:p w:rsidR="00FC02A3" w:rsidRPr="00BF7B5A" w:rsidP="00FC02A3" w14:paraId="513F63BB" w14:textId="77777777">
      <w:pPr>
        <w:rPr>
          <w:sz w:val="20"/>
          <w:szCs w:val="20"/>
        </w:rPr>
      </w:pPr>
      <w:r w:rsidRPr="00BF7B5A">
        <w:rPr>
          <w:sz w:val="20"/>
          <w:szCs w:val="20"/>
          <w:u w:val="single"/>
        </w:rPr>
        <w:t>Item #13a:</w:t>
      </w:r>
      <w:r w:rsidRPr="00BF7B5A">
        <w:rPr>
          <w:sz w:val="20"/>
          <w:szCs w:val="20"/>
        </w:rPr>
        <w:t xml:space="preserve">  Specify which calendar years cultivated</w:t>
      </w:r>
      <w:r w:rsidRPr="00BF7B5A" w:rsidR="00DB0C10">
        <w:rPr>
          <w:sz w:val="20"/>
          <w:szCs w:val="20"/>
        </w:rPr>
        <w:t>.</w:t>
      </w:r>
      <w:r w:rsidRPr="00BF7B5A">
        <w:rPr>
          <w:sz w:val="20"/>
          <w:szCs w:val="20"/>
        </w:rPr>
        <w:t xml:space="preserve">  The BLM uses this information to determine if the applicant meets the requirements of a class 1 claim.</w:t>
      </w:r>
    </w:p>
    <w:p w:rsidR="00FC02A3" w:rsidRPr="00BF7B5A" w:rsidP="00FC02A3" w14:paraId="07E1E550" w14:textId="77777777">
      <w:pPr>
        <w:rPr>
          <w:sz w:val="20"/>
          <w:szCs w:val="20"/>
        </w:rPr>
      </w:pPr>
    </w:p>
    <w:p w:rsidR="00FC02A3" w:rsidRPr="00BF7B5A" w:rsidP="00FC02A3" w14:paraId="0026E284" w14:textId="77777777">
      <w:pPr>
        <w:rPr>
          <w:sz w:val="20"/>
          <w:szCs w:val="20"/>
        </w:rPr>
      </w:pPr>
      <w:r w:rsidRPr="00BF7B5A">
        <w:rPr>
          <w:sz w:val="20"/>
          <w:szCs w:val="20"/>
          <w:u w:val="single"/>
        </w:rPr>
        <w:t>Item #13b:</w:t>
      </w:r>
      <w:r w:rsidRPr="00BF7B5A">
        <w:rPr>
          <w:sz w:val="20"/>
          <w:szCs w:val="20"/>
        </w:rPr>
        <w:t xml:space="preserve">  Acres cultivated</w:t>
      </w:r>
      <w:r w:rsidRPr="00BF7B5A" w:rsidR="001D6428">
        <w:rPr>
          <w:sz w:val="20"/>
          <w:szCs w:val="20"/>
        </w:rPr>
        <w:t>.</w:t>
      </w:r>
      <w:r w:rsidRPr="00BF7B5A">
        <w:rPr>
          <w:sz w:val="20"/>
          <w:szCs w:val="20"/>
        </w:rPr>
        <w:t xml:space="preserve">  The BLM uses this information to determine if the applicant meets the requirements of a class 1 claim.</w:t>
      </w:r>
    </w:p>
    <w:p w:rsidR="00FC02A3" w:rsidRPr="00BF7B5A" w:rsidP="00FC02A3" w14:paraId="6ECC9B1F" w14:textId="77777777">
      <w:pPr>
        <w:rPr>
          <w:sz w:val="20"/>
          <w:szCs w:val="20"/>
        </w:rPr>
      </w:pPr>
    </w:p>
    <w:p w:rsidR="00FC02A3" w:rsidRPr="00BF7B5A" w:rsidP="00FC02A3" w14:paraId="3A67E4CE" w14:textId="77777777">
      <w:pPr>
        <w:rPr>
          <w:sz w:val="20"/>
          <w:szCs w:val="20"/>
        </w:rPr>
      </w:pPr>
      <w:r w:rsidRPr="00BF7B5A">
        <w:rPr>
          <w:sz w:val="20"/>
          <w:szCs w:val="20"/>
          <w:u w:val="single"/>
        </w:rPr>
        <w:t>Item #14:</w:t>
      </w:r>
      <w:r w:rsidRPr="00BF7B5A">
        <w:rPr>
          <w:sz w:val="20"/>
          <w:szCs w:val="20"/>
        </w:rPr>
        <w:t xml:space="preserve">  List any improvements to property</w:t>
      </w:r>
      <w:r w:rsidRPr="00BF7B5A" w:rsidR="00AA0985">
        <w:rPr>
          <w:sz w:val="20"/>
          <w:szCs w:val="20"/>
        </w:rPr>
        <w:t>.</w:t>
      </w:r>
      <w:r w:rsidRPr="00BF7B5A">
        <w:rPr>
          <w:sz w:val="20"/>
          <w:szCs w:val="20"/>
        </w:rPr>
        <w:t xml:space="preserve">  The land applied for will be appraised on the basis of its fair market value at the time of the appraisal.  The value resulting from improvements or development by the </w:t>
      </w:r>
      <w:r w:rsidRPr="00BF7B5A" w:rsidR="009D58D9">
        <w:rPr>
          <w:sz w:val="20"/>
          <w:szCs w:val="20"/>
        </w:rPr>
        <w:t>applicant,</w:t>
      </w:r>
      <w:r w:rsidRPr="00BF7B5A">
        <w:rPr>
          <w:sz w:val="20"/>
          <w:szCs w:val="20"/>
        </w:rPr>
        <w:t xml:space="preserve"> or his predecessors will be deducted from the appraised price and consideration will be given to the equities of the applicant.</w:t>
      </w:r>
    </w:p>
    <w:p w:rsidR="00FC02A3" w:rsidRPr="00BF7B5A" w:rsidP="00FC02A3" w14:paraId="3EC19451" w14:textId="77777777">
      <w:pPr>
        <w:rPr>
          <w:sz w:val="20"/>
          <w:szCs w:val="20"/>
        </w:rPr>
      </w:pPr>
    </w:p>
    <w:p w:rsidR="00FC02A3" w:rsidRPr="00BF7B5A" w:rsidP="00FC02A3" w14:paraId="2363CD55" w14:textId="77777777">
      <w:pPr>
        <w:rPr>
          <w:sz w:val="20"/>
          <w:szCs w:val="20"/>
        </w:rPr>
      </w:pPr>
      <w:r w:rsidRPr="00BF7B5A">
        <w:rPr>
          <w:sz w:val="20"/>
          <w:szCs w:val="20"/>
          <w:u w:val="single"/>
        </w:rPr>
        <w:t>Item #15:</w:t>
      </w:r>
      <w:r w:rsidRPr="00BF7B5A">
        <w:rPr>
          <w:sz w:val="20"/>
          <w:szCs w:val="20"/>
        </w:rPr>
        <w:t xml:space="preserve">  If claim originated before </w:t>
      </w:r>
      <w:smartTag w:uri="urn:schemas-microsoft-com:office:smarttags" w:element="date">
        <w:smartTagPr>
          <w:attr w:name="Day" w:val="1"/>
          <w:attr w:name="Month" w:val="1"/>
          <w:attr w:name="Year" w:val="19"/>
          <w:attr w:name="ls" w:val="trans"/>
        </w:smartTagPr>
        <w:r w:rsidRPr="00BF7B5A">
          <w:rPr>
            <w:sz w:val="20"/>
            <w:szCs w:val="20"/>
          </w:rPr>
          <w:t>January 1, 19</w:t>
        </w:r>
      </w:smartTag>
      <w:r w:rsidRPr="00BF7B5A">
        <w:rPr>
          <w:sz w:val="20"/>
          <w:szCs w:val="20"/>
        </w:rPr>
        <w:t xml:space="preserve">01, are you also applying for the mineral estate, Yes, No, or Not applicable?  The BLM uses this information to determine if the applicant is requesting title to the minerals.  Conveyance of the </w:t>
      </w:r>
      <w:r w:rsidRPr="00BF7B5A" w:rsidR="005B205D">
        <w:rPr>
          <w:sz w:val="20"/>
          <w:szCs w:val="20"/>
        </w:rPr>
        <w:t>federally</w:t>
      </w:r>
      <w:r w:rsidRPr="00BF7B5A">
        <w:rPr>
          <w:sz w:val="20"/>
          <w:szCs w:val="20"/>
        </w:rPr>
        <w:t xml:space="preserve"> owned-minerals underlying the lands claimed by the applicant cannot be made unless the BLM prepares a mineral report to evaluate the minerals.</w:t>
      </w:r>
    </w:p>
    <w:p w:rsidR="00FC02A3" w:rsidRPr="00BF7B5A" w:rsidP="00FC02A3" w14:paraId="46C8EA8E" w14:textId="77777777">
      <w:pPr>
        <w:rPr>
          <w:sz w:val="20"/>
          <w:szCs w:val="20"/>
        </w:rPr>
      </w:pPr>
    </w:p>
    <w:p w:rsidR="00FC02A3" w:rsidRPr="00BF7B5A" w:rsidP="00FC02A3" w14:paraId="24DB17AA" w14:textId="77777777">
      <w:pPr>
        <w:rPr>
          <w:sz w:val="20"/>
          <w:szCs w:val="20"/>
        </w:rPr>
      </w:pPr>
      <w:r w:rsidRPr="00BF7B5A">
        <w:rPr>
          <w:sz w:val="20"/>
          <w:szCs w:val="20"/>
          <w:u w:val="single"/>
        </w:rPr>
        <w:t>Item #16a:</w:t>
      </w:r>
      <w:r w:rsidRPr="00BF7B5A">
        <w:rPr>
          <w:sz w:val="20"/>
          <w:szCs w:val="20"/>
        </w:rPr>
        <w:t xml:space="preserve">  Enclose the filing fee of $10</w:t>
      </w:r>
      <w:r w:rsidRPr="00BF7B5A" w:rsidR="00CA073C">
        <w:rPr>
          <w:sz w:val="20"/>
          <w:szCs w:val="20"/>
        </w:rPr>
        <w:t>.</w:t>
      </w:r>
      <w:r w:rsidRPr="00BF7B5A">
        <w:rPr>
          <w:sz w:val="20"/>
          <w:szCs w:val="20"/>
        </w:rPr>
        <w:t xml:space="preserve">  The applicant is required by </w:t>
      </w:r>
      <w:r w:rsidRPr="00BF7B5A" w:rsidR="00CE0718">
        <w:rPr>
          <w:sz w:val="20"/>
          <w:szCs w:val="20"/>
        </w:rPr>
        <w:t>4</w:t>
      </w:r>
      <w:r w:rsidRPr="00BF7B5A">
        <w:rPr>
          <w:sz w:val="20"/>
          <w:szCs w:val="20"/>
        </w:rPr>
        <w:t>3 CFR 2541.2(a</w:t>
      </w:r>
      <w:r w:rsidRPr="00BF7B5A" w:rsidR="0027606A">
        <w:rPr>
          <w:sz w:val="20"/>
          <w:szCs w:val="20"/>
        </w:rPr>
        <w:t>)(2) to file an application fee of $10.</w:t>
      </w:r>
    </w:p>
    <w:p w:rsidR="00FC02A3" w:rsidRPr="00BF7B5A" w:rsidP="00FC02A3" w14:paraId="04279294" w14:textId="77777777">
      <w:pPr>
        <w:rPr>
          <w:sz w:val="20"/>
          <w:szCs w:val="20"/>
        </w:rPr>
      </w:pPr>
    </w:p>
    <w:p w:rsidR="00FC02A3" w:rsidRPr="00BF7B5A" w:rsidP="00FC02A3" w14:paraId="7D2EE59E" w14:textId="77777777">
      <w:pPr>
        <w:rPr>
          <w:sz w:val="20"/>
          <w:szCs w:val="20"/>
        </w:rPr>
      </w:pPr>
      <w:r w:rsidRPr="00BF7B5A">
        <w:rPr>
          <w:sz w:val="20"/>
          <w:szCs w:val="20"/>
          <w:u w:val="single"/>
        </w:rPr>
        <w:t>Item #16b:</w:t>
      </w:r>
      <w:r w:rsidRPr="00BF7B5A">
        <w:rPr>
          <w:sz w:val="20"/>
          <w:szCs w:val="20"/>
        </w:rPr>
        <w:t xml:space="preserve">  Enclose Form 2540-2 showing all conveyances affecting title to the lands</w:t>
      </w:r>
      <w:r w:rsidRPr="00BF7B5A" w:rsidR="0027606A">
        <w:rPr>
          <w:sz w:val="20"/>
          <w:szCs w:val="20"/>
        </w:rPr>
        <w:t>.</w:t>
      </w:r>
      <w:r w:rsidRPr="00BF7B5A">
        <w:rPr>
          <w:sz w:val="20"/>
          <w:szCs w:val="20"/>
        </w:rPr>
        <w:t xml:space="preserve">  The applicant is required by regulation 43 CFR 2541.2(c)(1) to furnish itemized data relating to all record and non-record title conveyances.  The BLM uses this information to determine if any irregularities in the chain of title exist.</w:t>
      </w:r>
    </w:p>
    <w:p w:rsidR="00FC02A3" w:rsidRPr="00BF7B5A" w:rsidP="00FC02A3" w14:paraId="0B2BE4E6" w14:textId="77777777">
      <w:pPr>
        <w:rPr>
          <w:sz w:val="20"/>
          <w:szCs w:val="20"/>
        </w:rPr>
      </w:pPr>
    </w:p>
    <w:p w:rsidR="00FC02A3" w:rsidRPr="00BF7B5A" w:rsidP="00FC02A3" w14:paraId="2DF900D5" w14:textId="77777777">
      <w:pPr>
        <w:rPr>
          <w:sz w:val="20"/>
          <w:szCs w:val="20"/>
        </w:rPr>
      </w:pPr>
      <w:r w:rsidRPr="00BF7B5A">
        <w:rPr>
          <w:sz w:val="20"/>
          <w:szCs w:val="20"/>
          <w:u w:val="single"/>
        </w:rPr>
        <w:t>Item #16c:</w:t>
      </w:r>
      <w:r w:rsidRPr="00BF7B5A">
        <w:rPr>
          <w:sz w:val="20"/>
          <w:szCs w:val="20"/>
        </w:rPr>
        <w:t xml:space="preserve">  Enclose Form 2540-3 showing levy and payment of taxes for each year of claim (Require</w:t>
      </w:r>
      <w:r w:rsidRPr="00BF7B5A" w:rsidR="00DB0F6E">
        <w:rPr>
          <w:sz w:val="20"/>
          <w:szCs w:val="20"/>
        </w:rPr>
        <w:t>d</w:t>
      </w:r>
      <w:r w:rsidRPr="00BF7B5A">
        <w:rPr>
          <w:sz w:val="20"/>
          <w:szCs w:val="20"/>
        </w:rPr>
        <w:t xml:space="preserve"> of Class 2 claims only)</w:t>
      </w:r>
      <w:r w:rsidRPr="00BF7B5A" w:rsidR="00DB0F6E">
        <w:rPr>
          <w:sz w:val="20"/>
          <w:szCs w:val="20"/>
        </w:rPr>
        <w:t>.</w:t>
      </w:r>
      <w:r w:rsidRPr="00BF7B5A">
        <w:rPr>
          <w:sz w:val="20"/>
          <w:szCs w:val="20"/>
        </w:rPr>
        <w:t xml:space="preserve">  The applicant is required by 43 CFR 2541.2(c)(2) to furnish itemized information relating to tax levies and payments on the lands claimed.  The BLM uses this information to determine taxes levied and paid on the lands claimed.</w:t>
      </w:r>
    </w:p>
    <w:p w:rsidR="00FC02A3" w:rsidRPr="00BF7B5A" w:rsidP="00FC02A3" w14:paraId="44A1A479" w14:textId="77777777">
      <w:pPr>
        <w:rPr>
          <w:sz w:val="20"/>
          <w:szCs w:val="20"/>
        </w:rPr>
      </w:pPr>
    </w:p>
    <w:p w:rsidR="00FC02A3" w:rsidRPr="00BF7B5A" w:rsidP="00FC02A3" w14:paraId="082F9F89" w14:textId="77777777">
      <w:pPr>
        <w:rPr>
          <w:sz w:val="20"/>
          <w:szCs w:val="20"/>
        </w:rPr>
      </w:pPr>
      <w:r w:rsidRPr="00BF7B5A">
        <w:rPr>
          <w:sz w:val="20"/>
          <w:szCs w:val="20"/>
          <w:u w:val="single"/>
        </w:rPr>
        <w:t>I Certify</w:t>
      </w:r>
      <w:r w:rsidRPr="00BF7B5A" w:rsidR="00A0346F">
        <w:rPr>
          <w:sz w:val="20"/>
          <w:szCs w:val="20"/>
          <w:u w:val="single"/>
        </w:rPr>
        <w:t>.</w:t>
      </w:r>
      <w:r w:rsidRPr="00BF7B5A">
        <w:rPr>
          <w:sz w:val="20"/>
          <w:szCs w:val="20"/>
        </w:rPr>
        <w:t xml:space="preserve">  The applicant must certify the statement by signing and dating the application.  The certification begins the process of examining the respondent’s eligibility to acquire clear title to the lands claimed under the Color-of-Title Act, 43 CFR 2542.2(a)(3).</w:t>
      </w:r>
    </w:p>
    <w:p w:rsidR="00FC02A3" w:rsidRPr="00BF7B5A" w:rsidP="00FC02A3" w14:paraId="2607FBA0" w14:textId="77777777">
      <w:pPr>
        <w:rPr>
          <w:kern w:val="2"/>
          <w:sz w:val="20"/>
          <w:szCs w:val="20"/>
        </w:rPr>
      </w:pPr>
    </w:p>
    <w:p w:rsidR="00FC02A3" w:rsidRPr="00BF7B5A" w:rsidP="00FC02A3" w14:paraId="1B4CED16" w14:textId="77777777">
      <w:pPr>
        <w:rPr>
          <w:kern w:val="2"/>
          <w:sz w:val="20"/>
          <w:szCs w:val="20"/>
        </w:rPr>
      </w:pPr>
      <w:r w:rsidRPr="00BF7B5A">
        <w:rPr>
          <w:b/>
          <w:kern w:val="2"/>
          <w:sz w:val="20"/>
          <w:szCs w:val="20"/>
          <w:u w:val="single"/>
        </w:rPr>
        <w:t>Form 2540-2 (Conveyances Affecting Color or Claim of Title</w:t>
      </w:r>
      <w:r w:rsidRPr="00BF7B5A" w:rsidR="0020067F">
        <w:rPr>
          <w:b/>
          <w:kern w:val="2"/>
          <w:sz w:val="20"/>
          <w:szCs w:val="20"/>
          <w:u w:val="single"/>
        </w:rPr>
        <w:t>)</w:t>
      </w:r>
      <w:r w:rsidRPr="00BF7B5A">
        <w:rPr>
          <w:b/>
          <w:kern w:val="2"/>
          <w:sz w:val="20"/>
          <w:szCs w:val="20"/>
        </w:rPr>
        <w:t>:</w:t>
      </w:r>
      <w:r w:rsidRPr="00BF7B5A">
        <w:rPr>
          <w:kern w:val="2"/>
          <w:sz w:val="20"/>
          <w:szCs w:val="20"/>
        </w:rPr>
        <w:t xml:space="preserve">  The BLM uses this information to trace the chain of title to the lands being claimed by the respondent (applicant).</w:t>
      </w:r>
    </w:p>
    <w:p w:rsidR="00FC02A3" w:rsidRPr="00BF7B5A" w:rsidP="00FC02A3" w14:paraId="7130352A" w14:textId="77777777">
      <w:pPr>
        <w:rPr>
          <w:kern w:val="2"/>
          <w:sz w:val="20"/>
          <w:szCs w:val="20"/>
          <w:u w:val="single"/>
        </w:rPr>
      </w:pPr>
    </w:p>
    <w:p w:rsidR="00FC02A3" w:rsidRPr="00BF7B5A" w:rsidP="00FC02A3" w14:paraId="617473BB" w14:textId="77777777">
      <w:pPr>
        <w:rPr>
          <w:kern w:val="2"/>
          <w:sz w:val="20"/>
          <w:szCs w:val="20"/>
        </w:rPr>
      </w:pPr>
      <w:r w:rsidRPr="00BF7B5A">
        <w:rPr>
          <w:kern w:val="2"/>
          <w:sz w:val="20"/>
          <w:szCs w:val="20"/>
          <w:u w:val="single"/>
        </w:rPr>
        <w:t>Applicant’s name</w:t>
      </w:r>
      <w:r w:rsidRPr="00BF7B5A" w:rsidR="00FE270C">
        <w:rPr>
          <w:kern w:val="2"/>
          <w:sz w:val="20"/>
          <w:szCs w:val="20"/>
          <w:u w:val="single"/>
        </w:rPr>
        <w:t>.</w:t>
      </w:r>
      <w:r w:rsidRPr="00BF7B5A">
        <w:rPr>
          <w:kern w:val="2"/>
          <w:sz w:val="20"/>
          <w:szCs w:val="20"/>
        </w:rPr>
        <w:t xml:space="preserve">  The BLM collects this information to identify the applicant making the claim and uses this to link the forms submitted by the applicant.</w:t>
      </w:r>
    </w:p>
    <w:p w:rsidR="00FC02A3" w:rsidRPr="00BF7B5A" w:rsidP="00FC02A3" w14:paraId="4B88C74B" w14:textId="77777777">
      <w:pPr>
        <w:rPr>
          <w:kern w:val="2"/>
          <w:sz w:val="20"/>
          <w:szCs w:val="20"/>
        </w:rPr>
      </w:pPr>
    </w:p>
    <w:p w:rsidR="00FC02A3" w:rsidRPr="00BF7B5A" w:rsidP="00FC02A3" w14:paraId="59525379" w14:textId="77777777">
      <w:pPr>
        <w:rPr>
          <w:sz w:val="20"/>
          <w:szCs w:val="20"/>
        </w:rPr>
      </w:pPr>
      <w:r w:rsidRPr="00BF7B5A">
        <w:rPr>
          <w:kern w:val="2"/>
          <w:sz w:val="20"/>
          <w:szCs w:val="20"/>
          <w:u w:val="single"/>
        </w:rPr>
        <w:t>Legal description of lands claimed (township, range, section, subdivision, meridian, county, and state)</w:t>
      </w:r>
      <w:r w:rsidRPr="00BF7B5A" w:rsidR="00D1289F">
        <w:rPr>
          <w:kern w:val="2"/>
          <w:sz w:val="20"/>
          <w:szCs w:val="20"/>
          <w:u w:val="single"/>
        </w:rPr>
        <w:t>.</w:t>
      </w:r>
      <w:r w:rsidRPr="00BF7B5A">
        <w:rPr>
          <w:kern w:val="2"/>
          <w:sz w:val="20"/>
          <w:szCs w:val="20"/>
        </w:rPr>
        <w:t xml:space="preserve">  The legal description must be listed as recorded in public records of the county concerned as required by 43 CFR 2541.2(c)(1).  </w:t>
      </w:r>
      <w:r w:rsidRPr="00BF7B5A">
        <w:rPr>
          <w:sz w:val="20"/>
          <w:szCs w:val="20"/>
        </w:rPr>
        <w:t>The BLM collects this information to identify the exact location of the lands the applicant is claiming.</w:t>
      </w:r>
    </w:p>
    <w:p w:rsidR="00D1289F" w:rsidRPr="00BF7B5A" w:rsidP="00FC02A3" w14:paraId="465930E2" w14:textId="77777777">
      <w:pPr>
        <w:rPr>
          <w:kern w:val="2"/>
          <w:sz w:val="20"/>
          <w:szCs w:val="20"/>
        </w:rPr>
      </w:pPr>
    </w:p>
    <w:p w:rsidR="00FC02A3" w:rsidRPr="00BF7B5A" w:rsidP="00FC02A3" w14:paraId="66B52577" w14:textId="77777777">
      <w:pPr>
        <w:rPr>
          <w:kern w:val="2"/>
          <w:sz w:val="20"/>
          <w:szCs w:val="20"/>
        </w:rPr>
      </w:pPr>
      <w:r w:rsidRPr="00BF7B5A">
        <w:rPr>
          <w:kern w:val="2"/>
          <w:sz w:val="20"/>
          <w:szCs w:val="20"/>
          <w:u w:val="single"/>
        </w:rPr>
        <w:t>Grantor</w:t>
      </w:r>
      <w:r w:rsidRPr="00BF7B5A" w:rsidR="00D1289F">
        <w:rPr>
          <w:kern w:val="2"/>
          <w:sz w:val="20"/>
          <w:szCs w:val="20"/>
          <w:u w:val="single"/>
        </w:rPr>
        <w:t>.</w:t>
      </w:r>
      <w:r w:rsidRPr="00BF7B5A">
        <w:rPr>
          <w:kern w:val="2"/>
          <w:sz w:val="20"/>
          <w:szCs w:val="20"/>
        </w:rPr>
        <w:t xml:space="preserve">  Property in the form of land must have a recorded owner.  The names of the grantor and the grantee for the conveyance should be provided as required by law.  The BLM uses this information to trace the land title back to the original or current </w:t>
      </w:r>
      <w:r w:rsidRPr="00BF7B5A" w:rsidR="00C124A4">
        <w:rPr>
          <w:kern w:val="2"/>
          <w:sz w:val="20"/>
          <w:szCs w:val="20"/>
        </w:rPr>
        <w:t>landowners</w:t>
      </w:r>
      <w:r w:rsidRPr="00BF7B5A">
        <w:rPr>
          <w:kern w:val="2"/>
          <w:sz w:val="20"/>
          <w:szCs w:val="20"/>
        </w:rPr>
        <w:t>.</w:t>
      </w:r>
    </w:p>
    <w:p w:rsidR="00FC02A3" w:rsidRPr="00BF7B5A" w:rsidP="00FC02A3" w14:paraId="4E6B3E7D" w14:textId="77777777">
      <w:pPr>
        <w:rPr>
          <w:kern w:val="2"/>
          <w:sz w:val="20"/>
          <w:szCs w:val="20"/>
        </w:rPr>
      </w:pPr>
    </w:p>
    <w:p w:rsidR="00FC02A3" w:rsidRPr="00BF7B5A" w:rsidP="00FC02A3" w14:paraId="03492FB5" w14:textId="77777777">
      <w:pPr>
        <w:rPr>
          <w:kern w:val="2"/>
          <w:sz w:val="20"/>
          <w:szCs w:val="20"/>
        </w:rPr>
      </w:pPr>
      <w:r w:rsidRPr="00BF7B5A">
        <w:rPr>
          <w:kern w:val="2"/>
          <w:sz w:val="20"/>
          <w:szCs w:val="20"/>
          <w:u w:val="single"/>
        </w:rPr>
        <w:t>Grantee</w:t>
      </w:r>
      <w:r w:rsidRPr="00BF7B5A" w:rsidR="007B55AA">
        <w:rPr>
          <w:kern w:val="2"/>
          <w:sz w:val="20"/>
          <w:szCs w:val="20"/>
          <w:u w:val="single"/>
        </w:rPr>
        <w:t>.</w:t>
      </w:r>
      <w:r w:rsidRPr="00BF7B5A">
        <w:rPr>
          <w:kern w:val="2"/>
          <w:sz w:val="20"/>
          <w:szCs w:val="20"/>
        </w:rPr>
        <w:t xml:space="preserve">  Property in the form of land must have a recorded owner.  The names of the grantor and the grantee for the conveyance should be provided as required by law.  The BLM uses this information to trace the land title back to the original or current </w:t>
      </w:r>
      <w:r w:rsidRPr="00BF7B5A" w:rsidR="00C124A4">
        <w:rPr>
          <w:kern w:val="2"/>
          <w:sz w:val="20"/>
          <w:szCs w:val="20"/>
        </w:rPr>
        <w:t>landowners</w:t>
      </w:r>
      <w:r w:rsidRPr="00BF7B5A">
        <w:rPr>
          <w:kern w:val="2"/>
          <w:sz w:val="20"/>
          <w:szCs w:val="20"/>
        </w:rPr>
        <w:t>.</w:t>
      </w:r>
    </w:p>
    <w:p w:rsidR="00FC02A3" w:rsidRPr="00BF7B5A" w:rsidP="00FC02A3" w14:paraId="29B7F49E" w14:textId="77777777">
      <w:pPr>
        <w:rPr>
          <w:kern w:val="2"/>
          <w:sz w:val="20"/>
          <w:szCs w:val="20"/>
        </w:rPr>
      </w:pPr>
    </w:p>
    <w:p w:rsidR="00FC02A3" w:rsidRPr="00BF7B5A" w:rsidP="00FC02A3" w14:paraId="11301E48" w14:textId="77777777">
      <w:pPr>
        <w:rPr>
          <w:kern w:val="2"/>
          <w:sz w:val="20"/>
          <w:szCs w:val="20"/>
        </w:rPr>
      </w:pPr>
      <w:r w:rsidRPr="00BF7B5A">
        <w:rPr>
          <w:kern w:val="2"/>
          <w:sz w:val="20"/>
          <w:szCs w:val="20"/>
          <w:u w:val="single"/>
        </w:rPr>
        <w:t>Date</w:t>
      </w:r>
      <w:r w:rsidRPr="00BF7B5A" w:rsidR="00B0622C">
        <w:rPr>
          <w:kern w:val="2"/>
          <w:sz w:val="20"/>
          <w:szCs w:val="20"/>
          <w:u w:val="single"/>
        </w:rPr>
        <w:t>.</w:t>
      </w:r>
      <w:r w:rsidRPr="00BF7B5A">
        <w:rPr>
          <w:kern w:val="2"/>
          <w:sz w:val="20"/>
          <w:szCs w:val="20"/>
        </w:rPr>
        <w:t xml:space="preserve">  The BLM uses this information to determine when the transfer of title occurred between the grantor and grantee.  The information is vital in determining if the applicant meets the eligibility requirements of a class 1 claim.</w:t>
      </w:r>
    </w:p>
    <w:p w:rsidR="00CD79BC" w:rsidRPr="00BF7B5A" w:rsidP="00FC02A3" w14:paraId="7E066234" w14:textId="77777777">
      <w:pPr>
        <w:rPr>
          <w:kern w:val="2"/>
          <w:sz w:val="20"/>
          <w:szCs w:val="20"/>
        </w:rPr>
      </w:pPr>
    </w:p>
    <w:p w:rsidR="00FC02A3" w:rsidRPr="00BF7B5A" w:rsidP="00FC02A3" w14:paraId="55F271FB" w14:textId="77777777">
      <w:pPr>
        <w:rPr>
          <w:kern w:val="2"/>
          <w:sz w:val="20"/>
          <w:szCs w:val="20"/>
        </w:rPr>
      </w:pPr>
      <w:r w:rsidRPr="00BF7B5A">
        <w:rPr>
          <w:kern w:val="2"/>
          <w:sz w:val="20"/>
          <w:szCs w:val="20"/>
          <w:u w:val="single"/>
        </w:rPr>
        <w:t>Volume</w:t>
      </w:r>
      <w:r w:rsidRPr="00BF7B5A" w:rsidR="00720253">
        <w:rPr>
          <w:kern w:val="2"/>
          <w:sz w:val="20"/>
          <w:szCs w:val="20"/>
          <w:u w:val="single"/>
        </w:rPr>
        <w:t>.</w:t>
      </w:r>
      <w:r w:rsidRPr="00BF7B5A">
        <w:rPr>
          <w:kern w:val="2"/>
          <w:sz w:val="20"/>
          <w:szCs w:val="20"/>
        </w:rPr>
        <w:t xml:space="preserve">  The BLM uses this information to verify that each conveyance of record is recorded in the county records.</w:t>
      </w:r>
    </w:p>
    <w:p w:rsidR="00FC02A3" w:rsidRPr="00BF7B5A" w:rsidP="00FC02A3" w14:paraId="510B8539" w14:textId="77777777">
      <w:pPr>
        <w:rPr>
          <w:kern w:val="2"/>
          <w:sz w:val="20"/>
          <w:szCs w:val="20"/>
        </w:rPr>
      </w:pPr>
    </w:p>
    <w:p w:rsidR="00FC02A3" w:rsidRPr="00BF7B5A" w:rsidP="00FC02A3" w14:paraId="4202A9C8" w14:textId="77777777">
      <w:pPr>
        <w:rPr>
          <w:kern w:val="2"/>
          <w:sz w:val="20"/>
          <w:szCs w:val="20"/>
        </w:rPr>
      </w:pPr>
      <w:r w:rsidRPr="00BF7B5A">
        <w:rPr>
          <w:kern w:val="2"/>
          <w:sz w:val="20"/>
          <w:szCs w:val="20"/>
          <w:u w:val="single"/>
        </w:rPr>
        <w:t>Page</w:t>
      </w:r>
      <w:r w:rsidRPr="00BF7B5A" w:rsidR="00C50B14">
        <w:rPr>
          <w:kern w:val="2"/>
          <w:sz w:val="20"/>
          <w:szCs w:val="20"/>
          <w:u w:val="single"/>
        </w:rPr>
        <w:t>.</w:t>
      </w:r>
      <w:r w:rsidRPr="00BF7B5A">
        <w:rPr>
          <w:kern w:val="2"/>
          <w:sz w:val="20"/>
          <w:szCs w:val="20"/>
        </w:rPr>
        <w:t xml:space="preserve">  The BLM uses this information to verify each conveyance of record is recorded in the county records</w:t>
      </w:r>
      <w:r w:rsidRPr="00BF7B5A" w:rsidR="00C50B14">
        <w:rPr>
          <w:kern w:val="2"/>
          <w:sz w:val="20"/>
          <w:szCs w:val="20"/>
        </w:rPr>
        <w:t>.</w:t>
      </w:r>
    </w:p>
    <w:p w:rsidR="00FC02A3" w:rsidRPr="00BF7B5A" w:rsidP="00FC02A3" w14:paraId="7B3841D5" w14:textId="77777777">
      <w:pPr>
        <w:rPr>
          <w:kern w:val="2"/>
          <w:sz w:val="20"/>
          <w:szCs w:val="20"/>
        </w:rPr>
      </w:pPr>
    </w:p>
    <w:p w:rsidR="00FC02A3" w:rsidRPr="00BF7B5A" w:rsidP="00FC02A3" w14:paraId="384282F6" w14:textId="77777777">
      <w:pPr>
        <w:rPr>
          <w:kern w:val="2"/>
          <w:sz w:val="20"/>
          <w:szCs w:val="20"/>
        </w:rPr>
      </w:pPr>
      <w:r w:rsidRPr="00BF7B5A">
        <w:rPr>
          <w:kern w:val="2"/>
          <w:sz w:val="20"/>
          <w:szCs w:val="20"/>
          <w:u w:val="single"/>
        </w:rPr>
        <w:t>Reservations, restrictions, type of conveyance (mortgage, lease, fee, etc.)</w:t>
      </w:r>
      <w:r w:rsidRPr="00BF7B5A" w:rsidR="00767F7D">
        <w:rPr>
          <w:kern w:val="2"/>
          <w:sz w:val="20"/>
          <w:szCs w:val="20"/>
          <w:u w:val="single"/>
        </w:rPr>
        <w:t>.</w:t>
      </w:r>
      <w:r w:rsidRPr="00BF7B5A">
        <w:rPr>
          <w:kern w:val="2"/>
          <w:sz w:val="20"/>
          <w:szCs w:val="20"/>
        </w:rPr>
        <w:t xml:space="preserve">  The BLM uses this information to identify rights reserved in the conveyance (i.e., oil and gas, all minerals, right-of-way, etc.), and the type of conveyance document (i.e., qui</w:t>
      </w:r>
      <w:r w:rsidRPr="00BF7B5A" w:rsidR="00F773AE">
        <w:rPr>
          <w:kern w:val="2"/>
          <w:sz w:val="20"/>
          <w:szCs w:val="20"/>
        </w:rPr>
        <w:t>t</w:t>
      </w:r>
      <w:r w:rsidRPr="00BF7B5A">
        <w:rPr>
          <w:kern w:val="2"/>
          <w:sz w:val="20"/>
          <w:szCs w:val="20"/>
        </w:rPr>
        <w:t>claim deed, warranty deed, will, tax sale) used to transfer title to the lands from the grantor to the grantee.</w:t>
      </w:r>
    </w:p>
    <w:p w:rsidR="00FC02A3" w:rsidRPr="00BF7B5A" w:rsidP="00FC02A3" w14:paraId="6AA6F77F" w14:textId="77777777">
      <w:pPr>
        <w:rPr>
          <w:kern w:val="2"/>
          <w:sz w:val="20"/>
          <w:szCs w:val="20"/>
        </w:rPr>
      </w:pPr>
    </w:p>
    <w:p w:rsidR="00FC02A3" w:rsidRPr="00BF7B5A" w:rsidP="00FC02A3" w14:paraId="2271C511" w14:textId="77777777">
      <w:pPr>
        <w:rPr>
          <w:kern w:val="2"/>
          <w:sz w:val="20"/>
          <w:szCs w:val="20"/>
        </w:rPr>
      </w:pPr>
      <w:r w:rsidRPr="00BF7B5A">
        <w:rPr>
          <w:kern w:val="2"/>
          <w:sz w:val="20"/>
          <w:szCs w:val="20"/>
          <w:u w:val="single"/>
        </w:rPr>
        <w:t>I Certify</w:t>
      </w:r>
      <w:r w:rsidRPr="00BF7B5A" w:rsidR="00286DF6">
        <w:rPr>
          <w:kern w:val="2"/>
          <w:sz w:val="20"/>
          <w:szCs w:val="20"/>
        </w:rPr>
        <w:t>.</w:t>
      </w:r>
      <w:r w:rsidRPr="00BF7B5A">
        <w:rPr>
          <w:kern w:val="2"/>
          <w:sz w:val="20"/>
          <w:szCs w:val="20"/>
        </w:rPr>
        <w:t xml:space="preserve">  The public official administering the county tax records or a certified abstracter gives the certification of recorded information.  The official signature, address, title (of official), and date of certification are required by law to determine encumbrances and conveyances affecting the validity of the application for public lands as required by 43 CFR</w:t>
      </w:r>
      <w:r w:rsidRPr="00BF7B5A" w:rsidR="00FF115A">
        <w:rPr>
          <w:kern w:val="2"/>
          <w:sz w:val="20"/>
          <w:szCs w:val="20"/>
        </w:rPr>
        <w:t xml:space="preserve"> </w:t>
      </w:r>
      <w:r w:rsidRPr="00BF7B5A">
        <w:rPr>
          <w:kern w:val="2"/>
          <w:sz w:val="20"/>
          <w:szCs w:val="20"/>
        </w:rPr>
        <w:t>2541.2(c)(1).</w:t>
      </w:r>
    </w:p>
    <w:p w:rsidR="00FC02A3" w:rsidRPr="00BF7B5A" w:rsidP="00FC02A3" w14:paraId="01A1CF4F" w14:textId="77777777">
      <w:pPr>
        <w:rPr>
          <w:sz w:val="20"/>
          <w:szCs w:val="20"/>
        </w:rPr>
      </w:pPr>
    </w:p>
    <w:p w:rsidR="00FC02A3" w:rsidRPr="00BF7B5A" w:rsidP="00FC02A3" w14:paraId="379AAAAB" w14:textId="77777777">
      <w:pPr>
        <w:rPr>
          <w:kern w:val="2"/>
          <w:sz w:val="20"/>
          <w:szCs w:val="20"/>
        </w:rPr>
      </w:pPr>
      <w:r w:rsidRPr="00BF7B5A">
        <w:rPr>
          <w:b/>
          <w:sz w:val="20"/>
          <w:szCs w:val="20"/>
          <w:u w:val="single"/>
        </w:rPr>
        <w:t>Form 2540-3 (Color-of-Title Tax Levy and Payment Record):</w:t>
      </w:r>
      <w:r w:rsidRPr="00BF7B5A">
        <w:rPr>
          <w:sz w:val="20"/>
          <w:szCs w:val="20"/>
        </w:rPr>
        <w:t xml:space="preserve">  </w:t>
      </w:r>
      <w:r w:rsidRPr="00BF7B5A">
        <w:rPr>
          <w:sz w:val="20"/>
          <w:szCs w:val="20"/>
        </w:rPr>
        <w:t>The BLM uses this information to determine if there is a break in the chain of title to the lands being claimed.</w:t>
      </w:r>
    </w:p>
    <w:p w:rsidR="00FC02A3" w:rsidRPr="00BF7B5A" w:rsidP="00FC02A3" w14:paraId="439238F7" w14:textId="77777777">
      <w:pPr>
        <w:rPr>
          <w:b/>
          <w:kern w:val="2"/>
          <w:sz w:val="20"/>
          <w:szCs w:val="20"/>
        </w:rPr>
      </w:pPr>
    </w:p>
    <w:p w:rsidR="00FC02A3" w:rsidRPr="00BF7B5A" w:rsidP="00FC02A3" w14:paraId="5BA02EAD" w14:textId="77777777">
      <w:pPr>
        <w:rPr>
          <w:kern w:val="2"/>
          <w:sz w:val="20"/>
          <w:szCs w:val="20"/>
        </w:rPr>
      </w:pPr>
      <w:r w:rsidRPr="00BF7B5A">
        <w:rPr>
          <w:kern w:val="2"/>
          <w:sz w:val="20"/>
          <w:szCs w:val="20"/>
          <w:u w:val="single"/>
        </w:rPr>
        <w:t>Name of applicant</w:t>
      </w:r>
      <w:r w:rsidRPr="00BF7B5A" w:rsidR="001B7FAE">
        <w:rPr>
          <w:kern w:val="2"/>
          <w:sz w:val="20"/>
          <w:szCs w:val="20"/>
          <w:u w:val="single"/>
        </w:rPr>
        <w:t>.</w:t>
      </w:r>
      <w:r w:rsidRPr="00BF7B5A">
        <w:rPr>
          <w:kern w:val="2"/>
          <w:sz w:val="20"/>
          <w:szCs w:val="20"/>
        </w:rPr>
        <w:t xml:space="preserve">  The BLM collects this information to identify the applicant (individual, group, or corporation) making the claim.</w:t>
      </w:r>
    </w:p>
    <w:p w:rsidR="00FC02A3" w:rsidRPr="00BF7B5A" w:rsidP="00FC02A3" w14:paraId="2B2B7F9C" w14:textId="77777777">
      <w:pPr>
        <w:rPr>
          <w:kern w:val="2"/>
          <w:sz w:val="20"/>
          <w:szCs w:val="20"/>
        </w:rPr>
      </w:pPr>
    </w:p>
    <w:p w:rsidR="00FC02A3" w:rsidRPr="00BF7B5A" w:rsidP="00FC02A3" w14:paraId="3ECB5891" w14:textId="77777777">
      <w:pPr>
        <w:rPr>
          <w:kern w:val="2"/>
          <w:sz w:val="20"/>
          <w:szCs w:val="20"/>
        </w:rPr>
      </w:pPr>
      <w:r w:rsidRPr="00BF7B5A">
        <w:rPr>
          <w:kern w:val="2"/>
          <w:sz w:val="20"/>
          <w:szCs w:val="20"/>
          <w:u w:val="single"/>
        </w:rPr>
        <w:t>Legal description</w:t>
      </w:r>
      <w:r w:rsidRPr="00BF7B5A" w:rsidR="00C957E0">
        <w:rPr>
          <w:kern w:val="2"/>
          <w:sz w:val="20"/>
          <w:szCs w:val="20"/>
          <w:u w:val="single"/>
        </w:rPr>
        <w:t>.</w:t>
      </w:r>
      <w:r w:rsidRPr="00BF7B5A">
        <w:rPr>
          <w:kern w:val="2"/>
          <w:sz w:val="20"/>
          <w:szCs w:val="20"/>
        </w:rPr>
        <w:t xml:space="preserve">  The location of the claimed Federal land, also known as the Township, Range, Section, Subdivision, Meridian, County, and State must be described as provided in 43 CFR 2541.2(b).  The legal description must be listed as recorded in public records of the county concerned as required by 43 CFR 2541.2(c)(1).</w:t>
      </w:r>
    </w:p>
    <w:p w:rsidR="00FC02A3" w:rsidRPr="00BF7B5A" w:rsidP="00FC02A3" w14:paraId="1A1184CD" w14:textId="77777777">
      <w:pPr>
        <w:rPr>
          <w:kern w:val="2"/>
          <w:sz w:val="20"/>
          <w:szCs w:val="20"/>
        </w:rPr>
      </w:pPr>
    </w:p>
    <w:p w:rsidR="00FC02A3" w:rsidRPr="00BF7B5A" w:rsidP="00FC02A3" w14:paraId="2D2062F2" w14:textId="77777777">
      <w:pPr>
        <w:rPr>
          <w:kern w:val="2"/>
          <w:sz w:val="20"/>
          <w:szCs w:val="20"/>
        </w:rPr>
      </w:pPr>
      <w:r w:rsidRPr="00BF7B5A">
        <w:rPr>
          <w:kern w:val="2"/>
          <w:sz w:val="20"/>
          <w:szCs w:val="20"/>
          <w:u w:val="single"/>
        </w:rPr>
        <w:t>Tax year</w:t>
      </w:r>
      <w:r w:rsidRPr="00BF7B5A" w:rsidR="00FE42ED">
        <w:rPr>
          <w:kern w:val="2"/>
          <w:sz w:val="20"/>
          <w:szCs w:val="20"/>
          <w:u w:val="single"/>
        </w:rPr>
        <w:t>.</w:t>
      </w:r>
      <w:r w:rsidRPr="00BF7B5A">
        <w:rPr>
          <w:kern w:val="2"/>
          <w:sz w:val="20"/>
          <w:szCs w:val="20"/>
        </w:rPr>
        <w:t xml:space="preserve">  The certification of the tax year, payor of the tax, amount of tax (includes levy of tax, and payment), is necessary information to legally qualify the applicant to receive a property right from the Federal government according to the regulation 43 CFR 2541.2(c)(2).</w:t>
      </w:r>
    </w:p>
    <w:p w:rsidR="00FC02A3" w:rsidRPr="00BF7B5A" w:rsidP="00FC02A3" w14:paraId="4E80B9C7" w14:textId="77777777">
      <w:pPr>
        <w:rPr>
          <w:kern w:val="2"/>
          <w:sz w:val="20"/>
          <w:szCs w:val="20"/>
        </w:rPr>
      </w:pPr>
    </w:p>
    <w:p w:rsidR="00FC02A3" w:rsidRPr="00BF7B5A" w:rsidP="00FC02A3" w14:paraId="3B63D54B" w14:textId="77777777">
      <w:pPr>
        <w:rPr>
          <w:kern w:val="2"/>
          <w:sz w:val="20"/>
          <w:szCs w:val="20"/>
        </w:rPr>
      </w:pPr>
      <w:r w:rsidRPr="00BF7B5A">
        <w:rPr>
          <w:kern w:val="2"/>
          <w:sz w:val="20"/>
          <w:szCs w:val="20"/>
          <w:u w:val="single"/>
        </w:rPr>
        <w:t>Payor</w:t>
      </w:r>
      <w:r w:rsidRPr="00BF7B5A" w:rsidR="00E913B4">
        <w:rPr>
          <w:kern w:val="2"/>
          <w:sz w:val="20"/>
          <w:szCs w:val="20"/>
          <w:u w:val="single"/>
        </w:rPr>
        <w:t>.</w:t>
      </w:r>
      <w:r w:rsidRPr="00BF7B5A">
        <w:rPr>
          <w:kern w:val="2"/>
          <w:sz w:val="20"/>
          <w:szCs w:val="20"/>
        </w:rPr>
        <w:t xml:space="preserve">  The certification of the tax year, payor of the tax, amount of tax (includes levy of tax, and payment), is necessary information to legally qualify the applicant to receive a property right from the Federal government according to the regulation 43 CFR 2541.2(c)(2).</w:t>
      </w:r>
    </w:p>
    <w:p w:rsidR="007C59D0" w:rsidRPr="00BF7B5A" w:rsidP="00FC02A3" w14:paraId="7FFA7B74" w14:textId="77777777">
      <w:pPr>
        <w:rPr>
          <w:kern w:val="2"/>
          <w:sz w:val="20"/>
          <w:szCs w:val="20"/>
        </w:rPr>
      </w:pPr>
    </w:p>
    <w:p w:rsidR="00FC02A3" w:rsidRPr="00BF7B5A" w:rsidP="00FC02A3" w14:paraId="475F0FD8" w14:textId="77777777">
      <w:pPr>
        <w:rPr>
          <w:kern w:val="2"/>
          <w:sz w:val="20"/>
          <w:szCs w:val="20"/>
        </w:rPr>
      </w:pPr>
      <w:r w:rsidRPr="00BF7B5A">
        <w:rPr>
          <w:kern w:val="2"/>
          <w:sz w:val="20"/>
          <w:szCs w:val="20"/>
          <w:u w:val="single"/>
        </w:rPr>
        <w:t>Amount of Tax (Levy)</w:t>
      </w:r>
      <w:r w:rsidRPr="00BF7B5A" w:rsidR="007C59D0">
        <w:rPr>
          <w:kern w:val="2"/>
          <w:sz w:val="20"/>
          <w:szCs w:val="20"/>
          <w:u w:val="single"/>
        </w:rPr>
        <w:t>.</w:t>
      </w:r>
      <w:r w:rsidRPr="00BF7B5A">
        <w:rPr>
          <w:kern w:val="2"/>
          <w:sz w:val="20"/>
          <w:szCs w:val="20"/>
        </w:rPr>
        <w:t xml:space="preserve">  The certification of the tax year, payor of the tax, amount of tax (includes levy of tax, and payment), is necessary information to legally qualify the applicant to receive a property right from the Federal government according to the regulation 43 CFR</w:t>
      </w:r>
      <w:r w:rsidRPr="00BF7B5A" w:rsidR="00FF115A">
        <w:rPr>
          <w:kern w:val="2"/>
          <w:sz w:val="20"/>
          <w:szCs w:val="20"/>
        </w:rPr>
        <w:t xml:space="preserve"> </w:t>
      </w:r>
      <w:r w:rsidRPr="00BF7B5A">
        <w:rPr>
          <w:kern w:val="2"/>
          <w:sz w:val="20"/>
          <w:szCs w:val="20"/>
        </w:rPr>
        <w:t>2541.2(c)(2).</w:t>
      </w:r>
    </w:p>
    <w:p w:rsidR="00FC02A3" w:rsidRPr="00BF7B5A" w:rsidP="00FC02A3" w14:paraId="24EFB14E" w14:textId="77777777">
      <w:pPr>
        <w:rPr>
          <w:kern w:val="2"/>
          <w:sz w:val="20"/>
          <w:szCs w:val="20"/>
        </w:rPr>
      </w:pPr>
    </w:p>
    <w:p w:rsidR="00FC02A3" w:rsidRPr="00BF7B5A" w:rsidP="00FC02A3" w14:paraId="1A71BD07" w14:textId="77777777">
      <w:pPr>
        <w:rPr>
          <w:kern w:val="2"/>
          <w:sz w:val="20"/>
          <w:szCs w:val="20"/>
        </w:rPr>
      </w:pPr>
      <w:r w:rsidRPr="00BF7B5A">
        <w:rPr>
          <w:kern w:val="2"/>
          <w:sz w:val="20"/>
          <w:szCs w:val="20"/>
          <w:u w:val="single"/>
        </w:rPr>
        <w:t>Amount of Tax (Payment)</w:t>
      </w:r>
      <w:r w:rsidRPr="00BF7B5A" w:rsidR="00191FA6">
        <w:rPr>
          <w:kern w:val="2"/>
          <w:sz w:val="20"/>
          <w:szCs w:val="20"/>
          <w:u w:val="single"/>
        </w:rPr>
        <w:t>.</w:t>
      </w:r>
      <w:r w:rsidRPr="00BF7B5A">
        <w:rPr>
          <w:kern w:val="2"/>
          <w:sz w:val="20"/>
          <w:szCs w:val="20"/>
        </w:rPr>
        <w:t xml:space="preserve">  The certification of the tax year, payor of the tax, amount of tax (includes levy of tax, and payment), is necessary information to legally qualify the applicant to receive a property right from the Federal government according to the regulation 43 CFR </w:t>
      </w:r>
      <w:r w:rsidRPr="00BF7B5A" w:rsidR="00FF115A">
        <w:rPr>
          <w:kern w:val="2"/>
          <w:sz w:val="20"/>
          <w:szCs w:val="20"/>
        </w:rPr>
        <w:t>2</w:t>
      </w:r>
      <w:r w:rsidRPr="00BF7B5A">
        <w:rPr>
          <w:kern w:val="2"/>
          <w:sz w:val="20"/>
          <w:szCs w:val="20"/>
        </w:rPr>
        <w:t>541.2(c)(2).</w:t>
      </w:r>
    </w:p>
    <w:p w:rsidR="00FC02A3" w:rsidRPr="00BF7B5A" w:rsidP="00FC02A3" w14:paraId="186D7828" w14:textId="77777777">
      <w:pPr>
        <w:rPr>
          <w:kern w:val="2"/>
          <w:sz w:val="20"/>
          <w:szCs w:val="20"/>
        </w:rPr>
      </w:pPr>
    </w:p>
    <w:p w:rsidR="00FC02A3" w:rsidRPr="00BF7B5A" w:rsidP="00FC02A3" w14:paraId="3AA75C5D" w14:textId="77777777">
      <w:pPr>
        <w:rPr>
          <w:kern w:val="2"/>
          <w:sz w:val="20"/>
          <w:szCs w:val="20"/>
        </w:rPr>
      </w:pPr>
      <w:r w:rsidRPr="00BF7B5A">
        <w:rPr>
          <w:kern w:val="2"/>
          <w:sz w:val="20"/>
          <w:szCs w:val="20"/>
          <w:u w:val="single"/>
        </w:rPr>
        <w:t>Certification</w:t>
      </w:r>
      <w:r w:rsidRPr="00BF7B5A" w:rsidR="00474E7F">
        <w:rPr>
          <w:kern w:val="2"/>
          <w:sz w:val="20"/>
          <w:szCs w:val="20"/>
          <w:u w:val="single"/>
        </w:rPr>
        <w:t>.</w:t>
      </w:r>
      <w:r w:rsidRPr="00BF7B5A">
        <w:rPr>
          <w:kern w:val="2"/>
          <w:sz w:val="20"/>
          <w:szCs w:val="20"/>
        </w:rPr>
        <w:t xml:space="preserve">  The public official administering the county tax records or a certified abstracter gives the certification of recorded information.  The official signature, address, title (of official), and date of certification are required by law to determine encumbrances and conveyances affecting the validity of the application for public lands as required by 43 CFR</w:t>
      </w:r>
      <w:r w:rsidRPr="00BF7B5A" w:rsidR="00FF115A">
        <w:rPr>
          <w:kern w:val="2"/>
          <w:sz w:val="20"/>
          <w:szCs w:val="20"/>
        </w:rPr>
        <w:t xml:space="preserve"> </w:t>
      </w:r>
      <w:r w:rsidRPr="00BF7B5A">
        <w:rPr>
          <w:kern w:val="2"/>
          <w:sz w:val="20"/>
          <w:szCs w:val="20"/>
        </w:rPr>
        <w:t>2541.2(c)(1).</w:t>
      </w:r>
    </w:p>
    <w:p w:rsidR="00FC02A3" w:rsidRPr="00BF7B5A" w:rsidP="00FC02A3" w14:paraId="418F40B7" w14:textId="77777777">
      <w:pPr>
        <w:rPr>
          <w:sz w:val="20"/>
          <w:szCs w:val="20"/>
        </w:rPr>
      </w:pPr>
    </w:p>
    <w:p w:rsidR="007C5AC0" w:rsidRPr="00BF7B5A" w:rsidP="007C5AC0" w14:paraId="2FB279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BF7B5A">
        <w:rPr>
          <w:b/>
          <w:sz w:val="20"/>
          <w:szCs w:val="20"/>
        </w:rPr>
        <w:t>3.</w:t>
      </w:r>
      <w:r w:rsidRPr="00BF7B5A">
        <w:rPr>
          <w:b/>
          <w:sz w:val="20"/>
          <w:szCs w:val="2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w:t>
      </w:r>
      <w:r w:rsidRPr="00BF7B5A">
        <w:rPr>
          <w:b/>
          <w:sz w:val="20"/>
          <w:szCs w:val="20"/>
        </w:rPr>
        <w:t>GPEA</w:t>
      </w:r>
      <w:r w:rsidRPr="00BF7B5A">
        <w:rPr>
          <w:b/>
          <w:sz w:val="20"/>
          <w:szCs w:val="20"/>
        </w:rPr>
        <w:t xml:space="preserve"> requirements.</w:t>
      </w:r>
    </w:p>
    <w:p w:rsidR="008A3336" w:rsidRPr="00BF7B5A" w:rsidP="00880F92" w14:paraId="6CF1FF51" w14:textId="77777777">
      <w:pPr>
        <w:widowControl w:val="0"/>
        <w:rPr>
          <w:b/>
          <w:sz w:val="20"/>
          <w:szCs w:val="20"/>
        </w:rPr>
      </w:pPr>
    </w:p>
    <w:p w:rsidR="00F04B8F" w:rsidRPr="00BF7B5A" w:rsidP="00F04B8F" w14:paraId="1ADCA5BD" w14:textId="48C69DE6">
      <w:pPr>
        <w:tabs>
          <w:tab w:val="left" w:pos="360"/>
          <w:tab w:val="left" w:pos="1296"/>
          <w:tab w:val="left" w:pos="2016"/>
        </w:tabs>
        <w:rPr>
          <w:sz w:val="20"/>
          <w:szCs w:val="20"/>
        </w:rPr>
      </w:pPr>
      <w:r w:rsidRPr="00BF7B5A">
        <w:rPr>
          <w:sz w:val="20"/>
          <w:szCs w:val="20"/>
        </w:rPr>
        <w:t xml:space="preserve">Forms 2540-1 2540-2, and 2540-3 are electronically available to the </w:t>
      </w:r>
      <w:r w:rsidRPr="00BF7B5A" w:rsidR="00AB2D23">
        <w:rPr>
          <w:sz w:val="20"/>
          <w:szCs w:val="20"/>
        </w:rPr>
        <w:t xml:space="preserve">public in </w:t>
      </w:r>
      <w:r w:rsidRPr="00BF7B5A">
        <w:rPr>
          <w:sz w:val="20"/>
          <w:szCs w:val="20"/>
        </w:rPr>
        <w:t xml:space="preserve">printable format on BLM’s Forms Web site at </w:t>
      </w:r>
      <w:hyperlink r:id="rId5" w:history="1">
        <w:r w:rsidRPr="00BF7B5A">
          <w:rPr>
            <w:rStyle w:val="Hyperlink"/>
            <w:sz w:val="20"/>
            <w:szCs w:val="20"/>
          </w:rPr>
          <w:t>http://www.blm.gov/noc/st/en/business/eForms.html</w:t>
        </w:r>
      </w:hyperlink>
      <w:r w:rsidRPr="00BF7B5A" w:rsidR="00F94410">
        <w:rPr>
          <w:sz w:val="20"/>
          <w:szCs w:val="20"/>
        </w:rPr>
        <w:t>.</w:t>
      </w:r>
      <w:r w:rsidRPr="00BF7B5A">
        <w:rPr>
          <w:sz w:val="20"/>
          <w:szCs w:val="20"/>
        </w:rPr>
        <w:t xml:space="preserve">  </w:t>
      </w:r>
      <w:r w:rsidRPr="00BF7B5A" w:rsidR="00E96E0F">
        <w:rPr>
          <w:sz w:val="20"/>
          <w:szCs w:val="20"/>
        </w:rPr>
        <w:t xml:space="preserve">A </w:t>
      </w:r>
      <w:r w:rsidRPr="00BF7B5A">
        <w:rPr>
          <w:sz w:val="20"/>
          <w:szCs w:val="20"/>
        </w:rPr>
        <w:t xml:space="preserve">respondent </w:t>
      </w:r>
      <w:r w:rsidRPr="00BF7B5A" w:rsidR="00E96E0F">
        <w:rPr>
          <w:sz w:val="20"/>
          <w:szCs w:val="20"/>
        </w:rPr>
        <w:t xml:space="preserve">may </w:t>
      </w:r>
      <w:r w:rsidRPr="00BF7B5A" w:rsidR="008542CE">
        <w:rPr>
          <w:sz w:val="20"/>
          <w:szCs w:val="20"/>
        </w:rPr>
        <w:t>choose</w:t>
      </w:r>
      <w:r w:rsidRPr="00BF7B5A">
        <w:rPr>
          <w:sz w:val="20"/>
          <w:szCs w:val="20"/>
        </w:rPr>
        <w:t xml:space="preserve"> to submit any </w:t>
      </w:r>
      <w:r w:rsidRPr="00BF7B5A" w:rsidR="00E96E0F">
        <w:rPr>
          <w:sz w:val="20"/>
          <w:szCs w:val="20"/>
        </w:rPr>
        <w:t xml:space="preserve">or all </w:t>
      </w:r>
      <w:r w:rsidRPr="00BF7B5A">
        <w:rPr>
          <w:sz w:val="20"/>
          <w:szCs w:val="20"/>
        </w:rPr>
        <w:t xml:space="preserve">of the forms electronically by scanning and then emailing </w:t>
      </w:r>
      <w:r w:rsidRPr="00BF7B5A" w:rsidR="00E96E0F">
        <w:rPr>
          <w:sz w:val="20"/>
          <w:szCs w:val="20"/>
        </w:rPr>
        <w:t>them</w:t>
      </w:r>
      <w:r w:rsidRPr="00BF7B5A">
        <w:rPr>
          <w:sz w:val="20"/>
          <w:szCs w:val="20"/>
        </w:rPr>
        <w:t xml:space="preserve"> to the appropriate BLM office.  </w:t>
      </w:r>
    </w:p>
    <w:p w:rsidR="00D5360E" w:rsidRPr="00BF7B5A" w:rsidP="00880F92" w14:paraId="1DCEF8F0" w14:textId="77777777">
      <w:pPr>
        <w:pStyle w:val="bodytext"/>
        <w:widowControl w:val="0"/>
        <w:spacing w:after="0" w:afterAutospacing="0" w:line="240" w:lineRule="auto"/>
        <w:rPr>
          <w:rFonts w:ascii="Times New Roman" w:hAnsi="Times New Roman" w:cs="Times New Roman"/>
          <w:sz w:val="20"/>
          <w:szCs w:val="20"/>
        </w:rPr>
      </w:pPr>
    </w:p>
    <w:p w:rsidR="00EF29FA" w:rsidRPr="00BF7B5A" w:rsidP="00EF29FA" w14:paraId="2830C8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BF7B5A">
        <w:rPr>
          <w:b/>
          <w:sz w:val="20"/>
          <w:szCs w:val="20"/>
        </w:rPr>
        <w:t>4.</w:t>
      </w:r>
      <w:r w:rsidRPr="00BF7B5A">
        <w:rPr>
          <w:b/>
          <w:sz w:val="20"/>
          <w:szCs w:val="20"/>
        </w:rPr>
        <w:tab/>
        <w:t>Describe efforts to identify duplication.  Show specifically why any similar information already available cannot be used or modified for use for the purposes described in Item 2 above.</w:t>
      </w:r>
    </w:p>
    <w:p w:rsidR="008A3336" w:rsidRPr="00BF7B5A" w:rsidP="00880F92" w14:paraId="72805BBA" w14:textId="77777777">
      <w:pPr>
        <w:widowControl w:val="0"/>
        <w:rPr>
          <w:sz w:val="20"/>
          <w:szCs w:val="20"/>
        </w:rPr>
      </w:pPr>
    </w:p>
    <w:p w:rsidR="00816AA4" w:rsidRPr="00BF7B5A" w:rsidP="00D56371" w14:paraId="414BEC26" w14:textId="77777777">
      <w:pPr>
        <w:rPr>
          <w:sz w:val="20"/>
          <w:szCs w:val="20"/>
        </w:rPr>
      </w:pPr>
      <w:r w:rsidRPr="00BF7B5A">
        <w:rPr>
          <w:sz w:val="20"/>
          <w:szCs w:val="20"/>
        </w:rPr>
        <w:t xml:space="preserve">The information collection is unique to the Color-of-Title Act and </w:t>
      </w:r>
      <w:r w:rsidRPr="00BF7B5A" w:rsidR="00982AB1">
        <w:rPr>
          <w:sz w:val="20"/>
          <w:szCs w:val="20"/>
        </w:rPr>
        <w:t xml:space="preserve">the </w:t>
      </w:r>
      <w:r w:rsidRPr="00BF7B5A">
        <w:rPr>
          <w:sz w:val="20"/>
          <w:szCs w:val="20"/>
        </w:rPr>
        <w:t>regulations</w:t>
      </w:r>
      <w:r w:rsidRPr="00BF7B5A" w:rsidR="00982AB1">
        <w:rPr>
          <w:sz w:val="20"/>
          <w:szCs w:val="20"/>
        </w:rPr>
        <w:t xml:space="preserve"> at 43 CFR </w:t>
      </w:r>
      <w:r w:rsidRPr="00BF7B5A" w:rsidR="00427C1C">
        <w:rPr>
          <w:sz w:val="20"/>
          <w:szCs w:val="20"/>
        </w:rPr>
        <w:t>Part</w:t>
      </w:r>
      <w:r w:rsidRPr="00BF7B5A" w:rsidR="00982AB1">
        <w:rPr>
          <w:sz w:val="20"/>
          <w:szCs w:val="20"/>
        </w:rPr>
        <w:t xml:space="preserve"> 2540</w:t>
      </w:r>
      <w:r w:rsidRPr="00BF7B5A">
        <w:rPr>
          <w:sz w:val="20"/>
          <w:szCs w:val="20"/>
        </w:rPr>
        <w:t xml:space="preserve">.  The BLM is the only agency collecting this information.  The BLM is unable to use or modify existing information collections to process new applications because </w:t>
      </w:r>
      <w:r w:rsidRPr="00BF7B5A" w:rsidR="00F50015">
        <w:rPr>
          <w:sz w:val="20"/>
          <w:szCs w:val="20"/>
        </w:rPr>
        <w:t xml:space="preserve">each application is </w:t>
      </w:r>
      <w:r w:rsidRPr="00BF7B5A">
        <w:rPr>
          <w:sz w:val="20"/>
          <w:szCs w:val="20"/>
        </w:rPr>
        <w:t>distinct</w:t>
      </w:r>
      <w:r w:rsidRPr="00BF7B5A" w:rsidR="00393988">
        <w:rPr>
          <w:sz w:val="20"/>
          <w:szCs w:val="20"/>
        </w:rPr>
        <w:t xml:space="preserve"> and </w:t>
      </w:r>
      <w:r w:rsidRPr="00BF7B5A" w:rsidR="00F50015">
        <w:rPr>
          <w:sz w:val="20"/>
          <w:szCs w:val="20"/>
        </w:rPr>
        <w:t>specific to the lands in question.</w:t>
      </w:r>
      <w:r w:rsidRPr="00BF7B5A" w:rsidR="003C274D">
        <w:rPr>
          <w:sz w:val="20"/>
          <w:szCs w:val="20"/>
        </w:rPr>
        <w:t xml:space="preserve">  </w:t>
      </w:r>
    </w:p>
    <w:p w:rsidR="00816AA4" w:rsidRPr="00BF7B5A" w:rsidP="00D56371" w14:paraId="18AF5821" w14:textId="77777777">
      <w:pPr>
        <w:rPr>
          <w:sz w:val="20"/>
          <w:szCs w:val="20"/>
        </w:rPr>
      </w:pPr>
    </w:p>
    <w:p w:rsidR="000376E4" w:rsidRPr="00BF7B5A" w:rsidP="00D56371" w14:paraId="19D4BA2A" w14:textId="77777777">
      <w:pPr>
        <w:rPr>
          <w:kern w:val="2"/>
          <w:sz w:val="20"/>
          <w:szCs w:val="20"/>
        </w:rPr>
      </w:pPr>
      <w:r w:rsidRPr="00BF7B5A">
        <w:rPr>
          <w:sz w:val="20"/>
          <w:szCs w:val="20"/>
        </w:rPr>
        <w:t xml:space="preserve">Both </w:t>
      </w:r>
      <w:r w:rsidRPr="00BF7B5A" w:rsidR="001E0258">
        <w:rPr>
          <w:sz w:val="20"/>
          <w:szCs w:val="20"/>
        </w:rPr>
        <w:t>F</w:t>
      </w:r>
      <w:r w:rsidRPr="00BF7B5A">
        <w:rPr>
          <w:sz w:val="20"/>
          <w:szCs w:val="20"/>
        </w:rPr>
        <w:t>orms 2540-1 and 2540-2 require legal land description information</w:t>
      </w:r>
      <w:r w:rsidRPr="00BF7B5A" w:rsidR="001E0258">
        <w:rPr>
          <w:sz w:val="20"/>
          <w:szCs w:val="20"/>
        </w:rPr>
        <w:t xml:space="preserve">.  The legal land description information on Form 2540-1 is needed for BLM to identify the exact location of lands the applicant is </w:t>
      </w:r>
      <w:r w:rsidRPr="00BF7B5A" w:rsidR="00C124A4">
        <w:rPr>
          <w:sz w:val="20"/>
          <w:szCs w:val="20"/>
        </w:rPr>
        <w:t>claiming and</w:t>
      </w:r>
      <w:r w:rsidRPr="00BF7B5A" w:rsidR="001E0258">
        <w:rPr>
          <w:sz w:val="20"/>
          <w:szCs w:val="20"/>
        </w:rPr>
        <w:t xml:space="preserve"> uses </w:t>
      </w:r>
      <w:r w:rsidRPr="00BF7B5A">
        <w:rPr>
          <w:kern w:val="2"/>
          <w:sz w:val="20"/>
          <w:szCs w:val="20"/>
        </w:rPr>
        <w:t>this information to trace the chain of title to the lands being claimed by the respondent (applicant).</w:t>
      </w:r>
      <w:r w:rsidRPr="00BF7B5A" w:rsidR="001E0258">
        <w:rPr>
          <w:kern w:val="2"/>
          <w:sz w:val="20"/>
          <w:szCs w:val="20"/>
        </w:rPr>
        <w:t xml:space="preserve">  The legal land description information on Form 2540-2 is recorded in public re</w:t>
      </w:r>
      <w:r w:rsidRPr="00BF7B5A" w:rsidR="00FB18BD">
        <w:rPr>
          <w:kern w:val="2"/>
          <w:sz w:val="20"/>
          <w:szCs w:val="20"/>
        </w:rPr>
        <w:t xml:space="preserve">cords of the county </w:t>
      </w:r>
      <w:r w:rsidRPr="00BF7B5A" w:rsidR="00C124A4">
        <w:rPr>
          <w:kern w:val="2"/>
          <w:sz w:val="20"/>
          <w:szCs w:val="20"/>
        </w:rPr>
        <w:t>concerned and</w:t>
      </w:r>
      <w:r w:rsidRPr="00BF7B5A" w:rsidR="00FB18BD">
        <w:rPr>
          <w:kern w:val="2"/>
          <w:sz w:val="20"/>
          <w:szCs w:val="20"/>
        </w:rPr>
        <w:t xml:space="preserve"> is repeated on each form so that the BLM has a record of it and can </w:t>
      </w:r>
      <w:r w:rsidRPr="00BF7B5A">
        <w:rPr>
          <w:sz w:val="20"/>
          <w:szCs w:val="20"/>
        </w:rPr>
        <w:t>maintain accountability of the specific lands that the applicant is requesting for the land patent.</w:t>
      </w:r>
    </w:p>
    <w:p w:rsidR="008A3336" w:rsidRPr="00BF7B5A" w:rsidP="00880F92" w14:paraId="10F69E60" w14:textId="77777777">
      <w:pPr>
        <w:widowControl w:val="0"/>
        <w:rPr>
          <w:sz w:val="20"/>
          <w:szCs w:val="20"/>
        </w:rPr>
      </w:pPr>
    </w:p>
    <w:p w:rsidR="00EF29FA" w:rsidRPr="00BF7B5A" w:rsidP="00EF29FA" w14:paraId="602676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BF7B5A">
        <w:rPr>
          <w:b/>
          <w:sz w:val="20"/>
          <w:szCs w:val="20"/>
        </w:rPr>
        <w:t>5.</w:t>
      </w:r>
      <w:r w:rsidRPr="00BF7B5A">
        <w:rPr>
          <w:b/>
          <w:sz w:val="20"/>
          <w:szCs w:val="20"/>
        </w:rPr>
        <w:tab/>
        <w:t>If the collection of information impacts small businesses or other small entities, describe any methods used to minimize burden.</w:t>
      </w:r>
    </w:p>
    <w:p w:rsidR="008A3336" w:rsidRPr="00BF7B5A" w:rsidP="00880F92" w14:paraId="3E9A4496" w14:textId="77777777">
      <w:pPr>
        <w:widowControl w:val="0"/>
        <w:rPr>
          <w:b/>
          <w:bCs/>
          <w:sz w:val="20"/>
          <w:szCs w:val="20"/>
        </w:rPr>
      </w:pPr>
    </w:p>
    <w:p w:rsidR="008A3336" w:rsidRPr="00BF7B5A" w:rsidP="00880F92" w14:paraId="3F45F42D" w14:textId="2B84BEA5">
      <w:pPr>
        <w:widowControl w:val="0"/>
        <w:rPr>
          <w:sz w:val="20"/>
          <w:szCs w:val="20"/>
        </w:rPr>
      </w:pPr>
      <w:r w:rsidRPr="00BF7B5A">
        <w:rPr>
          <w:sz w:val="20"/>
          <w:szCs w:val="20"/>
        </w:rPr>
        <w:t xml:space="preserve">Respondents </w:t>
      </w:r>
      <w:r w:rsidRPr="00BF7B5A" w:rsidR="00E811D6">
        <w:rPr>
          <w:sz w:val="20"/>
          <w:szCs w:val="20"/>
        </w:rPr>
        <w:t xml:space="preserve">are </w:t>
      </w:r>
      <w:r w:rsidRPr="00BF7B5A" w:rsidR="00A31B54">
        <w:rPr>
          <w:sz w:val="20"/>
          <w:szCs w:val="20"/>
        </w:rPr>
        <w:t xml:space="preserve">individuals, groups, or corporations.  </w:t>
      </w:r>
      <w:r w:rsidRPr="00BF7B5A" w:rsidR="00EF29FA">
        <w:rPr>
          <w:sz w:val="20"/>
          <w:szCs w:val="20"/>
        </w:rPr>
        <w:t xml:space="preserve">The BLM assumes that </w:t>
      </w:r>
      <w:r w:rsidRPr="00BF7B5A" w:rsidR="00DA7BC3">
        <w:rPr>
          <w:sz w:val="20"/>
          <w:szCs w:val="20"/>
        </w:rPr>
        <w:t xml:space="preserve">some </w:t>
      </w:r>
      <w:r w:rsidRPr="00BF7B5A" w:rsidR="00E811D6">
        <w:rPr>
          <w:sz w:val="20"/>
          <w:szCs w:val="20"/>
        </w:rPr>
        <w:t xml:space="preserve">of the </w:t>
      </w:r>
      <w:r w:rsidRPr="00BF7B5A" w:rsidR="00EF29FA">
        <w:rPr>
          <w:sz w:val="20"/>
          <w:szCs w:val="20"/>
        </w:rPr>
        <w:t xml:space="preserve">groups and corporations who respond to this information collection </w:t>
      </w:r>
      <w:r w:rsidRPr="00BF7B5A" w:rsidR="00E811D6">
        <w:rPr>
          <w:sz w:val="20"/>
          <w:szCs w:val="20"/>
        </w:rPr>
        <w:t xml:space="preserve">may qualify </w:t>
      </w:r>
      <w:r w:rsidRPr="00BF7B5A" w:rsidR="00EF29FA">
        <w:rPr>
          <w:sz w:val="20"/>
          <w:szCs w:val="20"/>
        </w:rPr>
        <w:t xml:space="preserve">as small businesses or other small entities.  </w:t>
      </w:r>
      <w:r w:rsidRPr="00BF7B5A" w:rsidR="00E811D6">
        <w:rPr>
          <w:sz w:val="20"/>
          <w:szCs w:val="20"/>
        </w:rPr>
        <w:t>There are no special methods used to minimize the burden because the information collection methods are uniform throughout the BLM regardless of the size of the entity.  The information collecte</w:t>
      </w:r>
      <w:r w:rsidRPr="00BF7B5A" w:rsidR="00B614A2">
        <w:rPr>
          <w:sz w:val="20"/>
          <w:szCs w:val="20"/>
        </w:rPr>
        <w:t xml:space="preserve">d by the BLM is limited to </w:t>
      </w:r>
      <w:r w:rsidRPr="00BF7B5A" w:rsidR="00E811D6">
        <w:rPr>
          <w:sz w:val="20"/>
          <w:szCs w:val="20"/>
        </w:rPr>
        <w:t xml:space="preserve">the information required for an applicant to meet the </w:t>
      </w:r>
      <w:r w:rsidRPr="00BF7B5A">
        <w:rPr>
          <w:sz w:val="20"/>
          <w:szCs w:val="20"/>
        </w:rPr>
        <w:t xml:space="preserve">pertinent </w:t>
      </w:r>
      <w:r w:rsidRPr="00BF7B5A" w:rsidR="00E811D6">
        <w:rPr>
          <w:sz w:val="20"/>
          <w:szCs w:val="20"/>
        </w:rPr>
        <w:t xml:space="preserve">statutory </w:t>
      </w:r>
      <w:r w:rsidRPr="00BF7B5A">
        <w:rPr>
          <w:sz w:val="20"/>
          <w:szCs w:val="20"/>
        </w:rPr>
        <w:t xml:space="preserve">and regulatory </w:t>
      </w:r>
      <w:r w:rsidRPr="00BF7B5A" w:rsidR="00E811D6">
        <w:rPr>
          <w:sz w:val="20"/>
          <w:szCs w:val="20"/>
        </w:rPr>
        <w:t>requireme</w:t>
      </w:r>
      <w:r w:rsidRPr="00BF7B5A">
        <w:rPr>
          <w:sz w:val="20"/>
          <w:szCs w:val="20"/>
        </w:rPr>
        <w:t>nts</w:t>
      </w:r>
      <w:r w:rsidR="00C63DCF">
        <w:rPr>
          <w:sz w:val="20"/>
          <w:szCs w:val="20"/>
        </w:rPr>
        <w:t xml:space="preserve"> for a </w:t>
      </w:r>
      <w:r w:rsidRPr="00C63DCF" w:rsidR="00C63DCF">
        <w:rPr>
          <w:sz w:val="20"/>
          <w:szCs w:val="20"/>
        </w:rPr>
        <w:t>Color-of-Title Application</w:t>
      </w:r>
      <w:r w:rsidRPr="00BF7B5A">
        <w:rPr>
          <w:sz w:val="20"/>
          <w:szCs w:val="20"/>
        </w:rPr>
        <w:t>.</w:t>
      </w:r>
    </w:p>
    <w:p w:rsidR="009C5111" w:rsidRPr="00BF7B5A" w:rsidP="00880F92" w14:paraId="79B53956" w14:textId="77777777">
      <w:pPr>
        <w:widowControl w:val="0"/>
        <w:rPr>
          <w:sz w:val="20"/>
          <w:szCs w:val="20"/>
        </w:rPr>
      </w:pPr>
    </w:p>
    <w:p w:rsidR="00B614A2" w:rsidRPr="00BF7B5A" w:rsidP="00B614A2" w14:paraId="386594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BF7B5A">
        <w:rPr>
          <w:b/>
          <w:sz w:val="20"/>
          <w:szCs w:val="20"/>
        </w:rPr>
        <w:t>6.</w:t>
      </w:r>
      <w:r w:rsidRPr="00BF7B5A">
        <w:rPr>
          <w:b/>
          <w:sz w:val="20"/>
          <w:szCs w:val="20"/>
        </w:rPr>
        <w:tab/>
        <w:t>Describe the consequence to Federal program or policy activities if the collection is not conducted or is conducted less frequently, as well as any technical or legal obstacles to reducing burden.</w:t>
      </w:r>
    </w:p>
    <w:p w:rsidR="008A3336" w:rsidRPr="00BF7B5A" w:rsidP="00880F92" w14:paraId="2BEC86B8" w14:textId="77777777">
      <w:pPr>
        <w:widowControl w:val="0"/>
        <w:rPr>
          <w:sz w:val="20"/>
          <w:szCs w:val="20"/>
        </w:rPr>
      </w:pPr>
    </w:p>
    <w:p w:rsidR="00B4790F" w:rsidRPr="00BF7B5A" w:rsidP="00B4790F" w14:paraId="2BF900D6" w14:textId="77777777">
      <w:pPr>
        <w:rPr>
          <w:sz w:val="20"/>
          <w:szCs w:val="20"/>
        </w:rPr>
      </w:pPr>
      <w:r w:rsidRPr="00BF7B5A">
        <w:rPr>
          <w:sz w:val="20"/>
          <w:szCs w:val="20"/>
        </w:rPr>
        <w:t xml:space="preserve">The BLM is the only agency </w:t>
      </w:r>
      <w:r w:rsidRPr="00BF7B5A" w:rsidR="000704ED">
        <w:rPr>
          <w:sz w:val="20"/>
          <w:szCs w:val="20"/>
        </w:rPr>
        <w:t>with the delegated authority of the Secretary of the Interior under the Color-of-Title Act.</w:t>
      </w:r>
      <w:r w:rsidRPr="00BF7B5A">
        <w:rPr>
          <w:kern w:val="2"/>
          <w:sz w:val="20"/>
          <w:szCs w:val="20"/>
        </w:rPr>
        <w:t xml:space="preserve">  </w:t>
      </w:r>
      <w:r w:rsidRPr="00BF7B5A" w:rsidR="00535E5A">
        <w:rPr>
          <w:kern w:val="2"/>
          <w:sz w:val="20"/>
          <w:szCs w:val="20"/>
        </w:rPr>
        <w:t xml:space="preserve">The frequency of the collection is “on occasion” and, therefore, </w:t>
      </w:r>
      <w:r w:rsidRPr="00BF7B5A">
        <w:rPr>
          <w:kern w:val="2"/>
          <w:sz w:val="20"/>
          <w:szCs w:val="20"/>
        </w:rPr>
        <w:t>Less frequent collection would mean no collection a</w:t>
      </w:r>
      <w:r w:rsidRPr="00BF7B5A" w:rsidR="00E7541B">
        <w:rPr>
          <w:kern w:val="2"/>
          <w:sz w:val="20"/>
          <w:szCs w:val="20"/>
        </w:rPr>
        <w:t xml:space="preserve">t all.  </w:t>
      </w:r>
    </w:p>
    <w:p w:rsidR="0027399E" w:rsidRPr="00BF7B5A" w:rsidP="00880F92" w14:paraId="0AA1C9DE" w14:textId="77777777">
      <w:pPr>
        <w:widowControl w:val="0"/>
        <w:rPr>
          <w:b/>
          <w:sz w:val="20"/>
          <w:szCs w:val="20"/>
        </w:rPr>
      </w:pPr>
    </w:p>
    <w:p w:rsidR="00867C70" w:rsidRPr="00BF7B5A" w:rsidP="00867C70" w14:paraId="7BC9FE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BF7B5A">
        <w:rPr>
          <w:b/>
          <w:sz w:val="20"/>
          <w:szCs w:val="20"/>
        </w:rPr>
        <w:t>7.</w:t>
      </w:r>
      <w:r w:rsidRPr="00BF7B5A">
        <w:rPr>
          <w:b/>
          <w:sz w:val="20"/>
          <w:szCs w:val="20"/>
        </w:rPr>
        <w:tab/>
        <w:t>Explain any special circumstances that would cause an information collection to be conducted in a manner:</w:t>
      </w:r>
    </w:p>
    <w:p w:rsidR="00867C70" w:rsidRPr="00BF7B5A" w:rsidP="00867C70" w14:paraId="0F4863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BF7B5A">
        <w:rPr>
          <w:b/>
          <w:sz w:val="20"/>
          <w:szCs w:val="20"/>
        </w:rPr>
        <w:tab/>
        <w:t>*</w:t>
      </w:r>
      <w:r w:rsidRPr="00BF7B5A">
        <w:rPr>
          <w:b/>
          <w:sz w:val="20"/>
          <w:szCs w:val="20"/>
        </w:rPr>
        <w:tab/>
        <w:t>requiring respondents to report information to the agency more often than quarterly;</w:t>
      </w:r>
    </w:p>
    <w:p w:rsidR="00867C70" w:rsidRPr="00BF7B5A" w:rsidP="00867C70" w14:paraId="670D42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BF7B5A">
        <w:rPr>
          <w:b/>
          <w:sz w:val="20"/>
          <w:szCs w:val="20"/>
        </w:rPr>
        <w:tab/>
        <w:t>*</w:t>
      </w:r>
      <w:r w:rsidRPr="00BF7B5A">
        <w:rPr>
          <w:b/>
          <w:sz w:val="20"/>
          <w:szCs w:val="20"/>
        </w:rPr>
        <w:tab/>
        <w:t>requiring respondents to prepare a written response to a collection of information in fewer than 30 days after receipt of it;</w:t>
      </w:r>
    </w:p>
    <w:p w:rsidR="00867C70" w:rsidRPr="00BF7B5A" w:rsidP="00867C70" w14:paraId="02B6E2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BF7B5A">
        <w:rPr>
          <w:b/>
          <w:sz w:val="20"/>
          <w:szCs w:val="20"/>
        </w:rPr>
        <w:tab/>
        <w:t>*</w:t>
      </w:r>
      <w:r w:rsidRPr="00BF7B5A">
        <w:rPr>
          <w:b/>
          <w:sz w:val="20"/>
          <w:szCs w:val="20"/>
        </w:rPr>
        <w:tab/>
        <w:t>requiring respondents to submit more than an original and two copies of any document;</w:t>
      </w:r>
    </w:p>
    <w:p w:rsidR="00867C70" w:rsidRPr="00BF7B5A" w:rsidP="00867C70" w14:paraId="3D0F47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BF7B5A">
        <w:rPr>
          <w:b/>
          <w:sz w:val="20"/>
          <w:szCs w:val="20"/>
        </w:rPr>
        <w:tab/>
        <w:t>*</w:t>
      </w:r>
      <w:r w:rsidRPr="00BF7B5A">
        <w:rPr>
          <w:b/>
          <w:sz w:val="20"/>
          <w:szCs w:val="20"/>
        </w:rPr>
        <w:tab/>
        <w:t>requiring respondents to retain records, other than health, medical, government contract, grant-in-aid, or tax records, for more than three years;</w:t>
      </w:r>
    </w:p>
    <w:p w:rsidR="00867C70" w:rsidRPr="00BF7B5A" w:rsidP="00867C70" w14:paraId="0E47A4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BF7B5A">
        <w:rPr>
          <w:b/>
          <w:sz w:val="20"/>
          <w:szCs w:val="20"/>
        </w:rPr>
        <w:tab/>
        <w:t>*</w:t>
      </w:r>
      <w:r w:rsidRPr="00BF7B5A">
        <w:rPr>
          <w:b/>
          <w:sz w:val="20"/>
          <w:szCs w:val="20"/>
        </w:rPr>
        <w:tab/>
        <w:t>in connection with a statistical survey that is not designed to produce valid and reliable results that can be generalized to the universe of study;</w:t>
      </w:r>
    </w:p>
    <w:p w:rsidR="00867C70" w:rsidRPr="00BF7B5A" w:rsidP="00867C70" w14:paraId="6D7E72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BF7B5A">
        <w:rPr>
          <w:b/>
          <w:sz w:val="20"/>
          <w:szCs w:val="20"/>
        </w:rPr>
        <w:tab/>
        <w:t>*</w:t>
      </w:r>
      <w:r w:rsidRPr="00BF7B5A">
        <w:rPr>
          <w:b/>
          <w:sz w:val="20"/>
          <w:szCs w:val="20"/>
        </w:rPr>
        <w:tab/>
        <w:t>requiring the use of a statistical data classification that has not been reviewed and approved by OMB;</w:t>
      </w:r>
    </w:p>
    <w:p w:rsidR="00867C70" w:rsidRPr="00BF7B5A" w:rsidP="00867C70" w14:paraId="26FF6F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BF7B5A">
        <w:rPr>
          <w:b/>
          <w:sz w:val="20"/>
          <w:szCs w:val="20"/>
        </w:rPr>
        <w:tab/>
        <w:t>*</w:t>
      </w:r>
      <w:r w:rsidRPr="00BF7B5A">
        <w:rPr>
          <w:b/>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67C70" w:rsidRPr="00BF7B5A" w:rsidP="00867C70" w14:paraId="305E23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BF7B5A">
        <w:rPr>
          <w:b/>
          <w:sz w:val="20"/>
          <w:szCs w:val="20"/>
        </w:rPr>
        <w:tab/>
        <w:t>*</w:t>
      </w:r>
      <w:r w:rsidRPr="00BF7B5A">
        <w:rPr>
          <w:b/>
          <w:sz w:val="20"/>
          <w:szCs w:val="20"/>
        </w:rPr>
        <w:tab/>
        <w:t>requiring respondents to submit proprietary trade secrets, or other confidential information, unless the agency can demonstrate that it has instituted procedures to protect the information's confidentiality to the extent permitted by law.</w:t>
      </w:r>
    </w:p>
    <w:p w:rsidR="008A3336" w:rsidRPr="00BF7B5A" w:rsidP="00880F92" w14:paraId="2677A03B" w14:textId="77777777">
      <w:pPr>
        <w:widowControl w:val="0"/>
        <w:rPr>
          <w:sz w:val="20"/>
          <w:szCs w:val="20"/>
        </w:rPr>
      </w:pPr>
    </w:p>
    <w:p w:rsidR="00845D5D" w:rsidRPr="00BF7B5A" w:rsidP="00845D5D" w14:paraId="564AC416" w14:textId="77777777">
      <w:pPr>
        <w:rPr>
          <w:sz w:val="20"/>
          <w:szCs w:val="20"/>
        </w:rPr>
      </w:pPr>
      <w:r w:rsidRPr="00BF7B5A">
        <w:rPr>
          <w:sz w:val="20"/>
          <w:szCs w:val="20"/>
        </w:rPr>
        <w:t>There are no special circumstances that require the collection to be conducted in a manner inconsistent with the guidelines.  We do not exceed the guidelines in 5 CFR 1320.5</w:t>
      </w:r>
      <w:r w:rsidRPr="00BF7B5A" w:rsidR="00F259C0">
        <w:rPr>
          <w:sz w:val="20"/>
          <w:szCs w:val="20"/>
        </w:rPr>
        <w:t>(d)</w:t>
      </w:r>
      <w:r w:rsidRPr="00BF7B5A">
        <w:rPr>
          <w:sz w:val="20"/>
          <w:szCs w:val="20"/>
        </w:rPr>
        <w:t>.</w:t>
      </w:r>
    </w:p>
    <w:p w:rsidR="00845D5D" w:rsidRPr="00BF7B5A" w:rsidP="00880F92" w14:paraId="0D5152DE" w14:textId="77777777">
      <w:pPr>
        <w:widowControl w:val="0"/>
        <w:rPr>
          <w:b/>
          <w:sz w:val="20"/>
          <w:szCs w:val="20"/>
        </w:rPr>
      </w:pPr>
    </w:p>
    <w:p w:rsidR="006E4901" w:rsidRPr="00BF7B5A" w:rsidP="006E4901" w14:paraId="03E4BE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BF7B5A">
        <w:rPr>
          <w:b/>
          <w:sz w:val="20"/>
          <w:szCs w:val="20"/>
        </w:rPr>
        <w:t>8.</w:t>
      </w:r>
      <w:r w:rsidRPr="00BF7B5A">
        <w:rPr>
          <w:b/>
          <w:sz w:val="20"/>
          <w:szCs w:val="20"/>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E4901" w:rsidRPr="00BF7B5A" w:rsidP="006E4901" w14:paraId="795CDE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6E4901" w:rsidRPr="00BF7B5A" w:rsidP="006E4901" w14:paraId="7AC841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0"/>
          <w:szCs w:val="20"/>
        </w:rPr>
      </w:pPr>
      <w:r w:rsidRPr="00BF7B5A">
        <w:rPr>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E4901" w:rsidRPr="00BF7B5A" w:rsidP="006E4901" w14:paraId="6F951B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6E4901" w:rsidRPr="00BF7B5A" w:rsidP="006E4901" w14:paraId="46471C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0"/>
          <w:szCs w:val="20"/>
        </w:rPr>
      </w:pPr>
      <w:r w:rsidRPr="00BF7B5A">
        <w:rPr>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27399E" w:rsidRPr="00BF7B5A" w:rsidP="00880F92" w14:paraId="312A5985" w14:textId="77777777">
      <w:pPr>
        <w:widowControl w:val="0"/>
        <w:rPr>
          <w:sz w:val="20"/>
          <w:szCs w:val="20"/>
        </w:rPr>
      </w:pPr>
    </w:p>
    <w:p w:rsidR="000C54BE" w:rsidRPr="00BF7B5A" w:rsidP="000C54BE" w14:paraId="40B90EFF" w14:textId="36F2F5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BF7B5A">
        <w:rPr>
          <w:sz w:val="20"/>
          <w:szCs w:val="20"/>
        </w:rPr>
        <w:t xml:space="preserve">On </w:t>
      </w:r>
      <w:r w:rsidR="00A4677F">
        <w:rPr>
          <w:sz w:val="20"/>
          <w:szCs w:val="20"/>
        </w:rPr>
        <w:t>July 29</w:t>
      </w:r>
      <w:r w:rsidRPr="00BF7B5A">
        <w:rPr>
          <w:sz w:val="20"/>
          <w:szCs w:val="20"/>
        </w:rPr>
        <w:t xml:space="preserve">, </w:t>
      </w:r>
      <w:r w:rsidRPr="00BF7B5A" w:rsidR="00535E5A">
        <w:rPr>
          <w:sz w:val="20"/>
          <w:szCs w:val="20"/>
        </w:rPr>
        <w:t>20</w:t>
      </w:r>
      <w:r w:rsidR="000810CA">
        <w:rPr>
          <w:sz w:val="20"/>
          <w:szCs w:val="20"/>
        </w:rPr>
        <w:t>24</w:t>
      </w:r>
      <w:r w:rsidRPr="00BF7B5A" w:rsidR="00535E5A">
        <w:rPr>
          <w:sz w:val="20"/>
          <w:szCs w:val="20"/>
        </w:rPr>
        <w:t>,</w:t>
      </w:r>
      <w:r w:rsidRPr="00BF7B5A">
        <w:rPr>
          <w:sz w:val="20"/>
          <w:szCs w:val="20"/>
        </w:rPr>
        <w:t xml:space="preserve"> the BLM published a </w:t>
      </w:r>
      <w:r w:rsidRPr="000810CA">
        <w:rPr>
          <w:i/>
          <w:iCs/>
          <w:sz w:val="20"/>
          <w:szCs w:val="20"/>
        </w:rPr>
        <w:t>Federal Register</w:t>
      </w:r>
      <w:r w:rsidRPr="00BF7B5A">
        <w:rPr>
          <w:sz w:val="20"/>
          <w:szCs w:val="20"/>
        </w:rPr>
        <w:t xml:space="preserve"> notice soliciting comments for a period of 60 days on this collection of information (</w:t>
      </w:r>
      <w:r w:rsidR="000810CA">
        <w:rPr>
          <w:sz w:val="20"/>
          <w:szCs w:val="20"/>
        </w:rPr>
        <w:t>89</w:t>
      </w:r>
      <w:r w:rsidRPr="00BF7B5A">
        <w:rPr>
          <w:sz w:val="20"/>
          <w:szCs w:val="20"/>
        </w:rPr>
        <w:t xml:space="preserve"> FR </w:t>
      </w:r>
      <w:r w:rsidRPr="00A4677F" w:rsidR="00A4677F">
        <w:rPr>
          <w:sz w:val="20"/>
          <w:szCs w:val="20"/>
        </w:rPr>
        <w:t>60912</w:t>
      </w:r>
      <w:r w:rsidRPr="00BF7B5A">
        <w:rPr>
          <w:sz w:val="20"/>
          <w:szCs w:val="20"/>
        </w:rPr>
        <w:t>)</w:t>
      </w:r>
      <w:r w:rsidRPr="00BF7B5A">
        <w:rPr>
          <w:bCs/>
          <w:sz w:val="20"/>
          <w:szCs w:val="20"/>
        </w:rPr>
        <w:t xml:space="preserve">.  The comment period closed on </w:t>
      </w:r>
      <w:r w:rsidR="00C07404">
        <w:rPr>
          <w:bCs/>
          <w:sz w:val="20"/>
          <w:szCs w:val="20"/>
        </w:rPr>
        <w:t>September 27</w:t>
      </w:r>
      <w:r w:rsidRPr="00BF7B5A">
        <w:rPr>
          <w:bCs/>
          <w:sz w:val="20"/>
          <w:szCs w:val="20"/>
        </w:rPr>
        <w:t>, 202</w:t>
      </w:r>
      <w:r w:rsidR="000810CA">
        <w:rPr>
          <w:bCs/>
          <w:sz w:val="20"/>
          <w:szCs w:val="20"/>
        </w:rPr>
        <w:t>4</w:t>
      </w:r>
      <w:r w:rsidRPr="00BF7B5A">
        <w:rPr>
          <w:bCs/>
          <w:sz w:val="20"/>
          <w:szCs w:val="20"/>
        </w:rPr>
        <w:t>.  No comments were received in response to this notice</w:t>
      </w:r>
      <w:r w:rsidRPr="00BF7B5A" w:rsidR="005333A2">
        <w:rPr>
          <w:bCs/>
          <w:sz w:val="20"/>
          <w:szCs w:val="20"/>
        </w:rPr>
        <w:t>.</w:t>
      </w:r>
    </w:p>
    <w:p w:rsidR="00F259C0" w:rsidRPr="00BF7B5A" w:rsidP="000C54BE" w14:paraId="168111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F259C0" w:rsidRPr="00BF7B5A" w:rsidP="00F259C0" w14:paraId="708ECBF1" w14:textId="77777777">
      <w:pPr>
        <w:tabs>
          <w:tab w:val="left" w:pos="-1440"/>
          <w:tab w:val="left" w:pos="-720"/>
          <w:tab w:val="left" w:pos="0"/>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s>
        <w:rPr>
          <w:sz w:val="20"/>
          <w:szCs w:val="20"/>
        </w:rPr>
      </w:pPr>
      <w:r w:rsidRPr="00BF7B5A">
        <w:rPr>
          <w:sz w:val="20"/>
          <w:szCs w:val="20"/>
        </w:rPr>
        <w:t>Additionally, as required by 5 CFR 1320.5(a)(1)(iv), BLM publish</w:t>
      </w:r>
      <w:r w:rsidRPr="00BF7B5A" w:rsidR="005333A2">
        <w:rPr>
          <w:sz w:val="20"/>
          <w:szCs w:val="20"/>
        </w:rPr>
        <w:t>ed</w:t>
      </w:r>
      <w:r w:rsidRPr="00BF7B5A">
        <w:rPr>
          <w:sz w:val="20"/>
          <w:szCs w:val="20"/>
        </w:rPr>
        <w:t xml:space="preserve"> a notice in the Federal Register announcing the submission of this request to </w:t>
      </w:r>
      <w:r w:rsidRPr="00BF7B5A" w:rsidR="005333A2">
        <w:rPr>
          <w:sz w:val="20"/>
          <w:szCs w:val="20"/>
        </w:rPr>
        <w:t>OMB and</w:t>
      </w:r>
      <w:r w:rsidRPr="00BF7B5A">
        <w:rPr>
          <w:sz w:val="20"/>
          <w:szCs w:val="20"/>
        </w:rPr>
        <w:t xml:space="preserve"> allowing the public 30 days to send comments on the proposed extension of this OMB number to OMB.</w:t>
      </w:r>
    </w:p>
    <w:p w:rsidR="00F259C0" w:rsidRPr="00BF7B5A" w:rsidP="000C54BE" w14:paraId="3132D7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40708B" w:rsidRPr="00BF7B5A" w:rsidP="000C54BE" w14:paraId="067133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BF7B5A">
        <w:rPr>
          <w:sz w:val="20"/>
          <w:szCs w:val="20"/>
        </w:rPr>
        <w:t>The BLM</w:t>
      </w:r>
      <w:r w:rsidRPr="00BF7B5A" w:rsidR="008613D4">
        <w:rPr>
          <w:sz w:val="20"/>
          <w:szCs w:val="20"/>
        </w:rPr>
        <w:t xml:space="preserve"> has consulted with the following respondents to obtain their views on the availability of data; frequency of collection; the clarity of instructions; the recordkeeping, disclosure, and reporting formats; and the data elements to be recorded, disclosed, or reported:</w:t>
      </w:r>
    </w:p>
    <w:p w:rsidR="005333A2" w:rsidRPr="00BF7B5A" w:rsidP="008B0AF0" w14:paraId="3FD8CD97" w14:textId="77777777">
      <w:pPr>
        <w:shd w:val="clear" w:color="auto" w:fill="FFFFFF"/>
        <w:textAlignment w:val="baseline"/>
        <w:rPr>
          <w:color w:val="000000"/>
          <w:sz w:val="20"/>
          <w:szCs w:val="20"/>
        </w:rPr>
      </w:pPr>
    </w:p>
    <w:p w:rsidR="0057257A" w:rsidP="00054969" w14:paraId="07A99E44" w14:textId="7F52B7C7">
      <w:pPr>
        <w:rPr>
          <w:color w:val="000000"/>
          <w:sz w:val="20"/>
          <w:szCs w:val="20"/>
        </w:rPr>
      </w:pPr>
      <w:r>
        <w:rPr>
          <w:color w:val="000000"/>
          <w:sz w:val="20"/>
          <w:szCs w:val="20"/>
        </w:rPr>
        <w:t>We attempted to contact former applicants</w:t>
      </w:r>
      <w:r w:rsidR="00D2476D">
        <w:rPr>
          <w:color w:val="000000"/>
          <w:sz w:val="20"/>
          <w:szCs w:val="20"/>
        </w:rPr>
        <w:t xml:space="preserve"> for specific feedback on the forms associated with this information collection. </w:t>
      </w:r>
      <w:r w:rsidR="00A31EF0">
        <w:rPr>
          <w:color w:val="000000"/>
          <w:sz w:val="20"/>
          <w:szCs w:val="20"/>
        </w:rPr>
        <w:t xml:space="preserve">Among those that we </w:t>
      </w:r>
      <w:r w:rsidR="009A7755">
        <w:rPr>
          <w:color w:val="000000"/>
          <w:sz w:val="20"/>
          <w:szCs w:val="20"/>
        </w:rPr>
        <w:t>attempted</w:t>
      </w:r>
      <w:r w:rsidR="00A31EF0">
        <w:rPr>
          <w:color w:val="000000"/>
          <w:sz w:val="20"/>
          <w:szCs w:val="20"/>
        </w:rPr>
        <w:t xml:space="preserve"> to </w:t>
      </w:r>
      <w:r w:rsidR="009A7755">
        <w:rPr>
          <w:color w:val="000000"/>
          <w:sz w:val="20"/>
          <w:szCs w:val="20"/>
        </w:rPr>
        <w:t>contact</w:t>
      </w:r>
      <w:r w:rsidR="00A31EF0">
        <w:rPr>
          <w:color w:val="000000"/>
          <w:sz w:val="20"/>
          <w:szCs w:val="20"/>
        </w:rPr>
        <w:t xml:space="preserve"> include individuals from Aztec, New Mexic</w:t>
      </w:r>
      <w:r w:rsidR="00B50462">
        <w:rPr>
          <w:color w:val="000000"/>
          <w:sz w:val="20"/>
          <w:szCs w:val="20"/>
        </w:rPr>
        <w:t xml:space="preserve">o, </w:t>
      </w:r>
      <w:r w:rsidR="009A7755">
        <w:rPr>
          <w:color w:val="000000"/>
          <w:sz w:val="20"/>
          <w:szCs w:val="20"/>
        </w:rPr>
        <w:t>Sandia</w:t>
      </w:r>
      <w:r w:rsidR="00BA2B8E">
        <w:rPr>
          <w:color w:val="000000"/>
          <w:sz w:val="20"/>
          <w:szCs w:val="20"/>
        </w:rPr>
        <w:t xml:space="preserve"> Park, New Mexico, and </w:t>
      </w:r>
      <w:r w:rsidR="009A7755">
        <w:rPr>
          <w:color w:val="000000"/>
          <w:sz w:val="20"/>
          <w:szCs w:val="20"/>
        </w:rPr>
        <w:t>Walton County, Florida. We</w:t>
      </w:r>
      <w:r w:rsidR="002D0E4E">
        <w:rPr>
          <w:color w:val="000000"/>
          <w:sz w:val="20"/>
          <w:szCs w:val="20"/>
        </w:rPr>
        <w:t xml:space="preserve"> did not receive any new feedback on </w:t>
      </w:r>
      <w:r w:rsidR="00C07949">
        <w:rPr>
          <w:color w:val="000000"/>
          <w:sz w:val="20"/>
          <w:szCs w:val="20"/>
        </w:rPr>
        <w:t xml:space="preserve">these forms. </w:t>
      </w:r>
    </w:p>
    <w:p w:rsidR="00D2476D" w:rsidRPr="00BF7B5A" w:rsidP="00054969" w14:paraId="16183897" w14:textId="77777777">
      <w:pPr>
        <w:rPr>
          <w:sz w:val="20"/>
          <w:szCs w:val="20"/>
        </w:rPr>
      </w:pPr>
    </w:p>
    <w:p w:rsidR="009D4BBA" w:rsidRPr="00BF7B5A" w:rsidP="009D4BBA" w14:paraId="112942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BF7B5A">
        <w:rPr>
          <w:b/>
          <w:sz w:val="20"/>
          <w:szCs w:val="20"/>
        </w:rPr>
        <w:t>9.</w:t>
      </w:r>
      <w:r w:rsidRPr="00BF7B5A">
        <w:rPr>
          <w:b/>
          <w:sz w:val="20"/>
          <w:szCs w:val="20"/>
        </w:rPr>
        <w:tab/>
        <w:t>Explain any decision to provide any payment or gift to respondents, other than remuneration of contractors or grantees.</w:t>
      </w:r>
    </w:p>
    <w:p w:rsidR="008D6096" w:rsidRPr="00BF7B5A" w:rsidP="00880F92" w14:paraId="76DEE617" w14:textId="77777777">
      <w:pPr>
        <w:widowControl w:val="0"/>
        <w:rPr>
          <w:sz w:val="20"/>
          <w:szCs w:val="20"/>
        </w:rPr>
      </w:pPr>
    </w:p>
    <w:p w:rsidR="008D6096" w:rsidRPr="00BF7B5A" w:rsidP="00880F92" w14:paraId="602DE894" w14:textId="77777777">
      <w:pPr>
        <w:widowControl w:val="0"/>
        <w:rPr>
          <w:sz w:val="20"/>
          <w:szCs w:val="20"/>
        </w:rPr>
      </w:pPr>
      <w:r w:rsidRPr="00BF7B5A">
        <w:rPr>
          <w:sz w:val="20"/>
          <w:szCs w:val="20"/>
        </w:rPr>
        <w:t>The applicant receives no payments or gifts</w:t>
      </w:r>
    </w:p>
    <w:p w:rsidR="008D6096" w:rsidRPr="00BF7B5A" w:rsidP="00880F92" w14:paraId="5C406914" w14:textId="77777777">
      <w:pPr>
        <w:widowControl w:val="0"/>
        <w:rPr>
          <w:sz w:val="20"/>
          <w:szCs w:val="20"/>
        </w:rPr>
      </w:pPr>
    </w:p>
    <w:p w:rsidR="001524C7" w:rsidRPr="00BF7B5A" w:rsidP="001524C7" w14:paraId="2E0C13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BF7B5A">
        <w:rPr>
          <w:b/>
          <w:sz w:val="20"/>
          <w:szCs w:val="20"/>
        </w:rPr>
        <w:t>10.</w:t>
      </w:r>
      <w:r w:rsidRPr="00BF7B5A">
        <w:rPr>
          <w:b/>
          <w:sz w:val="20"/>
          <w:szCs w:val="20"/>
        </w:rPr>
        <w:tab/>
        <w:t>Describe any assurance of confidentiality provided to respondents and the basis for the assurance in statute, regulation, or agency policy.</w:t>
      </w:r>
    </w:p>
    <w:p w:rsidR="008A3336" w:rsidRPr="00BF7B5A" w:rsidP="00880F92" w14:paraId="20421F67" w14:textId="77777777">
      <w:pPr>
        <w:widowControl w:val="0"/>
        <w:rPr>
          <w:sz w:val="20"/>
          <w:szCs w:val="20"/>
        </w:rPr>
      </w:pPr>
    </w:p>
    <w:p w:rsidR="00560B95" w:rsidRPr="00BF7B5A" w:rsidP="00560B95" w14:paraId="23BB6692" w14:textId="77777777">
      <w:pPr>
        <w:widowControl w:val="0"/>
        <w:rPr>
          <w:sz w:val="20"/>
          <w:szCs w:val="20"/>
        </w:rPr>
      </w:pPr>
      <w:r w:rsidRPr="00BF7B5A">
        <w:rPr>
          <w:sz w:val="20"/>
          <w:szCs w:val="20"/>
        </w:rPr>
        <w:t>The forms provide a Privacy Act notice which among other things outlines the routine uses of the information; however, there is no expressed pledge of confidentiality provided to respondents.</w:t>
      </w:r>
    </w:p>
    <w:p w:rsidR="008A3336" w:rsidRPr="00BF7B5A" w:rsidP="00880F92" w14:paraId="675AB2B2" w14:textId="77777777">
      <w:pPr>
        <w:widowControl w:val="0"/>
        <w:rPr>
          <w:sz w:val="20"/>
          <w:szCs w:val="20"/>
        </w:rPr>
      </w:pPr>
    </w:p>
    <w:p w:rsidR="005B49F3" w:rsidRPr="00BF7B5A" w:rsidP="005B49F3" w14:paraId="1D8657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BF7B5A">
        <w:rPr>
          <w:b/>
          <w:sz w:val="20"/>
          <w:szCs w:val="20"/>
        </w:rPr>
        <w:t>11.</w:t>
      </w:r>
      <w:r w:rsidRPr="00BF7B5A">
        <w:rPr>
          <w:b/>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A3336" w:rsidRPr="00BF7B5A" w:rsidP="00880F92" w14:paraId="45DEF2E6" w14:textId="77777777">
      <w:pPr>
        <w:widowControl w:val="0"/>
        <w:rPr>
          <w:sz w:val="20"/>
          <w:szCs w:val="20"/>
        </w:rPr>
      </w:pPr>
    </w:p>
    <w:p w:rsidR="00560B95" w:rsidRPr="00BF7B5A" w:rsidP="00560B95" w14:paraId="151933FB" w14:textId="77777777">
      <w:pPr>
        <w:widowControl w:val="0"/>
        <w:rPr>
          <w:sz w:val="20"/>
          <w:szCs w:val="20"/>
        </w:rPr>
      </w:pPr>
      <w:r w:rsidRPr="00BF7B5A">
        <w:rPr>
          <w:sz w:val="20"/>
          <w:szCs w:val="20"/>
        </w:rPr>
        <w:t>The applicant is not required to answer questions of a sensitive nature.</w:t>
      </w:r>
    </w:p>
    <w:p w:rsidR="008A3336" w:rsidRPr="00BF7B5A" w:rsidP="00880F92" w14:paraId="02EBD02C" w14:textId="77777777">
      <w:pPr>
        <w:widowControl w:val="0"/>
        <w:rPr>
          <w:sz w:val="20"/>
          <w:szCs w:val="20"/>
        </w:rPr>
      </w:pPr>
    </w:p>
    <w:p w:rsidR="00BF7FB7" w:rsidRPr="00BF7B5A" w:rsidP="00BF7FB7" w14:paraId="2B9DCD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BF7B5A">
        <w:rPr>
          <w:b/>
          <w:sz w:val="20"/>
          <w:szCs w:val="20"/>
        </w:rPr>
        <w:t>12.</w:t>
      </w:r>
      <w:r w:rsidRPr="00BF7B5A">
        <w:rPr>
          <w:b/>
          <w:sz w:val="20"/>
          <w:szCs w:val="20"/>
        </w:rPr>
        <w:tab/>
        <w:t>Provide estimates of the hour burden of the collection of information.  The statement should:</w:t>
      </w:r>
    </w:p>
    <w:p w:rsidR="00BF7FB7" w:rsidRPr="00BF7B5A" w:rsidP="00BF7FB7" w14:paraId="5FCE48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BF7B5A">
        <w:rPr>
          <w:b/>
          <w:sz w:val="20"/>
          <w:szCs w:val="20"/>
        </w:rPr>
        <w:tab/>
        <w:t>*</w:t>
      </w:r>
      <w:r w:rsidRPr="00BF7B5A">
        <w:rPr>
          <w:b/>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F7FB7" w:rsidRPr="00BF7B5A" w:rsidP="00BF7FB7" w14:paraId="07C03C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BF7B5A">
        <w:rPr>
          <w:b/>
          <w:sz w:val="20"/>
          <w:szCs w:val="20"/>
        </w:rPr>
        <w:tab/>
        <w:t>*</w:t>
      </w:r>
      <w:r w:rsidRPr="00BF7B5A">
        <w:rPr>
          <w:b/>
          <w:sz w:val="20"/>
          <w:szCs w:val="20"/>
        </w:rPr>
        <w:tab/>
        <w:t>If this request for approval covers more than one form, provide separate hour burden estimates for each form and aggregate the hour burdens.</w:t>
      </w:r>
    </w:p>
    <w:p w:rsidR="00BF7FB7" w:rsidRPr="00BF7B5A" w:rsidP="00BF7FB7" w14:paraId="74E2B6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BF7B5A">
        <w:rPr>
          <w:b/>
          <w:sz w:val="20"/>
          <w:szCs w:val="20"/>
        </w:rPr>
        <w:tab/>
        <w:t>*</w:t>
      </w:r>
      <w:r w:rsidRPr="00BF7B5A">
        <w:rPr>
          <w:b/>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8A3336" w:rsidRPr="00BF7B5A" w:rsidP="00880F92" w14:paraId="386F9241" w14:textId="77777777">
      <w:pPr>
        <w:widowControl w:val="0"/>
        <w:rPr>
          <w:b/>
          <w:sz w:val="20"/>
          <w:szCs w:val="20"/>
        </w:rPr>
      </w:pPr>
    </w:p>
    <w:p w:rsidR="005A114B" w:rsidRPr="00BF7B5A" w:rsidP="005A114B" w14:paraId="2B4A86A1" w14:textId="77777777">
      <w:pPr>
        <w:widowControl w:val="0"/>
        <w:tabs>
          <w:tab w:val="left" w:pos="3258"/>
        </w:tabs>
        <w:rPr>
          <w:kern w:val="2"/>
          <w:sz w:val="20"/>
          <w:szCs w:val="20"/>
        </w:rPr>
      </w:pPr>
      <w:r w:rsidRPr="00BF7B5A">
        <w:rPr>
          <w:sz w:val="20"/>
          <w:szCs w:val="20"/>
        </w:rPr>
        <w:t>Ea</w:t>
      </w:r>
      <w:r w:rsidRPr="00BF7B5A" w:rsidR="00D835AD">
        <w:rPr>
          <w:sz w:val="20"/>
          <w:szCs w:val="20"/>
        </w:rPr>
        <w:t>ch c</w:t>
      </w:r>
      <w:r w:rsidRPr="00BF7B5A" w:rsidR="0046400D">
        <w:rPr>
          <w:sz w:val="20"/>
          <w:szCs w:val="20"/>
        </w:rPr>
        <w:t>olor-of-</w:t>
      </w:r>
      <w:r w:rsidRPr="00BF7B5A" w:rsidR="00D835AD">
        <w:rPr>
          <w:sz w:val="20"/>
          <w:szCs w:val="20"/>
        </w:rPr>
        <w:t>t</w:t>
      </w:r>
      <w:r w:rsidRPr="00BF7B5A" w:rsidR="0046400D">
        <w:rPr>
          <w:sz w:val="20"/>
          <w:szCs w:val="20"/>
        </w:rPr>
        <w:t>itle application consists of three forms</w:t>
      </w:r>
      <w:r w:rsidRPr="00BF7B5A">
        <w:rPr>
          <w:sz w:val="20"/>
          <w:szCs w:val="20"/>
        </w:rPr>
        <w:t>.  Because the forms are submitted concurrently,</w:t>
      </w:r>
      <w:r w:rsidRPr="00BF7B5A">
        <w:rPr>
          <w:kern w:val="2"/>
          <w:sz w:val="20"/>
          <w:szCs w:val="20"/>
        </w:rPr>
        <w:t xml:space="preserve"> we have no data that would enable us to estimate separate hour and cost burdens for each form.</w:t>
      </w:r>
    </w:p>
    <w:p w:rsidR="005A114B" w:rsidRPr="00BF7B5A" w:rsidP="005A114B" w14:paraId="651B9F1C" w14:textId="77777777">
      <w:pPr>
        <w:widowControl w:val="0"/>
        <w:tabs>
          <w:tab w:val="left" w:pos="3258"/>
        </w:tabs>
        <w:rPr>
          <w:kern w:val="2"/>
          <w:sz w:val="20"/>
          <w:szCs w:val="20"/>
        </w:rPr>
      </w:pPr>
    </w:p>
    <w:p w:rsidR="000C6351" w:rsidP="007F4CD7" w14:paraId="02CA9C74" w14:textId="68EAB0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
          <w:sz w:val="20"/>
          <w:szCs w:val="20"/>
        </w:rPr>
      </w:pPr>
      <w:r w:rsidRPr="00BF7B5A">
        <w:rPr>
          <w:kern w:val="2"/>
          <w:sz w:val="20"/>
          <w:szCs w:val="20"/>
        </w:rPr>
        <w:t xml:space="preserve">The hourly labor and benefits </w:t>
      </w:r>
      <w:r w:rsidRPr="00BF7B5A" w:rsidR="000C4F55">
        <w:rPr>
          <w:kern w:val="2"/>
          <w:sz w:val="20"/>
          <w:szCs w:val="20"/>
        </w:rPr>
        <w:t xml:space="preserve">costs used in calculating the hour-related cost burdens are at Bureau of Labor Statistics News Release </w:t>
      </w:r>
      <w:r w:rsidRPr="00BF7B5A" w:rsidR="000C4F55">
        <w:rPr>
          <w:kern w:val="2"/>
          <w:sz w:val="20"/>
          <w:szCs w:val="20"/>
        </w:rPr>
        <w:t>USDL</w:t>
      </w:r>
      <w:r w:rsidRPr="00BF7B5A" w:rsidR="000C4F55">
        <w:rPr>
          <w:kern w:val="2"/>
          <w:sz w:val="20"/>
          <w:szCs w:val="20"/>
        </w:rPr>
        <w:t>-</w:t>
      </w:r>
      <w:r w:rsidR="00C464BC">
        <w:rPr>
          <w:kern w:val="2"/>
          <w:sz w:val="20"/>
          <w:szCs w:val="20"/>
        </w:rPr>
        <w:t>24</w:t>
      </w:r>
      <w:r w:rsidRPr="00BF7B5A" w:rsidR="000C4F55">
        <w:rPr>
          <w:kern w:val="2"/>
          <w:sz w:val="20"/>
          <w:szCs w:val="20"/>
        </w:rPr>
        <w:t>-</w:t>
      </w:r>
      <w:r w:rsidR="00C464BC">
        <w:rPr>
          <w:kern w:val="2"/>
          <w:sz w:val="20"/>
          <w:szCs w:val="20"/>
        </w:rPr>
        <w:t>0485</w:t>
      </w:r>
      <w:r w:rsidRPr="00BF7B5A" w:rsidR="001628EF">
        <w:rPr>
          <w:kern w:val="2"/>
          <w:sz w:val="20"/>
          <w:szCs w:val="20"/>
        </w:rPr>
        <w:t>6</w:t>
      </w:r>
      <w:r w:rsidRPr="00BF7B5A" w:rsidR="000C4F55">
        <w:rPr>
          <w:kern w:val="2"/>
          <w:sz w:val="20"/>
          <w:szCs w:val="20"/>
        </w:rPr>
        <w:t xml:space="preserve">, dated </w:t>
      </w:r>
      <w:r w:rsidR="00C0408D">
        <w:rPr>
          <w:kern w:val="2"/>
          <w:sz w:val="20"/>
          <w:szCs w:val="20"/>
        </w:rPr>
        <w:t>March 13, 2024</w:t>
      </w:r>
      <w:r w:rsidRPr="00BF7B5A" w:rsidR="000C4F55">
        <w:rPr>
          <w:kern w:val="2"/>
          <w:sz w:val="20"/>
          <w:szCs w:val="20"/>
        </w:rPr>
        <w:t xml:space="preserve"> (</w:t>
      </w:r>
      <w:hyperlink r:id="rId6" w:history="1">
        <w:r w:rsidRPr="00BF7B5A" w:rsidR="000C4F55">
          <w:rPr>
            <w:rStyle w:val="Hyperlink"/>
            <w:kern w:val="2"/>
            <w:sz w:val="20"/>
            <w:szCs w:val="20"/>
          </w:rPr>
          <w:t>https://www.bls.gov/news.release/ecec.nr0.htm</w:t>
        </w:r>
      </w:hyperlink>
      <w:r w:rsidRPr="00BF7B5A" w:rsidR="000C4F55">
        <w:rPr>
          <w:kern w:val="2"/>
          <w:sz w:val="20"/>
          <w:szCs w:val="20"/>
        </w:rPr>
        <w:t xml:space="preserve">).  </w:t>
      </w:r>
      <w:r w:rsidRPr="00BF7B5A" w:rsidR="00086542">
        <w:rPr>
          <w:kern w:val="2"/>
          <w:sz w:val="20"/>
          <w:szCs w:val="20"/>
        </w:rPr>
        <w:t>Table 1</w:t>
      </w:r>
      <w:r w:rsidR="00F05FE6">
        <w:rPr>
          <w:kern w:val="2"/>
          <w:sz w:val="20"/>
          <w:szCs w:val="20"/>
        </w:rPr>
        <w:t xml:space="preserve"> </w:t>
      </w:r>
      <w:r w:rsidR="00086542">
        <w:rPr>
          <w:kern w:val="2"/>
          <w:sz w:val="20"/>
          <w:szCs w:val="20"/>
        </w:rPr>
        <w:t xml:space="preserve">of this BLS new release suggest </w:t>
      </w:r>
      <w:r w:rsidR="00F05FE6">
        <w:rPr>
          <w:kern w:val="2"/>
          <w:sz w:val="20"/>
          <w:szCs w:val="20"/>
        </w:rPr>
        <w:t>that</w:t>
      </w:r>
      <w:r w:rsidR="00086542">
        <w:rPr>
          <w:kern w:val="2"/>
          <w:sz w:val="20"/>
          <w:szCs w:val="20"/>
        </w:rPr>
        <w:t xml:space="preserve"> </w:t>
      </w:r>
      <w:r w:rsidR="00F72747">
        <w:rPr>
          <w:kern w:val="2"/>
          <w:sz w:val="20"/>
          <w:szCs w:val="20"/>
        </w:rPr>
        <w:t>w</w:t>
      </w:r>
      <w:r w:rsidRPr="00BF7B5A" w:rsidR="000C4F55">
        <w:rPr>
          <w:kern w:val="2"/>
          <w:sz w:val="20"/>
          <w:szCs w:val="20"/>
        </w:rPr>
        <w:t>orkers in the private sector earn $</w:t>
      </w:r>
      <w:r w:rsidR="00FB1D81">
        <w:rPr>
          <w:kern w:val="2"/>
          <w:sz w:val="20"/>
          <w:szCs w:val="20"/>
        </w:rPr>
        <w:t>43.11</w:t>
      </w:r>
      <w:r w:rsidRPr="00BF7B5A" w:rsidR="000C4F55">
        <w:rPr>
          <w:kern w:val="2"/>
          <w:sz w:val="20"/>
          <w:szCs w:val="20"/>
        </w:rPr>
        <w:t xml:space="preserve">, including benefits.  </w:t>
      </w:r>
      <w:r w:rsidRPr="00BF7B5A" w:rsidR="004E4F57">
        <w:rPr>
          <w:kern w:val="2"/>
          <w:sz w:val="20"/>
          <w:szCs w:val="20"/>
        </w:rPr>
        <w:t>Table 12, below, shows our estimates of the annual hour and hour-related cost burdens.</w:t>
      </w:r>
    </w:p>
    <w:p w:rsidR="007F4CD7" w:rsidP="007F4CD7" w14:paraId="5833A0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
          <w:sz w:val="20"/>
          <w:szCs w:val="20"/>
        </w:rPr>
      </w:pPr>
    </w:p>
    <w:p w:rsidR="007F4CD7" w:rsidRPr="007F4CD7" w:rsidP="007F4CD7" w14:paraId="740AA07B" w14:textId="04AC6E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
          <w:sz w:val="20"/>
          <w:szCs w:val="20"/>
        </w:rPr>
      </w:pPr>
      <w:r>
        <w:rPr>
          <w:kern w:val="2"/>
          <w:sz w:val="20"/>
          <w:szCs w:val="20"/>
        </w:rPr>
        <w:t>The number of annual respondents and the estimated</w:t>
      </w:r>
      <w:r w:rsidR="00D26F32">
        <w:rPr>
          <w:kern w:val="2"/>
          <w:sz w:val="20"/>
          <w:szCs w:val="20"/>
        </w:rPr>
        <w:t xml:space="preserve"> response time is based on the BLM’s experience conducting this information collection. </w:t>
      </w:r>
    </w:p>
    <w:p w:rsidR="004E4F57" w:rsidRPr="00BF7B5A" w:rsidP="004E4F57" w14:paraId="31E0CCA2" w14:textId="77777777">
      <w:pPr>
        <w:tabs>
          <w:tab w:val="left" w:pos="360"/>
          <w:tab w:val="left" w:pos="720"/>
          <w:tab w:val="left" w:pos="1080"/>
        </w:tabs>
        <w:rPr>
          <w:kern w:val="2"/>
          <w:sz w:val="20"/>
          <w:szCs w:val="20"/>
        </w:rPr>
      </w:pPr>
    </w:p>
    <w:p w:rsidR="00A644A7" w:rsidRPr="00BF7B5A" w:rsidP="001628EF" w14:paraId="18172911" w14:textId="77777777">
      <w:pPr>
        <w:pStyle w:val="FootnoteText"/>
        <w:spacing w:after="0" w:line="240" w:lineRule="auto"/>
        <w:rPr>
          <w:rFonts w:ascii="Times New Roman" w:hAnsi="Times New Roman"/>
          <w:b/>
        </w:rPr>
      </w:pPr>
      <w:r w:rsidRPr="00BF7B5A">
        <w:rPr>
          <w:rFonts w:ascii="Times New Roman" w:hAnsi="Times New Roman"/>
          <w:b/>
        </w:rPr>
        <w:t>Table 12</w:t>
      </w:r>
      <w:r w:rsidRPr="00BF7B5A" w:rsidR="001628EF">
        <w:rPr>
          <w:rFonts w:ascii="Times New Roman" w:hAnsi="Times New Roman"/>
          <w:b/>
        </w:rPr>
        <w:t xml:space="preserve">: </w:t>
      </w:r>
      <w:r w:rsidRPr="00BF7B5A">
        <w:rPr>
          <w:rFonts w:ascii="Times New Roman" w:hAnsi="Times New Roman"/>
          <w:b/>
        </w:rPr>
        <w:t>Estimates of Hour and Hour-Related Cost Burdens</w:t>
      </w:r>
    </w:p>
    <w:tbl>
      <w:tblPr>
        <w:tblW w:w="9600" w:type="dxa"/>
        <w:tblCellMar>
          <w:left w:w="120" w:type="dxa"/>
          <w:right w:w="120" w:type="dxa"/>
        </w:tblCellMar>
        <w:tblLook w:val="0000"/>
      </w:tblPr>
      <w:tblGrid>
        <w:gridCol w:w="1743"/>
        <w:gridCol w:w="1397"/>
        <w:gridCol w:w="993"/>
        <w:gridCol w:w="1228"/>
        <w:gridCol w:w="1153"/>
        <w:gridCol w:w="1065"/>
        <w:gridCol w:w="860"/>
        <w:gridCol w:w="1161"/>
      </w:tblGrid>
      <w:tr w14:paraId="716FAFB1" w14:textId="77777777" w:rsidTr="00120C98">
        <w:tblPrEx>
          <w:tblW w:w="9600" w:type="dxa"/>
          <w:tblCellMar>
            <w:left w:w="120" w:type="dxa"/>
            <w:right w:w="120" w:type="dxa"/>
          </w:tblCellMar>
          <w:tblLook w:val="0000"/>
        </w:tblPrEx>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cPr>
          <w:p w:rsidR="00120C98" w:rsidRPr="00BF7B5A" w:rsidP="00EC057C" w14:paraId="4B8F1CD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BF7B5A">
              <w:rPr>
                <w:b/>
                <w:bCs/>
                <w:sz w:val="16"/>
                <w:szCs w:val="16"/>
              </w:rPr>
              <w:t>Collection of Information</w:t>
            </w:r>
          </w:p>
        </w:tc>
        <w:tc>
          <w:tcPr>
            <w:tcW w:w="0" w:type="auto"/>
            <w:tcBorders>
              <w:top w:val="single" w:sz="6" w:space="0" w:color="000000"/>
              <w:left w:val="single" w:sz="6" w:space="0" w:color="000000"/>
              <w:bottom w:val="single" w:sz="6" w:space="0" w:color="000000"/>
              <w:right w:val="single" w:sz="6" w:space="0" w:color="000000"/>
            </w:tcBorders>
            <w:shd w:val="clear" w:color="auto" w:fill="D9D9D9"/>
          </w:tcPr>
          <w:p w:rsidR="00120C98" w:rsidRPr="00BF7B5A" w:rsidP="00EC057C" w14:paraId="4C52F9C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r w:rsidRPr="00BF7B5A">
              <w:rPr>
                <w:b/>
                <w:bCs/>
                <w:sz w:val="16"/>
                <w:szCs w:val="16"/>
              </w:rPr>
              <w:t xml:space="preserve">Number of Respondents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Pr>
          <w:p w:rsidR="00120C98" w:rsidRPr="00BF7B5A" w:rsidP="00EC057C" w14:paraId="26459A5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r w:rsidRPr="00BF7B5A">
              <w:rPr>
                <w:b/>
                <w:bCs/>
                <w:sz w:val="16"/>
                <w:szCs w:val="16"/>
              </w:rPr>
              <w:t xml:space="preserve">Frequency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Pr>
          <w:p w:rsidR="00120C98" w:rsidRPr="00BF7B5A" w:rsidP="00EC057C" w14:paraId="573FD5C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BF7B5A">
              <w:rPr>
                <w:b/>
                <w:bCs/>
                <w:sz w:val="16"/>
                <w:szCs w:val="16"/>
              </w:rPr>
              <w:t>Number of Responses</w:t>
            </w:r>
          </w:p>
        </w:tc>
        <w:tc>
          <w:tcPr>
            <w:tcW w:w="0" w:type="auto"/>
            <w:tcBorders>
              <w:top w:val="single" w:sz="6" w:space="0" w:color="000000"/>
              <w:left w:val="single" w:sz="6" w:space="0" w:color="000000"/>
              <w:bottom w:val="single" w:sz="6" w:space="0" w:color="000000"/>
              <w:right w:val="single" w:sz="6" w:space="0" w:color="000000"/>
            </w:tcBorders>
            <w:shd w:val="clear" w:color="auto" w:fill="D9D9D9"/>
          </w:tcPr>
          <w:p w:rsidR="00120C98" w:rsidRPr="00BF7B5A" w:rsidP="00EC057C" w14:paraId="46F8EDA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BF7B5A">
              <w:rPr>
                <w:b/>
                <w:bCs/>
                <w:sz w:val="16"/>
                <w:szCs w:val="16"/>
              </w:rPr>
              <w:t>Hours Per Response</w:t>
            </w:r>
          </w:p>
        </w:tc>
        <w:tc>
          <w:tcPr>
            <w:tcW w:w="0" w:type="auto"/>
            <w:tcBorders>
              <w:top w:val="single" w:sz="6" w:space="0" w:color="000000"/>
              <w:left w:val="single" w:sz="6" w:space="0" w:color="000000"/>
              <w:bottom w:val="single" w:sz="6" w:space="0" w:color="000000"/>
              <w:right w:val="single" w:sz="6" w:space="0" w:color="000000"/>
            </w:tcBorders>
            <w:shd w:val="clear" w:color="auto" w:fill="D9D9D9"/>
          </w:tcPr>
          <w:p w:rsidR="00120C98" w:rsidRPr="00BF7B5A" w:rsidP="00EC057C" w14:paraId="56C2595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BF7B5A">
              <w:rPr>
                <w:b/>
                <w:sz w:val="16"/>
                <w:szCs w:val="16"/>
              </w:rPr>
              <w:t>Total Annual Hours</w:t>
            </w:r>
          </w:p>
          <w:p w:rsidR="00120C98" w:rsidRPr="00BF7B5A" w:rsidP="00EC057C" w14:paraId="78EA3C7D"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Pr>
          <w:p w:rsidR="00120C98" w:rsidRPr="00BF7B5A" w:rsidP="00EC057C" w14:paraId="4D1F781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BF7B5A">
              <w:rPr>
                <w:b/>
                <w:sz w:val="16"/>
                <w:szCs w:val="16"/>
              </w:rPr>
              <w:t xml:space="preserve">Hourly Rate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Pr>
          <w:p w:rsidR="00120C98" w:rsidRPr="00BF7B5A" w:rsidP="00EC057C" w14:paraId="4B4F5E7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BF7B5A">
              <w:rPr>
                <w:b/>
                <w:sz w:val="16"/>
                <w:szCs w:val="16"/>
              </w:rPr>
              <w:t>Dollar Equivalent</w:t>
            </w:r>
          </w:p>
          <w:p w:rsidR="00120C98" w:rsidRPr="00BF7B5A" w:rsidP="00CC3A28" w14:paraId="3EE850C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p>
        </w:tc>
      </w:tr>
      <w:tr w14:paraId="58173466" w14:textId="77777777" w:rsidTr="00EA147A">
        <w:tblPrEx>
          <w:tblW w:w="9600" w:type="dxa"/>
          <w:tblCellMar>
            <w:left w:w="120" w:type="dxa"/>
            <w:right w:w="120" w:type="dxa"/>
          </w:tblCellMar>
          <w:tblLook w:val="0000"/>
        </w:tblPrEx>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64B40B7D"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6"/>
                <w:szCs w:val="16"/>
              </w:rPr>
            </w:pPr>
            <w:r w:rsidRPr="00BF7B5A">
              <w:rPr>
                <w:bCs/>
                <w:sz w:val="16"/>
                <w:szCs w:val="16"/>
              </w:rPr>
              <w:t>Color-of-Title Application / Individuals</w:t>
            </w:r>
          </w:p>
        </w:tc>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6A29B3B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BF7B5A">
              <w:rPr>
                <w:bCs/>
                <w:sz w:val="16"/>
                <w:szCs w:val="16"/>
              </w:rPr>
              <w:t>6</w:t>
            </w:r>
          </w:p>
        </w:tc>
        <w:tc>
          <w:tcPr>
            <w:tcW w:w="0" w:type="auto"/>
            <w:tcBorders>
              <w:top w:val="single" w:sz="6" w:space="0" w:color="000000"/>
              <w:left w:val="single" w:sz="6" w:space="0" w:color="000000"/>
              <w:bottom w:val="single" w:sz="6" w:space="0" w:color="000000"/>
              <w:right w:val="single" w:sz="6" w:space="0" w:color="000000"/>
            </w:tcBorders>
          </w:tcPr>
          <w:p w:rsidR="00120C98" w:rsidRPr="00BF7B5A" w:rsidP="00120C98" w14:paraId="5CE0769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BF7B5A">
              <w:rPr>
                <w:bCs/>
                <w:sz w:val="16"/>
                <w:szCs w:val="16"/>
              </w:rPr>
              <w:t xml:space="preserve">On occasion </w:t>
            </w:r>
          </w:p>
        </w:tc>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2A32ED3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BF7B5A">
              <w:rPr>
                <w:bCs/>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7EC2B60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BF7B5A">
              <w:rPr>
                <w:bCs/>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0ECD6DE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BF7B5A">
              <w:rPr>
                <w:sz w:val="16"/>
                <w:szCs w:val="16"/>
              </w:rPr>
              <w:t>18</w:t>
            </w:r>
          </w:p>
        </w:tc>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79FEF908" w14:textId="517B2DB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BF7B5A">
              <w:rPr>
                <w:sz w:val="16"/>
                <w:szCs w:val="16"/>
              </w:rPr>
              <w:t>$</w:t>
            </w:r>
            <w:r w:rsidR="00F05FE6">
              <w:rPr>
                <w:sz w:val="16"/>
                <w:szCs w:val="16"/>
              </w:rPr>
              <w:t>43.11</w:t>
            </w:r>
          </w:p>
        </w:tc>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45A4A33D" w14:textId="09A121E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highlight w:val="yellow"/>
              </w:rPr>
            </w:pPr>
            <w:r w:rsidRPr="00BF7B5A">
              <w:rPr>
                <w:sz w:val="16"/>
                <w:szCs w:val="16"/>
              </w:rPr>
              <w:t>$</w:t>
            </w:r>
            <w:r w:rsidR="00A95146">
              <w:rPr>
                <w:sz w:val="16"/>
                <w:szCs w:val="16"/>
              </w:rPr>
              <w:t>775.98</w:t>
            </w:r>
          </w:p>
        </w:tc>
      </w:tr>
      <w:tr w14:paraId="610CD1DF" w14:textId="77777777" w:rsidTr="00EA147A">
        <w:tblPrEx>
          <w:tblW w:w="9600" w:type="dxa"/>
          <w:tblCellMar>
            <w:left w:w="120" w:type="dxa"/>
            <w:right w:w="120" w:type="dxa"/>
          </w:tblCellMar>
          <w:tblLook w:val="0000"/>
        </w:tblPrEx>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0D4213B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6"/>
                <w:szCs w:val="16"/>
              </w:rPr>
            </w:pPr>
            <w:r w:rsidRPr="00BF7B5A">
              <w:rPr>
                <w:bCs/>
                <w:sz w:val="16"/>
                <w:szCs w:val="16"/>
              </w:rPr>
              <w:t>Color-of-Title Application / Groups</w:t>
            </w:r>
          </w:p>
        </w:tc>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3AFADAC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BF7B5A">
              <w:rPr>
                <w:bCs/>
                <w:sz w:val="16"/>
                <w:szCs w:val="16"/>
              </w:rPr>
              <w:t>1</w:t>
            </w:r>
          </w:p>
        </w:tc>
        <w:tc>
          <w:tcPr>
            <w:tcW w:w="0" w:type="auto"/>
            <w:tcBorders>
              <w:top w:val="single" w:sz="6" w:space="0" w:color="000000"/>
              <w:left w:val="single" w:sz="6" w:space="0" w:color="000000"/>
              <w:bottom w:val="single" w:sz="6" w:space="0" w:color="000000"/>
              <w:right w:val="single" w:sz="6" w:space="0" w:color="000000"/>
            </w:tcBorders>
          </w:tcPr>
          <w:p w:rsidR="00120C98" w:rsidRPr="00BF7B5A" w:rsidP="00120C98" w14:paraId="44A6C2F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BF7B5A">
              <w:rPr>
                <w:bCs/>
                <w:sz w:val="16"/>
                <w:szCs w:val="16"/>
              </w:rPr>
              <w:t>On occasion</w:t>
            </w:r>
          </w:p>
        </w:tc>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4C92D8B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BF7B5A">
              <w:rPr>
                <w:bCs/>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3891EEC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BF7B5A">
              <w:rPr>
                <w:bCs/>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5181340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BF7B5A">
              <w:rPr>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64B51F05" w14:textId="4AF15C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BF7B5A">
              <w:rPr>
                <w:sz w:val="16"/>
                <w:szCs w:val="16"/>
              </w:rPr>
              <w:t>$</w:t>
            </w:r>
            <w:r w:rsidR="00F05FE6">
              <w:rPr>
                <w:sz w:val="16"/>
                <w:szCs w:val="16"/>
              </w:rPr>
              <w:t>43.11</w:t>
            </w:r>
          </w:p>
        </w:tc>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1373EB0B" w14:textId="1D2D40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BF7B5A">
              <w:rPr>
                <w:sz w:val="16"/>
                <w:szCs w:val="16"/>
              </w:rPr>
              <w:t>$</w:t>
            </w:r>
            <w:r w:rsidR="007102EE">
              <w:rPr>
                <w:sz w:val="16"/>
                <w:szCs w:val="16"/>
              </w:rPr>
              <w:t>129.33</w:t>
            </w:r>
          </w:p>
        </w:tc>
      </w:tr>
      <w:tr w14:paraId="1C4547D5" w14:textId="77777777" w:rsidTr="00EA147A">
        <w:tblPrEx>
          <w:tblW w:w="9600" w:type="dxa"/>
          <w:tblCellMar>
            <w:left w:w="120" w:type="dxa"/>
            <w:right w:w="120" w:type="dxa"/>
          </w:tblCellMar>
          <w:tblLook w:val="0000"/>
        </w:tblPrEx>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43DC3FC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6"/>
                <w:szCs w:val="16"/>
              </w:rPr>
            </w:pPr>
            <w:r w:rsidRPr="00BF7B5A">
              <w:rPr>
                <w:bCs/>
                <w:sz w:val="16"/>
                <w:szCs w:val="16"/>
              </w:rPr>
              <w:t>Color-of-Title Application / Corporations</w:t>
            </w:r>
          </w:p>
        </w:tc>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7387F1C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BF7B5A">
              <w:rPr>
                <w:bCs/>
                <w:sz w:val="16"/>
                <w:szCs w:val="16"/>
              </w:rPr>
              <w:t>1</w:t>
            </w:r>
          </w:p>
        </w:tc>
        <w:tc>
          <w:tcPr>
            <w:tcW w:w="0" w:type="auto"/>
            <w:tcBorders>
              <w:top w:val="single" w:sz="6" w:space="0" w:color="000000"/>
              <w:left w:val="single" w:sz="6" w:space="0" w:color="000000"/>
              <w:bottom w:val="single" w:sz="6" w:space="0" w:color="000000"/>
              <w:right w:val="single" w:sz="6" w:space="0" w:color="000000"/>
            </w:tcBorders>
          </w:tcPr>
          <w:p w:rsidR="00120C98" w:rsidRPr="00BF7B5A" w:rsidP="00120C98" w14:paraId="415492B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BF7B5A">
              <w:rPr>
                <w:bCs/>
                <w:sz w:val="16"/>
                <w:szCs w:val="16"/>
              </w:rPr>
              <w:t>On occasion</w:t>
            </w:r>
          </w:p>
        </w:tc>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648CCAA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BF7B5A">
              <w:rPr>
                <w:bCs/>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0847122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BF7B5A">
              <w:rPr>
                <w:bCs/>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29913A5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BF7B5A">
              <w:rPr>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4376F377" w14:textId="18F68A4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BF7B5A">
              <w:rPr>
                <w:sz w:val="16"/>
                <w:szCs w:val="16"/>
              </w:rPr>
              <w:t>$</w:t>
            </w:r>
            <w:r w:rsidR="00F05FE6">
              <w:rPr>
                <w:sz w:val="16"/>
                <w:szCs w:val="16"/>
              </w:rPr>
              <w:t>43.11</w:t>
            </w:r>
          </w:p>
        </w:tc>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4567055B" w14:textId="4E22D57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BF7B5A">
              <w:rPr>
                <w:sz w:val="16"/>
                <w:szCs w:val="16"/>
              </w:rPr>
              <w:t>$</w:t>
            </w:r>
            <w:r w:rsidR="007102EE">
              <w:rPr>
                <w:sz w:val="16"/>
                <w:szCs w:val="16"/>
              </w:rPr>
              <w:t>129.33</w:t>
            </w:r>
          </w:p>
        </w:tc>
      </w:tr>
      <w:tr w14:paraId="1416359F" w14:textId="77777777" w:rsidTr="00120C98">
        <w:tblPrEx>
          <w:tblW w:w="9600" w:type="dxa"/>
          <w:tblCellMar>
            <w:left w:w="120" w:type="dxa"/>
            <w:right w:w="120" w:type="dxa"/>
          </w:tblCellMar>
          <w:tblLook w:val="0000"/>
        </w:tblPrEx>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28E16CB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6"/>
                <w:szCs w:val="16"/>
              </w:rPr>
            </w:pPr>
            <w:r w:rsidRPr="00BF7B5A">
              <w:rPr>
                <w:b/>
                <w:sz w:val="16"/>
                <w:szCs w:val="16"/>
              </w:rPr>
              <w:t>Totals:</w:t>
            </w:r>
          </w:p>
        </w:tc>
        <w:tc>
          <w:tcPr>
            <w:tcW w:w="0" w:type="auto"/>
            <w:tcBorders>
              <w:top w:val="single" w:sz="6" w:space="0" w:color="000000"/>
              <w:left w:val="single" w:sz="6" w:space="0" w:color="000000"/>
              <w:bottom w:val="single" w:sz="6" w:space="0" w:color="000000"/>
              <w:right w:val="single" w:sz="6" w:space="0" w:color="000000"/>
            </w:tcBorders>
          </w:tcPr>
          <w:p w:rsidR="00120C98" w:rsidRPr="00BF7B5A" w:rsidP="00120C98" w14:paraId="6B14035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6"/>
                <w:szCs w:val="16"/>
              </w:rPr>
            </w:pPr>
            <w:r w:rsidRPr="00BF7B5A">
              <w:rPr>
                <w:b/>
                <w:sz w:val="16"/>
                <w:szCs w:val="16"/>
              </w:rPr>
              <w:t>8</w:t>
            </w:r>
          </w:p>
        </w:tc>
        <w:tc>
          <w:tcPr>
            <w:tcW w:w="0" w:type="auto"/>
            <w:tcBorders>
              <w:top w:val="single" w:sz="6" w:space="0" w:color="000000"/>
              <w:left w:val="single" w:sz="6" w:space="0" w:color="000000"/>
              <w:bottom w:val="single" w:sz="6" w:space="0" w:color="000000"/>
              <w:right w:val="single" w:sz="6" w:space="0" w:color="000000"/>
            </w:tcBorders>
          </w:tcPr>
          <w:p w:rsidR="00120C98" w:rsidRPr="00BF7B5A" w:rsidP="00120C98" w14:paraId="79D010A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BF7B5A">
              <w:rPr>
                <w:b/>
                <w:sz w:val="16"/>
                <w:szCs w:val="16"/>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3E1C4CA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6"/>
                <w:szCs w:val="16"/>
              </w:rPr>
            </w:pPr>
            <w:r w:rsidRPr="00BF7B5A">
              <w:rPr>
                <w:b/>
                <w:sz w:val="16"/>
                <w:szCs w:val="16"/>
              </w:rPr>
              <w:t>8</w:t>
            </w:r>
          </w:p>
        </w:tc>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5EB5AF7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BF7B5A">
              <w:rPr>
                <w:b/>
                <w:sz w:val="16"/>
                <w:szCs w:val="16"/>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7B1900F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6"/>
                <w:szCs w:val="16"/>
              </w:rPr>
            </w:pPr>
            <w:r w:rsidRPr="00BF7B5A">
              <w:rPr>
                <w:b/>
                <w:sz w:val="16"/>
                <w:szCs w:val="16"/>
              </w:rPr>
              <w:t>24</w:t>
            </w:r>
          </w:p>
        </w:tc>
        <w:tc>
          <w:tcPr>
            <w:tcW w:w="0" w:type="auto"/>
            <w:tcBorders>
              <w:top w:val="single" w:sz="6" w:space="0" w:color="000000"/>
              <w:left w:val="single" w:sz="6" w:space="0" w:color="000000"/>
              <w:bottom w:val="single" w:sz="6" w:space="0" w:color="000000"/>
              <w:right w:val="single" w:sz="6" w:space="0" w:color="000000"/>
            </w:tcBorders>
          </w:tcPr>
          <w:p w:rsidR="00120C98" w:rsidRPr="00BF7B5A" w:rsidP="00120C98" w14:paraId="09468E9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BF7B5A">
              <w:rPr>
                <w:sz w:val="16"/>
                <w:szCs w:val="16"/>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120C98" w:rsidRPr="00BF7B5A" w:rsidP="00120C98" w14:paraId="72D94418" w14:textId="745CB09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6"/>
                <w:szCs w:val="16"/>
                <w:highlight w:val="yellow"/>
              </w:rPr>
            </w:pPr>
            <w:r w:rsidRPr="00BF7B5A">
              <w:rPr>
                <w:b/>
                <w:sz w:val="16"/>
                <w:szCs w:val="16"/>
              </w:rPr>
              <w:t>$</w:t>
            </w:r>
            <w:r w:rsidR="00A5469C">
              <w:rPr>
                <w:b/>
                <w:sz w:val="16"/>
                <w:szCs w:val="16"/>
              </w:rPr>
              <w:t>1,035</w:t>
            </w:r>
          </w:p>
        </w:tc>
      </w:tr>
    </w:tbl>
    <w:p w:rsidR="00E55CCD" w:rsidRPr="00BF7B5A" w:rsidP="00880F92" w14:paraId="3313D3A1" w14:textId="77777777">
      <w:pPr>
        <w:widowControl w:val="0"/>
        <w:rPr>
          <w:b/>
          <w:sz w:val="20"/>
          <w:szCs w:val="20"/>
        </w:rPr>
      </w:pPr>
    </w:p>
    <w:p w:rsidR="00532F05" w:rsidRPr="00BF7B5A" w:rsidP="00532F05" w14:paraId="1AAA8A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BF7B5A">
        <w:rPr>
          <w:b/>
          <w:sz w:val="20"/>
          <w:szCs w:val="20"/>
        </w:rPr>
        <w:t>13.</w:t>
      </w:r>
      <w:r w:rsidRPr="00BF7B5A">
        <w:rPr>
          <w:b/>
          <w:sz w:val="20"/>
          <w:szCs w:val="20"/>
        </w:rPr>
        <w:tab/>
        <w:t>Provide an estimate of the total annual non-hour cost burden to respondents or recordkeepers resulting from the collection of information.  (Do not include the cost of any hour burden already reflected in item 12.)</w:t>
      </w:r>
    </w:p>
    <w:p w:rsidR="00532F05" w:rsidRPr="00BF7B5A" w:rsidP="00532F05" w14:paraId="1B83AD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0"/>
          <w:szCs w:val="20"/>
        </w:rPr>
      </w:pPr>
      <w:r w:rsidRPr="00BF7B5A">
        <w:rPr>
          <w:b/>
          <w:sz w:val="20"/>
          <w:szCs w:val="20"/>
        </w:rPr>
        <w:t>*</w:t>
      </w:r>
      <w:r w:rsidRPr="00BF7B5A">
        <w:rPr>
          <w:b/>
          <w:sz w:val="20"/>
          <w:szCs w:val="20"/>
        </w:rPr>
        <w:tab/>
        <w:t xml:space="preserve">The cost estimate should be split into two components: (a) a total capital and start-up cost component (annualized over its expected useful life) and (b) a total operation and maintenance and purchase of </w:t>
      </w:r>
      <w:r w:rsidRPr="00BF7B5A">
        <w:rPr>
          <w:b/>
          <w:sz w:val="20"/>
          <w:szCs w:val="20"/>
        </w:rPr>
        <w:t>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32F05" w:rsidRPr="00BF7B5A" w:rsidP="00532F05" w14:paraId="25966B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0"/>
          <w:szCs w:val="20"/>
        </w:rPr>
      </w:pPr>
      <w:r w:rsidRPr="00BF7B5A">
        <w:rPr>
          <w:b/>
          <w:sz w:val="20"/>
          <w:szCs w:val="20"/>
        </w:rPr>
        <w:t>*</w:t>
      </w:r>
      <w:r w:rsidRPr="00BF7B5A">
        <w:rPr>
          <w:b/>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32F05" w:rsidRPr="00BF7B5A" w:rsidP="00532F05" w14:paraId="16AB33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BF7B5A">
        <w:rPr>
          <w:b/>
          <w:sz w:val="20"/>
          <w:szCs w:val="20"/>
        </w:rPr>
        <w:tab/>
        <w:t>*</w:t>
      </w:r>
      <w:r w:rsidRPr="00BF7B5A">
        <w:rPr>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32F05" w:rsidRPr="00BF7B5A" w:rsidP="00527CFE" w14:paraId="40E6DB42" w14:textId="77777777">
      <w:pPr>
        <w:widowControl w:val="0"/>
        <w:rPr>
          <w:sz w:val="20"/>
          <w:szCs w:val="20"/>
        </w:rPr>
      </w:pPr>
    </w:p>
    <w:p w:rsidR="00527CFE" w:rsidRPr="00BF7B5A" w:rsidP="00527CFE" w14:paraId="73763DAD" w14:textId="7448DC44">
      <w:pPr>
        <w:widowControl w:val="0"/>
        <w:rPr>
          <w:sz w:val="20"/>
          <w:szCs w:val="20"/>
        </w:rPr>
      </w:pPr>
      <w:r w:rsidRPr="00BF7B5A">
        <w:rPr>
          <w:sz w:val="20"/>
          <w:szCs w:val="20"/>
        </w:rPr>
        <w:t xml:space="preserve">Applicants incur no annual capital or start-up costs, and no recurring annual costs to prepare or respond to the information collection.  Applicants are not required to purchase any computer software or hardware to comply with this information </w:t>
      </w:r>
      <w:r w:rsidRPr="00BF7B5A" w:rsidR="007B0D61">
        <w:rPr>
          <w:sz w:val="20"/>
          <w:szCs w:val="20"/>
        </w:rPr>
        <w:t>collection.</w:t>
      </w:r>
    </w:p>
    <w:p w:rsidR="00527CFE" w:rsidRPr="00BF7B5A" w:rsidP="00527CFE" w14:paraId="1A2919B9" w14:textId="77777777">
      <w:pPr>
        <w:rPr>
          <w:sz w:val="20"/>
          <w:szCs w:val="20"/>
        </w:rPr>
      </w:pPr>
    </w:p>
    <w:p w:rsidR="00673828" w:rsidRPr="00BF7B5A" w:rsidP="00531C57" w14:paraId="35CC9C0F" w14:textId="77777777">
      <w:pPr>
        <w:widowControl w:val="0"/>
        <w:rPr>
          <w:sz w:val="20"/>
          <w:szCs w:val="20"/>
        </w:rPr>
      </w:pPr>
      <w:r w:rsidRPr="00BF7B5A">
        <w:rPr>
          <w:sz w:val="20"/>
          <w:szCs w:val="20"/>
        </w:rPr>
        <w:t xml:space="preserve">Pursuant to 43 CFR 2541.2, each application must be accompanied by a </w:t>
      </w:r>
      <w:r w:rsidRPr="00BF7B5A" w:rsidR="00484A2C">
        <w:rPr>
          <w:sz w:val="20"/>
          <w:szCs w:val="20"/>
        </w:rPr>
        <w:t xml:space="preserve">nonrefundable </w:t>
      </w:r>
      <w:r w:rsidRPr="00BF7B5A">
        <w:rPr>
          <w:sz w:val="20"/>
          <w:szCs w:val="20"/>
        </w:rPr>
        <w:t>filing fee of $10</w:t>
      </w:r>
      <w:r w:rsidRPr="00BF7B5A" w:rsidR="00531C57">
        <w:rPr>
          <w:sz w:val="20"/>
          <w:szCs w:val="20"/>
        </w:rPr>
        <w:t>.  Our total estimated no</w:t>
      </w:r>
      <w:r w:rsidRPr="00BF7B5A" w:rsidR="000C450B">
        <w:rPr>
          <w:sz w:val="20"/>
          <w:szCs w:val="20"/>
        </w:rPr>
        <w:t>n-hour cost estimate is $</w:t>
      </w:r>
      <w:r w:rsidRPr="00BF7B5A" w:rsidR="00207953">
        <w:rPr>
          <w:sz w:val="20"/>
          <w:szCs w:val="20"/>
        </w:rPr>
        <w:t>80</w:t>
      </w:r>
      <w:r w:rsidRPr="00BF7B5A" w:rsidR="000C450B">
        <w:rPr>
          <w:sz w:val="20"/>
          <w:szCs w:val="20"/>
        </w:rPr>
        <w:t xml:space="preserve"> (</w:t>
      </w:r>
      <w:r w:rsidRPr="00BF7B5A" w:rsidR="00207953">
        <w:rPr>
          <w:sz w:val="20"/>
          <w:szCs w:val="20"/>
        </w:rPr>
        <w:t>8</w:t>
      </w:r>
      <w:r w:rsidRPr="00BF7B5A" w:rsidR="00531C57">
        <w:rPr>
          <w:sz w:val="20"/>
          <w:szCs w:val="20"/>
        </w:rPr>
        <w:t xml:space="preserve"> applications annually x $10 per application).</w:t>
      </w:r>
      <w:r w:rsidRPr="00BF7B5A" w:rsidR="009966BB">
        <w:rPr>
          <w:sz w:val="20"/>
          <w:szCs w:val="20"/>
        </w:rPr>
        <w:t xml:space="preserve">                                                                                                                                                                                                                                                                                                                                                                                                                          </w:t>
      </w:r>
    </w:p>
    <w:p w:rsidR="008A3336" w:rsidRPr="00BF7B5A" w:rsidP="00880F92" w14:paraId="058BBABA" w14:textId="77777777">
      <w:pPr>
        <w:widowControl w:val="0"/>
        <w:rPr>
          <w:sz w:val="20"/>
          <w:szCs w:val="20"/>
        </w:rPr>
      </w:pPr>
    </w:p>
    <w:p w:rsidR="00532F05" w:rsidRPr="00BF7B5A" w:rsidP="00EF08C2" w14:paraId="5C872B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BF7B5A">
        <w:rPr>
          <w:b/>
          <w:sz w:val="20"/>
          <w:szCs w:val="20"/>
        </w:rPr>
        <w:t>14.</w:t>
      </w:r>
      <w:r w:rsidRPr="00BF7B5A">
        <w:rPr>
          <w:b/>
          <w:sz w:val="20"/>
          <w:szCs w:val="20"/>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w:t>
      </w:r>
      <w:r w:rsidRPr="00BF7B5A" w:rsidR="00EF08C2">
        <w:rPr>
          <w:b/>
          <w:sz w:val="20"/>
          <w:szCs w:val="20"/>
        </w:rPr>
        <w:t>this collection of information.</w:t>
      </w:r>
    </w:p>
    <w:p w:rsidR="0046154B" w:rsidRPr="00BF7B5A" w:rsidP="0046154B" w14:paraId="48A7C3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46154B" w:rsidRPr="00BF7B5A" w:rsidP="0046154B" w14:paraId="66FFB974" w14:textId="7C1241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BF7B5A">
        <w:rPr>
          <w:sz w:val="20"/>
          <w:szCs w:val="20"/>
        </w:rPr>
        <w:t xml:space="preserve">The estimated hourly cost to the Federal Government, shown in Table 14, is based on the U.S. </w:t>
      </w:r>
      <w:r w:rsidRPr="00BF7B5A" w:rsidR="0068753D">
        <w:rPr>
          <w:sz w:val="20"/>
          <w:szCs w:val="20"/>
        </w:rPr>
        <w:t xml:space="preserve">Office of Personnel Management data at: </w:t>
      </w:r>
      <w:hyperlink r:id="rId7" w:history="1">
        <w:r w:rsidRPr="00CA1B5D" w:rsidR="00563922">
          <w:rPr>
            <w:rStyle w:val="Hyperlink"/>
            <w:sz w:val="20"/>
            <w:szCs w:val="20"/>
          </w:rPr>
          <w:t>http://www.opm.gov/policy-data-oversight/pay-leave/salaries-wages/2024/general-schedule/</w:t>
        </w:r>
      </w:hyperlink>
      <w:r w:rsidRPr="00BF7B5A" w:rsidR="0068753D">
        <w:rPr>
          <w:rStyle w:val="Hyperlink"/>
          <w:sz w:val="20"/>
          <w:szCs w:val="20"/>
        </w:rPr>
        <w:t>.</w:t>
      </w:r>
      <w:r w:rsidRPr="00BF7B5A" w:rsidR="0068753D">
        <w:rPr>
          <w:sz w:val="20"/>
          <w:szCs w:val="20"/>
        </w:rPr>
        <w:t xml:space="preserve"> </w:t>
      </w:r>
      <w:r w:rsidRPr="00BF7B5A">
        <w:rPr>
          <w:sz w:val="20"/>
          <w:szCs w:val="20"/>
        </w:rPr>
        <w:t>The benefits multiplier o</w:t>
      </w:r>
      <w:r w:rsidRPr="00BF7B5A" w:rsidR="0068753D">
        <w:rPr>
          <w:sz w:val="20"/>
          <w:szCs w:val="20"/>
        </w:rPr>
        <w:t>f 1.6</w:t>
      </w:r>
      <w:r w:rsidRPr="00BF7B5A">
        <w:rPr>
          <w:sz w:val="20"/>
          <w:szCs w:val="20"/>
        </w:rPr>
        <w:t xml:space="preserve"> is implied by information </w:t>
      </w:r>
      <w:r w:rsidRPr="00BF7B5A" w:rsidR="0068753D">
        <w:rPr>
          <w:sz w:val="20"/>
          <w:szCs w:val="20"/>
        </w:rPr>
        <w:t xml:space="preserve">at:  </w:t>
      </w:r>
      <w:hyperlink r:id="rId8" w:history="1">
        <w:r w:rsidRPr="00BF7B5A" w:rsidR="0068753D">
          <w:rPr>
            <w:rStyle w:val="Hyperlink"/>
            <w:sz w:val="20"/>
            <w:szCs w:val="20"/>
          </w:rPr>
          <w:t>http://www.bls.gov/news.release/ecec.nr0.htm</w:t>
        </w:r>
      </w:hyperlink>
      <w:r w:rsidRPr="00BF7B5A" w:rsidR="0068753D">
        <w:rPr>
          <w:sz w:val="20"/>
          <w:szCs w:val="20"/>
        </w:rPr>
        <w:t>.</w:t>
      </w:r>
    </w:p>
    <w:p w:rsidR="00126AB0" w:rsidP="0046154B" w14:paraId="7B7A87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9D1A89" w:rsidP="0046154B" w14:paraId="107AB07C" w14:textId="545E02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 xml:space="preserve">The GS level and occupational categories are based on </w:t>
      </w:r>
      <w:r w:rsidR="004D7011">
        <w:rPr>
          <w:sz w:val="20"/>
          <w:szCs w:val="20"/>
        </w:rPr>
        <w:t>the BLM staff who work on processing Color of Title applications.</w:t>
      </w:r>
    </w:p>
    <w:p w:rsidR="004D7011" w:rsidRPr="00BF7B5A" w:rsidP="0046154B" w14:paraId="40ECF8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46154B" w:rsidRPr="00BF7B5A" w:rsidP="00593C04" w14:paraId="269D18B5" w14:textId="202F8850">
      <w:pPr>
        <w:tabs>
          <w:tab w:val="left" w:pos="3258"/>
        </w:tabs>
        <w:rPr>
          <w:kern w:val="2"/>
          <w:sz w:val="20"/>
          <w:szCs w:val="20"/>
        </w:rPr>
      </w:pPr>
      <w:r w:rsidRPr="00BF7B5A">
        <w:rPr>
          <w:b/>
          <w:sz w:val="20"/>
          <w:szCs w:val="20"/>
        </w:rPr>
        <w:t>Table 14</w:t>
      </w:r>
      <w:r w:rsidRPr="00BF7B5A" w:rsidR="00593C04">
        <w:rPr>
          <w:b/>
          <w:sz w:val="20"/>
          <w:szCs w:val="20"/>
        </w:rPr>
        <w:t xml:space="preserve">: </w:t>
      </w:r>
      <w:r w:rsidRPr="00BF7B5A">
        <w:rPr>
          <w:b/>
          <w:sz w:val="20"/>
          <w:szCs w:val="20"/>
        </w:rPr>
        <w:t>Hourly Cost Calculation</w:t>
      </w:r>
      <w:r w:rsidRPr="00BF7B5A" w:rsidR="0068753D">
        <w:rPr>
          <w:b/>
          <w:sz w:val="20"/>
          <w:szCs w:val="20"/>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1"/>
        <w:gridCol w:w="1022"/>
        <w:gridCol w:w="1500"/>
        <w:gridCol w:w="1604"/>
        <w:gridCol w:w="1975"/>
        <w:gridCol w:w="874"/>
      </w:tblGrid>
      <w:tr w14:paraId="7F3459B2" w14:textId="77777777" w:rsidTr="00B77C1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601" w:type="dxa"/>
            <w:shd w:val="clear" w:color="auto" w:fill="D9D9D9"/>
          </w:tcPr>
          <w:p w:rsidR="00B77C10" w:rsidRPr="00BF7B5A" w:rsidP="00906055" w14:paraId="73C996C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BF7B5A">
              <w:rPr>
                <w:b/>
                <w:sz w:val="16"/>
                <w:szCs w:val="16"/>
              </w:rPr>
              <w:t>Position</w:t>
            </w:r>
          </w:p>
          <w:p w:rsidR="00B77C10" w:rsidRPr="00BF7B5A" w:rsidP="00906055" w14:paraId="17A9D43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BF7B5A">
              <w:rPr>
                <w:b/>
                <w:sz w:val="16"/>
                <w:szCs w:val="16"/>
              </w:rPr>
              <w:t>and Pay Grade</w:t>
            </w:r>
          </w:p>
        </w:tc>
        <w:tc>
          <w:tcPr>
            <w:tcW w:w="1022" w:type="dxa"/>
            <w:shd w:val="clear" w:color="auto" w:fill="D9D9D9"/>
          </w:tcPr>
          <w:p w:rsidR="00B77C10" w:rsidRPr="00BF7B5A" w:rsidP="00906055" w14:paraId="693E205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BF7B5A">
              <w:rPr>
                <w:b/>
                <w:sz w:val="16"/>
                <w:szCs w:val="16"/>
              </w:rPr>
              <w:t>Hourly Pay Rate ($/hour)</w:t>
            </w:r>
          </w:p>
        </w:tc>
        <w:tc>
          <w:tcPr>
            <w:tcW w:w="1500" w:type="dxa"/>
            <w:shd w:val="clear" w:color="auto" w:fill="D9D9D9"/>
          </w:tcPr>
          <w:p w:rsidR="00B77C10" w:rsidRPr="00BF7B5A" w:rsidP="00906055" w14:paraId="12E13203" w14:textId="529F8F4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Pr>
                <w:b/>
                <w:sz w:val="16"/>
                <w:szCs w:val="16"/>
              </w:rPr>
              <w:t xml:space="preserve">Benefits </w:t>
            </w:r>
            <w:r w:rsidR="00B147E8">
              <w:rPr>
                <w:b/>
                <w:sz w:val="16"/>
                <w:szCs w:val="16"/>
              </w:rPr>
              <w:t xml:space="preserve">Multiplier </w:t>
            </w:r>
          </w:p>
        </w:tc>
        <w:tc>
          <w:tcPr>
            <w:tcW w:w="1604" w:type="dxa"/>
            <w:shd w:val="clear" w:color="auto" w:fill="D9D9D9"/>
          </w:tcPr>
          <w:p w:rsidR="00B77C10" w:rsidRPr="00BF7B5A" w:rsidP="00906055" w14:paraId="0F6C4AFB" w14:textId="04E651E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BF7B5A">
              <w:rPr>
                <w:b/>
                <w:sz w:val="16"/>
                <w:szCs w:val="16"/>
              </w:rPr>
              <w:t>Hourly Rate with Benefits</w:t>
            </w:r>
          </w:p>
          <w:p w:rsidR="00B77C10" w:rsidRPr="00BF7B5A" w:rsidP="0068753D" w14:paraId="3BCF6E38" w14:textId="25E1F4B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c>
          <w:tcPr>
            <w:tcW w:w="1975" w:type="dxa"/>
            <w:shd w:val="clear" w:color="auto" w:fill="D9D9D9"/>
          </w:tcPr>
          <w:p w:rsidR="00B77C10" w:rsidRPr="00BF7B5A" w:rsidP="00906055" w14:paraId="1FC428C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BF7B5A">
              <w:rPr>
                <w:b/>
                <w:sz w:val="16"/>
                <w:szCs w:val="16"/>
              </w:rPr>
              <w:t>Percent of the Information Collection Completed by Each Occupation</w:t>
            </w:r>
          </w:p>
        </w:tc>
        <w:tc>
          <w:tcPr>
            <w:tcW w:w="874" w:type="dxa"/>
            <w:shd w:val="clear" w:color="auto" w:fill="D9D9D9"/>
          </w:tcPr>
          <w:p w:rsidR="00B77C10" w:rsidRPr="00BF7B5A" w:rsidP="00906055" w14:paraId="435DD46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BF7B5A">
              <w:rPr>
                <w:b/>
                <w:sz w:val="16"/>
                <w:szCs w:val="16"/>
              </w:rPr>
              <w:t>Weighted Avg. ($/hour)</w:t>
            </w:r>
          </w:p>
          <w:p w:rsidR="00B77C10" w:rsidRPr="00BF7B5A" w:rsidP="00E60CB6" w14:paraId="01AA596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6"/>
                <w:szCs w:val="16"/>
              </w:rPr>
            </w:pPr>
          </w:p>
        </w:tc>
      </w:tr>
      <w:tr w14:paraId="410DB58F" w14:textId="77777777" w:rsidTr="00B77C10">
        <w:tblPrEx>
          <w:tblW w:w="0" w:type="auto"/>
          <w:tblLook w:val="04A0"/>
        </w:tblPrEx>
        <w:trPr>
          <w:cantSplit/>
        </w:trPr>
        <w:tc>
          <w:tcPr>
            <w:tcW w:w="2601" w:type="dxa"/>
            <w:vAlign w:val="center"/>
          </w:tcPr>
          <w:p w:rsidR="00B77C10" w:rsidRPr="00BF7B5A" w:rsidP="00E60CB6" w14:paraId="1661F1F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BF7B5A">
              <w:rPr>
                <w:sz w:val="16"/>
                <w:szCs w:val="16"/>
              </w:rPr>
              <w:t>Clerical - GS-7, Step 1</w:t>
            </w:r>
          </w:p>
        </w:tc>
        <w:tc>
          <w:tcPr>
            <w:tcW w:w="1022" w:type="dxa"/>
            <w:vAlign w:val="center"/>
          </w:tcPr>
          <w:p w:rsidR="00B77C10" w:rsidRPr="00BF7B5A" w:rsidP="00E60CB6" w14:paraId="468D1A5A" w14:textId="7142F0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BF7B5A">
              <w:rPr>
                <w:sz w:val="16"/>
                <w:szCs w:val="16"/>
              </w:rPr>
              <w:t>$</w:t>
            </w:r>
            <w:r>
              <w:rPr>
                <w:sz w:val="16"/>
                <w:szCs w:val="16"/>
              </w:rPr>
              <w:t>20.11</w:t>
            </w:r>
          </w:p>
        </w:tc>
        <w:tc>
          <w:tcPr>
            <w:tcW w:w="1500" w:type="dxa"/>
          </w:tcPr>
          <w:p w:rsidR="00B77C10" w:rsidRPr="00BF7B5A" w:rsidP="00E60CB6" w14:paraId="60FC7C83" w14:textId="075023E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604" w:type="dxa"/>
            <w:vAlign w:val="center"/>
          </w:tcPr>
          <w:p w:rsidR="00B77C10" w:rsidRPr="00BF7B5A" w:rsidP="00E60CB6" w14:paraId="2E38C550" w14:textId="0BCA0A7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BF7B5A">
              <w:rPr>
                <w:sz w:val="16"/>
                <w:szCs w:val="16"/>
              </w:rPr>
              <w:t>$</w:t>
            </w:r>
            <w:r w:rsidR="009B474F">
              <w:rPr>
                <w:sz w:val="16"/>
                <w:szCs w:val="16"/>
              </w:rPr>
              <w:t>32.17</w:t>
            </w:r>
          </w:p>
        </w:tc>
        <w:tc>
          <w:tcPr>
            <w:tcW w:w="1975" w:type="dxa"/>
            <w:vAlign w:val="center"/>
          </w:tcPr>
          <w:p w:rsidR="00B77C10" w:rsidRPr="00BF7B5A" w:rsidP="00E60CB6" w14:paraId="52F6670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BF7B5A">
              <w:rPr>
                <w:sz w:val="16"/>
                <w:szCs w:val="16"/>
              </w:rPr>
              <w:t>10%</w:t>
            </w:r>
          </w:p>
        </w:tc>
        <w:tc>
          <w:tcPr>
            <w:tcW w:w="874" w:type="dxa"/>
            <w:vAlign w:val="center"/>
          </w:tcPr>
          <w:p w:rsidR="00B77C10" w:rsidRPr="00BF7B5A" w:rsidP="00E60CB6" w14:paraId="51DA5C24" w14:textId="2E0287F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$3.22</w:t>
            </w:r>
          </w:p>
        </w:tc>
      </w:tr>
      <w:tr w14:paraId="76A14A97" w14:textId="77777777" w:rsidTr="0088455D">
        <w:tblPrEx>
          <w:tblW w:w="0" w:type="auto"/>
          <w:tblLook w:val="04A0"/>
        </w:tblPrEx>
        <w:trPr>
          <w:cantSplit/>
          <w:trHeight w:val="260"/>
        </w:trPr>
        <w:tc>
          <w:tcPr>
            <w:tcW w:w="2601" w:type="dxa"/>
            <w:vAlign w:val="center"/>
          </w:tcPr>
          <w:p w:rsidR="00B77C10" w:rsidRPr="00BF7B5A" w:rsidP="00E60CB6" w14:paraId="45FAF8A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BF7B5A">
              <w:rPr>
                <w:sz w:val="16"/>
                <w:szCs w:val="16"/>
              </w:rPr>
              <w:t>Technical - GS-11, Step 1</w:t>
            </w:r>
          </w:p>
        </w:tc>
        <w:tc>
          <w:tcPr>
            <w:tcW w:w="1022" w:type="dxa"/>
            <w:vAlign w:val="center"/>
          </w:tcPr>
          <w:p w:rsidR="00B77C10" w:rsidRPr="00BF7B5A" w:rsidP="00E60CB6" w14:paraId="4822FADC" w14:textId="50AE20E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BF7B5A">
              <w:rPr>
                <w:sz w:val="16"/>
                <w:szCs w:val="16"/>
              </w:rPr>
              <w:t>$</w:t>
            </w:r>
            <w:r>
              <w:rPr>
                <w:sz w:val="16"/>
                <w:szCs w:val="16"/>
              </w:rPr>
              <w:t>29.76</w:t>
            </w:r>
          </w:p>
        </w:tc>
        <w:tc>
          <w:tcPr>
            <w:tcW w:w="1500" w:type="dxa"/>
          </w:tcPr>
          <w:p w:rsidR="00B77C10" w:rsidRPr="00BF7B5A" w:rsidP="00E60CB6" w14:paraId="3211CBFF" w14:textId="49B2FCE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604" w:type="dxa"/>
            <w:vAlign w:val="center"/>
          </w:tcPr>
          <w:p w:rsidR="00B77C10" w:rsidRPr="00BF7B5A" w:rsidP="00E60CB6" w14:paraId="00FEA6FD" w14:textId="794A665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BF7B5A">
              <w:rPr>
                <w:sz w:val="16"/>
                <w:szCs w:val="16"/>
              </w:rPr>
              <w:t>$</w:t>
            </w:r>
            <w:r w:rsidR="0088455D">
              <w:rPr>
                <w:sz w:val="16"/>
                <w:szCs w:val="16"/>
              </w:rPr>
              <w:t>47.62</w:t>
            </w:r>
          </w:p>
        </w:tc>
        <w:tc>
          <w:tcPr>
            <w:tcW w:w="1975" w:type="dxa"/>
            <w:vAlign w:val="center"/>
          </w:tcPr>
          <w:p w:rsidR="00B77C10" w:rsidRPr="00BF7B5A" w:rsidP="00E60CB6" w14:paraId="4458DBF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BF7B5A">
              <w:rPr>
                <w:sz w:val="16"/>
                <w:szCs w:val="16"/>
              </w:rPr>
              <w:t>80%</w:t>
            </w:r>
          </w:p>
        </w:tc>
        <w:tc>
          <w:tcPr>
            <w:tcW w:w="874" w:type="dxa"/>
            <w:vAlign w:val="center"/>
          </w:tcPr>
          <w:p w:rsidR="00B77C10" w:rsidRPr="00BF7B5A" w:rsidP="00E60CB6" w14:paraId="1FFAE148" w14:textId="3276FBB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BF7B5A">
              <w:rPr>
                <w:sz w:val="16"/>
                <w:szCs w:val="16"/>
              </w:rPr>
              <w:t>$</w:t>
            </w:r>
            <w:r w:rsidR="00C75907">
              <w:rPr>
                <w:sz w:val="16"/>
                <w:szCs w:val="16"/>
              </w:rPr>
              <w:t>38.10</w:t>
            </w:r>
          </w:p>
        </w:tc>
      </w:tr>
      <w:tr w14:paraId="3E441A56" w14:textId="77777777" w:rsidTr="00B77C10">
        <w:tblPrEx>
          <w:tblW w:w="0" w:type="auto"/>
          <w:tblLook w:val="04A0"/>
        </w:tblPrEx>
        <w:trPr>
          <w:cantSplit/>
        </w:trPr>
        <w:tc>
          <w:tcPr>
            <w:tcW w:w="2601" w:type="dxa"/>
            <w:vAlign w:val="center"/>
          </w:tcPr>
          <w:p w:rsidR="00B77C10" w:rsidRPr="00BF7B5A" w:rsidP="00E60CB6" w14:paraId="24B76EF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BF7B5A">
              <w:rPr>
                <w:sz w:val="16"/>
                <w:szCs w:val="16"/>
              </w:rPr>
              <w:t>Managerial - GS-13, Step 1</w:t>
            </w:r>
          </w:p>
        </w:tc>
        <w:tc>
          <w:tcPr>
            <w:tcW w:w="1022" w:type="dxa"/>
            <w:vAlign w:val="center"/>
          </w:tcPr>
          <w:p w:rsidR="00B77C10" w:rsidRPr="00BF7B5A" w:rsidP="00E60CB6" w14:paraId="2C294ADB" w14:textId="6E3E295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BF7B5A">
              <w:rPr>
                <w:sz w:val="16"/>
                <w:szCs w:val="16"/>
              </w:rPr>
              <w:t>$</w:t>
            </w:r>
            <w:r>
              <w:rPr>
                <w:sz w:val="16"/>
                <w:szCs w:val="16"/>
              </w:rPr>
              <w:t>42.41</w:t>
            </w:r>
          </w:p>
        </w:tc>
        <w:tc>
          <w:tcPr>
            <w:tcW w:w="1500" w:type="dxa"/>
          </w:tcPr>
          <w:p w:rsidR="00B77C10" w:rsidRPr="00BF7B5A" w:rsidP="00E60CB6" w14:paraId="03A932E8" w14:textId="27EC94A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604" w:type="dxa"/>
            <w:vAlign w:val="center"/>
          </w:tcPr>
          <w:p w:rsidR="00B77C10" w:rsidRPr="00BF7B5A" w:rsidP="00E60CB6" w14:paraId="47298BD3" w14:textId="28CA80E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BF7B5A">
              <w:rPr>
                <w:sz w:val="16"/>
                <w:szCs w:val="16"/>
              </w:rPr>
              <w:t>$</w:t>
            </w:r>
            <w:r w:rsidR="0077534D">
              <w:rPr>
                <w:sz w:val="16"/>
                <w:szCs w:val="16"/>
              </w:rPr>
              <w:t>67.86</w:t>
            </w:r>
          </w:p>
        </w:tc>
        <w:tc>
          <w:tcPr>
            <w:tcW w:w="1975" w:type="dxa"/>
            <w:vAlign w:val="center"/>
          </w:tcPr>
          <w:p w:rsidR="00B77C10" w:rsidRPr="00BF7B5A" w:rsidP="00E60CB6" w14:paraId="1FE5F67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BF7B5A">
              <w:rPr>
                <w:sz w:val="16"/>
                <w:szCs w:val="16"/>
              </w:rPr>
              <w:t>10%</w:t>
            </w:r>
          </w:p>
        </w:tc>
        <w:tc>
          <w:tcPr>
            <w:tcW w:w="874" w:type="dxa"/>
            <w:vAlign w:val="center"/>
          </w:tcPr>
          <w:p w:rsidR="00B77C10" w:rsidRPr="00BF7B5A" w:rsidP="00E60CB6" w14:paraId="542C3041" w14:textId="1D07F3E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BF7B5A">
              <w:rPr>
                <w:sz w:val="16"/>
                <w:szCs w:val="16"/>
              </w:rPr>
              <w:t>$</w:t>
            </w:r>
            <w:r w:rsidR="00A77B2F">
              <w:rPr>
                <w:sz w:val="16"/>
                <w:szCs w:val="16"/>
              </w:rPr>
              <w:t>6.79</w:t>
            </w:r>
          </w:p>
        </w:tc>
      </w:tr>
      <w:tr w14:paraId="7E37297E" w14:textId="77777777" w:rsidTr="00B77C10">
        <w:tblPrEx>
          <w:tblW w:w="0" w:type="auto"/>
          <w:tblLook w:val="04A0"/>
        </w:tblPrEx>
        <w:trPr>
          <w:cantSplit/>
        </w:trPr>
        <w:tc>
          <w:tcPr>
            <w:tcW w:w="2601" w:type="dxa"/>
            <w:vAlign w:val="center"/>
          </w:tcPr>
          <w:p w:rsidR="00B77C10" w:rsidRPr="00BF7B5A" w:rsidP="00E60CB6" w14:paraId="55B31E3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BF7B5A">
              <w:rPr>
                <w:b/>
                <w:bCs/>
                <w:sz w:val="16"/>
                <w:szCs w:val="16"/>
              </w:rPr>
              <w:t>Totals:</w:t>
            </w:r>
          </w:p>
        </w:tc>
        <w:tc>
          <w:tcPr>
            <w:tcW w:w="1022" w:type="dxa"/>
            <w:vAlign w:val="center"/>
          </w:tcPr>
          <w:p w:rsidR="00B77C10" w:rsidRPr="00BF7B5A" w:rsidP="00E60CB6" w14:paraId="539B476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BF7B5A">
              <w:rPr>
                <w:b/>
                <w:bCs/>
                <w:sz w:val="16"/>
                <w:szCs w:val="16"/>
              </w:rPr>
              <w:t>—</w:t>
            </w:r>
          </w:p>
        </w:tc>
        <w:tc>
          <w:tcPr>
            <w:tcW w:w="1500" w:type="dxa"/>
          </w:tcPr>
          <w:p w:rsidR="00B77C10" w:rsidRPr="00BF7B5A" w:rsidP="00E60CB6" w14:paraId="451FF864" w14:textId="4BCECC3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Pr>
                <w:b/>
                <w:bCs/>
                <w:sz w:val="16"/>
                <w:szCs w:val="16"/>
              </w:rPr>
              <w:t>----</w:t>
            </w:r>
          </w:p>
        </w:tc>
        <w:tc>
          <w:tcPr>
            <w:tcW w:w="1604" w:type="dxa"/>
            <w:vAlign w:val="center"/>
          </w:tcPr>
          <w:p w:rsidR="00B77C10" w:rsidRPr="00BF7B5A" w:rsidP="00E60CB6" w14:paraId="070EF3F7" w14:textId="5AF005E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BF7B5A">
              <w:rPr>
                <w:b/>
                <w:bCs/>
                <w:sz w:val="16"/>
                <w:szCs w:val="16"/>
              </w:rPr>
              <w:t>—</w:t>
            </w:r>
          </w:p>
        </w:tc>
        <w:tc>
          <w:tcPr>
            <w:tcW w:w="1975" w:type="dxa"/>
            <w:vAlign w:val="center"/>
          </w:tcPr>
          <w:p w:rsidR="00B77C10" w:rsidRPr="00BF7B5A" w:rsidP="00E60CB6" w14:paraId="63B2116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BF7B5A">
              <w:rPr>
                <w:b/>
                <w:bCs/>
                <w:sz w:val="16"/>
                <w:szCs w:val="16"/>
              </w:rPr>
              <w:t>100%</w:t>
            </w:r>
          </w:p>
        </w:tc>
        <w:tc>
          <w:tcPr>
            <w:tcW w:w="874" w:type="dxa"/>
            <w:vAlign w:val="center"/>
          </w:tcPr>
          <w:p w:rsidR="00B77C10" w:rsidRPr="00BF7B5A" w:rsidP="00E60CB6" w14:paraId="4151E7D2" w14:textId="7F390F1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BF7B5A">
              <w:rPr>
                <w:b/>
                <w:bCs/>
                <w:sz w:val="16"/>
                <w:szCs w:val="16"/>
              </w:rPr>
              <w:t>$</w:t>
            </w:r>
            <w:r w:rsidR="00A77B2F">
              <w:rPr>
                <w:b/>
                <w:bCs/>
                <w:sz w:val="16"/>
                <w:szCs w:val="16"/>
              </w:rPr>
              <w:t>48.11</w:t>
            </w:r>
          </w:p>
        </w:tc>
      </w:tr>
    </w:tbl>
    <w:p w:rsidR="00212AEC" w:rsidRPr="00BF7B5A" w:rsidP="00212AEC" w14:paraId="253FCE8C" w14:textId="77777777">
      <w:pPr>
        <w:widowControl w:val="0"/>
        <w:rPr>
          <w:sz w:val="20"/>
          <w:szCs w:val="20"/>
        </w:rPr>
      </w:pPr>
    </w:p>
    <w:p w:rsidR="00075166" w:rsidRPr="00BF7B5A" w:rsidP="00075166" w14:paraId="1BE3896F" w14:textId="44936DE1">
      <w:pPr>
        <w:pStyle w:val="FootnoteText"/>
        <w:spacing w:after="0" w:line="240" w:lineRule="auto"/>
        <w:rPr>
          <w:rFonts w:ascii="Times New Roman" w:hAnsi="Times New Roman"/>
        </w:rPr>
      </w:pPr>
      <w:r w:rsidRPr="00BF7B5A">
        <w:rPr>
          <w:rFonts w:ascii="Times New Roman" w:hAnsi="Times New Roman"/>
        </w:rPr>
        <w:t xml:space="preserve">The estimated </w:t>
      </w:r>
      <w:r w:rsidRPr="00BF7B5A" w:rsidR="00A36CE9">
        <w:rPr>
          <w:rFonts w:ascii="Times New Roman" w:hAnsi="Times New Roman"/>
        </w:rPr>
        <w:t xml:space="preserve">10 hours of </w:t>
      </w:r>
      <w:r w:rsidRPr="00BF7B5A">
        <w:rPr>
          <w:rFonts w:ascii="Times New Roman" w:hAnsi="Times New Roman"/>
        </w:rPr>
        <w:t>processing time is based on the BLM's experience and includes conducting field inspections; on-the ground environmental analyses, which include monitoring endangered species sites and archeological sites; conducting archeological surveys; and determining reclamation measures.  The estimated hourly wage with benefits is shown at Table 14-1, above.</w:t>
      </w:r>
    </w:p>
    <w:p w:rsidR="00A36CE9" w:rsidRPr="00BF7B5A" w:rsidP="00075166" w14:paraId="031C2020" w14:textId="77777777">
      <w:pPr>
        <w:pStyle w:val="FootnoteText"/>
        <w:spacing w:after="0" w:line="240" w:lineRule="auto"/>
        <w:rPr>
          <w:rFonts w:ascii="Times New Roman" w:hAnsi="Times New Roman"/>
        </w:rPr>
      </w:pPr>
    </w:p>
    <w:p w:rsidR="00A36CE9" w:rsidRPr="00BF7B5A" w:rsidP="00075166" w14:paraId="690912F6" w14:textId="11BCF7CC">
      <w:pPr>
        <w:pStyle w:val="FootnoteText"/>
        <w:spacing w:after="0" w:line="240" w:lineRule="auto"/>
        <w:rPr>
          <w:rFonts w:ascii="Times New Roman" w:hAnsi="Times New Roman"/>
        </w:rPr>
      </w:pPr>
      <w:r w:rsidRPr="00BF7B5A">
        <w:rPr>
          <w:rFonts w:ascii="Times New Roman" w:hAnsi="Times New Roman"/>
        </w:rPr>
        <w:t>(8 Application x 10 Hours Processing Time) x $44.</w:t>
      </w:r>
      <w:r w:rsidR="0058545F">
        <w:rPr>
          <w:rFonts w:ascii="Times New Roman" w:hAnsi="Times New Roman"/>
        </w:rPr>
        <w:t>11</w:t>
      </w:r>
      <w:r w:rsidRPr="00BF7B5A">
        <w:rPr>
          <w:rFonts w:ascii="Times New Roman" w:hAnsi="Times New Roman"/>
        </w:rPr>
        <w:t xml:space="preserve"> Weighted Hourly Rate = $3,5</w:t>
      </w:r>
      <w:r w:rsidR="000A79F4">
        <w:rPr>
          <w:rFonts w:ascii="Times New Roman" w:hAnsi="Times New Roman"/>
        </w:rPr>
        <w:t>29</w:t>
      </w:r>
    </w:p>
    <w:p w:rsidR="008625E8" w:rsidRPr="00BF7B5A" w:rsidP="00A36CE9" w14:paraId="1C294F13" w14:textId="77777777">
      <w:pPr>
        <w:rPr>
          <w:sz w:val="20"/>
          <w:szCs w:val="20"/>
        </w:rPr>
      </w:pPr>
    </w:p>
    <w:p w:rsidR="008E72F4" w:rsidRPr="00BF7B5A" w:rsidP="00EF08C2" w14:paraId="77CB3F00" w14:textId="77777777">
      <w:pPr>
        <w:widowControl w:val="0"/>
        <w:tabs>
          <w:tab w:val="left" w:pos="720"/>
        </w:tabs>
        <w:ind w:left="360" w:hanging="360"/>
        <w:rPr>
          <w:b/>
          <w:sz w:val="20"/>
          <w:szCs w:val="20"/>
        </w:rPr>
      </w:pPr>
      <w:r w:rsidRPr="00BF7B5A">
        <w:rPr>
          <w:b/>
          <w:sz w:val="20"/>
          <w:szCs w:val="20"/>
        </w:rPr>
        <w:t>15.</w:t>
      </w:r>
      <w:r w:rsidRPr="00BF7B5A">
        <w:rPr>
          <w:b/>
          <w:sz w:val="20"/>
          <w:szCs w:val="20"/>
        </w:rPr>
        <w:tab/>
        <w:t>Explain the reasons for any program changes or adjustments in hour or cost burden.</w:t>
      </w:r>
    </w:p>
    <w:p w:rsidR="005E5991" w:rsidRPr="00BF7B5A" w:rsidP="00EF08C2" w14:paraId="4B3CDE8E" w14:textId="77777777">
      <w:pPr>
        <w:widowControl w:val="0"/>
        <w:tabs>
          <w:tab w:val="left" w:pos="720"/>
        </w:tabs>
        <w:ind w:left="360" w:hanging="360"/>
        <w:rPr>
          <w:sz w:val="20"/>
          <w:szCs w:val="20"/>
        </w:rPr>
      </w:pPr>
    </w:p>
    <w:p w:rsidR="005333A2" w:rsidRPr="00BF7B5A" w:rsidP="00E42E91" w14:paraId="7932DB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BF7B5A">
        <w:rPr>
          <w:sz w:val="20"/>
          <w:szCs w:val="20"/>
        </w:rPr>
        <w:t xml:space="preserve">There are no program </w:t>
      </w:r>
      <w:r w:rsidRPr="00BF7B5A">
        <w:rPr>
          <w:sz w:val="20"/>
          <w:szCs w:val="20"/>
        </w:rPr>
        <w:t>changes or adjustment.</w:t>
      </w:r>
    </w:p>
    <w:p w:rsidR="00A37494" w:rsidRPr="00BF7B5A" w:rsidP="00E42E91" w14:paraId="2F218F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p>
    <w:p w:rsidR="00E42E91" w:rsidRPr="00BF7B5A" w:rsidP="00E42E91" w14:paraId="358548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BF7B5A">
        <w:rPr>
          <w:b/>
          <w:sz w:val="20"/>
          <w:szCs w:val="20"/>
        </w:rPr>
        <w:t>16.</w:t>
      </w:r>
      <w:r w:rsidRPr="00BF7B5A">
        <w:rPr>
          <w:b/>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A3336" w:rsidRPr="00BF7B5A" w:rsidP="00880F92" w14:paraId="554BDF7A" w14:textId="77777777">
      <w:pPr>
        <w:widowControl w:val="0"/>
        <w:rPr>
          <w:b/>
          <w:sz w:val="20"/>
          <w:szCs w:val="20"/>
        </w:rPr>
      </w:pPr>
    </w:p>
    <w:p w:rsidR="00286E8E" w:rsidRPr="00BF7B5A" w:rsidP="00286E8E" w14:paraId="5AC91F50" w14:textId="77777777">
      <w:pPr>
        <w:widowControl w:val="0"/>
        <w:outlineLvl w:val="0"/>
        <w:rPr>
          <w:sz w:val="20"/>
          <w:szCs w:val="20"/>
        </w:rPr>
      </w:pPr>
      <w:r w:rsidRPr="00BF7B5A">
        <w:rPr>
          <w:sz w:val="20"/>
          <w:szCs w:val="20"/>
        </w:rPr>
        <w:t>We have no plans to publish this information collection.</w:t>
      </w:r>
    </w:p>
    <w:p w:rsidR="00286E8E" w:rsidRPr="00BF7B5A" w:rsidP="00286E8E" w14:paraId="70C331A7" w14:textId="77777777">
      <w:pPr>
        <w:widowControl w:val="0"/>
        <w:rPr>
          <w:sz w:val="20"/>
          <w:szCs w:val="20"/>
        </w:rPr>
      </w:pPr>
    </w:p>
    <w:p w:rsidR="00E42E91" w:rsidRPr="00BF7B5A" w:rsidP="00E42E91" w14:paraId="0B54BB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BF7B5A">
        <w:rPr>
          <w:b/>
          <w:sz w:val="20"/>
          <w:szCs w:val="20"/>
        </w:rPr>
        <w:t>17.</w:t>
      </w:r>
      <w:r w:rsidRPr="00BF7B5A">
        <w:rPr>
          <w:b/>
          <w:sz w:val="20"/>
          <w:szCs w:val="20"/>
        </w:rPr>
        <w:tab/>
        <w:t>If seeking approval to not display the expiration date for OMB approval of the information collection, explain the reasons that display would be inappropriate.</w:t>
      </w:r>
    </w:p>
    <w:p w:rsidR="008A3336" w:rsidRPr="00BF7B5A" w:rsidP="00880F92" w14:paraId="4CAD8DA9" w14:textId="77777777">
      <w:pPr>
        <w:widowControl w:val="0"/>
        <w:rPr>
          <w:sz w:val="20"/>
          <w:szCs w:val="20"/>
        </w:rPr>
      </w:pPr>
    </w:p>
    <w:p w:rsidR="00286E8E" w:rsidRPr="00BF7B5A" w:rsidP="00286E8E" w14:paraId="39206543" w14:textId="77777777">
      <w:pPr>
        <w:widowControl w:val="0"/>
        <w:outlineLvl w:val="0"/>
        <w:rPr>
          <w:sz w:val="20"/>
          <w:szCs w:val="20"/>
        </w:rPr>
      </w:pPr>
      <w:r w:rsidRPr="00BF7B5A">
        <w:rPr>
          <w:sz w:val="20"/>
          <w:szCs w:val="20"/>
        </w:rPr>
        <w:t>We are not requesting approval to not display the expiration date.</w:t>
      </w:r>
      <w:r w:rsidRPr="00BF7B5A" w:rsidR="00A36CE9">
        <w:rPr>
          <w:sz w:val="20"/>
          <w:szCs w:val="20"/>
        </w:rPr>
        <w:t xml:space="preserve"> The OMB control number and expiration date is displayed on the forms. This information is also available at </w:t>
      </w:r>
      <w:hyperlink r:id="rId9" w:history="1">
        <w:r w:rsidRPr="00BF7B5A" w:rsidR="00A36CE9">
          <w:rPr>
            <w:rStyle w:val="Hyperlink"/>
            <w:sz w:val="20"/>
            <w:szCs w:val="20"/>
          </w:rPr>
          <w:t>www.reginfo.gov</w:t>
        </w:r>
      </w:hyperlink>
      <w:r w:rsidRPr="00BF7B5A" w:rsidR="00A36CE9">
        <w:rPr>
          <w:sz w:val="20"/>
          <w:szCs w:val="20"/>
        </w:rPr>
        <w:t xml:space="preserve">. </w:t>
      </w:r>
    </w:p>
    <w:p w:rsidR="008A3336" w:rsidRPr="00BF7B5A" w:rsidP="00880F92" w14:paraId="2AD97F27" w14:textId="77777777">
      <w:pPr>
        <w:widowControl w:val="0"/>
        <w:rPr>
          <w:sz w:val="20"/>
          <w:szCs w:val="20"/>
        </w:rPr>
      </w:pPr>
    </w:p>
    <w:p w:rsidR="006645BF" w:rsidRPr="00BF7B5A" w:rsidP="006645BF" w14:paraId="74EFBD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BF7B5A">
        <w:rPr>
          <w:b/>
          <w:sz w:val="20"/>
          <w:szCs w:val="20"/>
        </w:rPr>
        <w:t>18.</w:t>
      </w:r>
      <w:r w:rsidRPr="00BF7B5A">
        <w:rPr>
          <w:b/>
          <w:sz w:val="20"/>
          <w:szCs w:val="20"/>
        </w:rPr>
        <w:tab/>
        <w:t>Explain each exception to the topics of the certification statement identified in "Certification for Paperwork Reduction Act Submissions."</w:t>
      </w:r>
    </w:p>
    <w:p w:rsidR="008A3336" w:rsidRPr="00BF7B5A" w:rsidP="00880F92" w14:paraId="2C420823" w14:textId="77777777">
      <w:pPr>
        <w:widowControl w:val="0"/>
        <w:rPr>
          <w:sz w:val="20"/>
          <w:szCs w:val="20"/>
        </w:rPr>
      </w:pPr>
    </w:p>
    <w:p w:rsidR="00A36CE9" w:rsidRPr="00BF7B5A" w:rsidP="00A36CE9" w14:paraId="7C3EF9F5" w14:textId="77777777">
      <w:pPr>
        <w:rPr>
          <w:sz w:val="20"/>
          <w:szCs w:val="20"/>
        </w:rPr>
      </w:pPr>
      <w:r w:rsidRPr="00BF7B5A">
        <w:rPr>
          <w:sz w:val="20"/>
          <w:szCs w:val="20"/>
        </w:rPr>
        <w:t>There are no exceptions to the certification requirements of 5 CFR 1320.9.</w:t>
      </w:r>
    </w:p>
    <w:p w:rsidR="00A36CE9" w:rsidRPr="00BF7B5A" w:rsidP="009A51A4" w14:paraId="170824A4" w14:textId="77777777">
      <w:pPr>
        <w:rPr>
          <w:sz w:val="20"/>
          <w:szCs w:val="20"/>
        </w:rPr>
      </w:pPr>
    </w:p>
    <w:p w:rsidR="00A36CE9" w:rsidRPr="00BF7B5A" w:rsidP="009A51A4" w14:paraId="2E726C24" w14:textId="77777777">
      <w:pPr>
        <w:rPr>
          <w:sz w:val="20"/>
          <w:szCs w:val="20"/>
        </w:rPr>
      </w:pPr>
    </w:p>
    <w:p w:rsidR="00A36CE9" w:rsidRPr="00BF7B5A" w:rsidP="009A51A4" w14:paraId="76AB5C45" w14:textId="77777777">
      <w:pPr>
        <w:rPr>
          <w:sz w:val="20"/>
          <w:szCs w:val="20"/>
        </w:rPr>
      </w:pPr>
    </w:p>
    <w:p w:rsidR="00A36CE9" w:rsidRPr="00BF7B5A" w:rsidP="00A36CE9" w14:paraId="26FFAFF0" w14:textId="77777777">
      <w:pPr>
        <w:jc w:val="center"/>
        <w:rPr>
          <w:sz w:val="20"/>
          <w:szCs w:val="20"/>
        </w:rPr>
      </w:pPr>
      <w:r w:rsidRPr="00BF7B5A">
        <w:rPr>
          <w:sz w:val="20"/>
          <w:szCs w:val="20"/>
        </w:rPr>
        <w:t>###</w:t>
      </w:r>
    </w:p>
    <w:sectPr w:rsidSect="002F1AC0">
      <w:headerReference w:type="default" r:id="rId10"/>
      <w:headerReference w:type="first" r:id="rId11"/>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FD4" w14:paraId="3E845875" w14:textId="77777777">
    <w:pPr>
      <w:pStyle w:val="Header"/>
      <w:jc w:val="right"/>
    </w:pPr>
  </w:p>
  <w:p w:rsidR="00C51FD4" w14:paraId="764243C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6F9A" w:rsidP="00A66F9A" w14:paraId="237DF2F4" w14:textId="2E207D78">
    <w:pPr>
      <w:pStyle w:val="Header"/>
      <w:ind w:firstLine="720"/>
      <w:jc w:val="right"/>
    </w:pPr>
    <w:r>
      <w:t>202</w:t>
    </w:r>
    <w:r w:rsidR="00BF7B5A">
      <w:t xml:space="preserve">5 </w:t>
    </w:r>
    <w:r>
      <w:t>Renewal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C1E48"/>
    <w:multiLevelType w:val="multilevel"/>
    <w:tmpl w:val="D6F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B5517"/>
    <w:multiLevelType w:val="hybridMultilevel"/>
    <w:tmpl w:val="250ECC10"/>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
    <w:nsid w:val="18EC59B9"/>
    <w:multiLevelType w:val="multilevel"/>
    <w:tmpl w:val="C51A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2601E7"/>
    <w:multiLevelType w:val="multilevel"/>
    <w:tmpl w:val="4C1E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D628D0"/>
    <w:multiLevelType w:val="hybridMultilevel"/>
    <w:tmpl w:val="7A2684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4491107"/>
    <w:multiLevelType w:val="hybridMultilevel"/>
    <w:tmpl w:val="D3AE6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0C9190D"/>
    <w:multiLevelType w:val="multilevel"/>
    <w:tmpl w:val="62E6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A62319"/>
    <w:multiLevelType w:val="hybridMultilevel"/>
    <w:tmpl w:val="4DA06B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6419122">
    <w:abstractNumId w:val="7"/>
  </w:num>
  <w:num w:numId="2" w16cid:durableId="276256145">
    <w:abstractNumId w:val="1"/>
  </w:num>
  <w:num w:numId="3" w16cid:durableId="223103437">
    <w:abstractNumId w:val="4"/>
  </w:num>
  <w:num w:numId="4" w16cid:durableId="577254924">
    <w:abstractNumId w:val="6"/>
  </w:num>
  <w:num w:numId="5" w16cid:durableId="997075529">
    <w:abstractNumId w:val="3"/>
  </w:num>
  <w:num w:numId="6" w16cid:durableId="1486892319">
    <w:abstractNumId w:val="2"/>
  </w:num>
  <w:num w:numId="7" w16cid:durableId="919944811">
    <w:abstractNumId w:val="0"/>
  </w:num>
  <w:num w:numId="8" w16cid:durableId="1985574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336"/>
    <w:rsid w:val="00000050"/>
    <w:rsid w:val="00007B87"/>
    <w:rsid w:val="00012FAE"/>
    <w:rsid w:val="000138DB"/>
    <w:rsid w:val="00015BC2"/>
    <w:rsid w:val="00023F5E"/>
    <w:rsid w:val="000271DC"/>
    <w:rsid w:val="00032320"/>
    <w:rsid w:val="00034FC1"/>
    <w:rsid w:val="000376E4"/>
    <w:rsid w:val="00044711"/>
    <w:rsid w:val="00052D54"/>
    <w:rsid w:val="00053089"/>
    <w:rsid w:val="00054646"/>
    <w:rsid w:val="00054969"/>
    <w:rsid w:val="000565C5"/>
    <w:rsid w:val="00056CB4"/>
    <w:rsid w:val="000573B4"/>
    <w:rsid w:val="000702E4"/>
    <w:rsid w:val="000704ED"/>
    <w:rsid w:val="00071FC6"/>
    <w:rsid w:val="00074B06"/>
    <w:rsid w:val="00075166"/>
    <w:rsid w:val="000810CA"/>
    <w:rsid w:val="00086542"/>
    <w:rsid w:val="000922C5"/>
    <w:rsid w:val="000960D9"/>
    <w:rsid w:val="000A6347"/>
    <w:rsid w:val="000A6B1A"/>
    <w:rsid w:val="000A79F4"/>
    <w:rsid w:val="000B1618"/>
    <w:rsid w:val="000B3B89"/>
    <w:rsid w:val="000B5B1F"/>
    <w:rsid w:val="000B686A"/>
    <w:rsid w:val="000C04B2"/>
    <w:rsid w:val="000C0AE4"/>
    <w:rsid w:val="000C450B"/>
    <w:rsid w:val="000C4F55"/>
    <w:rsid w:val="000C54BE"/>
    <w:rsid w:val="000C6351"/>
    <w:rsid w:val="000D1DD5"/>
    <w:rsid w:val="000D3F8B"/>
    <w:rsid w:val="000D4553"/>
    <w:rsid w:val="000D4AF5"/>
    <w:rsid w:val="000D4B48"/>
    <w:rsid w:val="000E12E4"/>
    <w:rsid w:val="000E4961"/>
    <w:rsid w:val="000E6E67"/>
    <w:rsid w:val="000F0423"/>
    <w:rsid w:val="000F7EE9"/>
    <w:rsid w:val="00101B79"/>
    <w:rsid w:val="0010508B"/>
    <w:rsid w:val="00110B34"/>
    <w:rsid w:val="0011708B"/>
    <w:rsid w:val="001200CA"/>
    <w:rsid w:val="0012038B"/>
    <w:rsid w:val="00120C98"/>
    <w:rsid w:val="00122BB3"/>
    <w:rsid w:val="00126AB0"/>
    <w:rsid w:val="001524C7"/>
    <w:rsid w:val="001556DB"/>
    <w:rsid w:val="0016252B"/>
    <w:rsid w:val="001628EF"/>
    <w:rsid w:val="00170C3F"/>
    <w:rsid w:val="00177269"/>
    <w:rsid w:val="001806F5"/>
    <w:rsid w:val="00186A00"/>
    <w:rsid w:val="00187EF7"/>
    <w:rsid w:val="00191FA6"/>
    <w:rsid w:val="00197A41"/>
    <w:rsid w:val="001A2DEB"/>
    <w:rsid w:val="001B0780"/>
    <w:rsid w:val="001B113D"/>
    <w:rsid w:val="001B4C11"/>
    <w:rsid w:val="001B7FAE"/>
    <w:rsid w:val="001C649E"/>
    <w:rsid w:val="001D040C"/>
    <w:rsid w:val="001D6428"/>
    <w:rsid w:val="001D7CD6"/>
    <w:rsid w:val="001E0258"/>
    <w:rsid w:val="001E09AA"/>
    <w:rsid w:val="001E21C0"/>
    <w:rsid w:val="001E4ECA"/>
    <w:rsid w:val="001F0F2D"/>
    <w:rsid w:val="001F2AD5"/>
    <w:rsid w:val="001F3692"/>
    <w:rsid w:val="0020067F"/>
    <w:rsid w:val="00201F62"/>
    <w:rsid w:val="00207953"/>
    <w:rsid w:val="00212AEC"/>
    <w:rsid w:val="00222B4A"/>
    <w:rsid w:val="002274CE"/>
    <w:rsid w:val="002300EF"/>
    <w:rsid w:val="00234AE5"/>
    <w:rsid w:val="00234B11"/>
    <w:rsid w:val="00235B35"/>
    <w:rsid w:val="00236934"/>
    <w:rsid w:val="0023764B"/>
    <w:rsid w:val="002376DA"/>
    <w:rsid w:val="002412F2"/>
    <w:rsid w:val="0024486A"/>
    <w:rsid w:val="0024793B"/>
    <w:rsid w:val="00252A66"/>
    <w:rsid w:val="00253486"/>
    <w:rsid w:val="002549EC"/>
    <w:rsid w:val="0026061A"/>
    <w:rsid w:val="00260989"/>
    <w:rsid w:val="002669D4"/>
    <w:rsid w:val="00267C17"/>
    <w:rsid w:val="002735E7"/>
    <w:rsid w:val="0027399E"/>
    <w:rsid w:val="00274539"/>
    <w:rsid w:val="0027606A"/>
    <w:rsid w:val="00277C44"/>
    <w:rsid w:val="00281895"/>
    <w:rsid w:val="00283007"/>
    <w:rsid w:val="002843E2"/>
    <w:rsid w:val="00284B83"/>
    <w:rsid w:val="00286DF6"/>
    <w:rsid w:val="00286E8E"/>
    <w:rsid w:val="00291E25"/>
    <w:rsid w:val="0029345F"/>
    <w:rsid w:val="002942E4"/>
    <w:rsid w:val="002A08EC"/>
    <w:rsid w:val="002A0D0E"/>
    <w:rsid w:val="002A3D58"/>
    <w:rsid w:val="002A7C44"/>
    <w:rsid w:val="002B2004"/>
    <w:rsid w:val="002B79EE"/>
    <w:rsid w:val="002C2BB3"/>
    <w:rsid w:val="002C5A2C"/>
    <w:rsid w:val="002D0E4E"/>
    <w:rsid w:val="002D1EA0"/>
    <w:rsid w:val="002D7376"/>
    <w:rsid w:val="002D7578"/>
    <w:rsid w:val="002E3664"/>
    <w:rsid w:val="002E52B4"/>
    <w:rsid w:val="002F022B"/>
    <w:rsid w:val="002F1AC0"/>
    <w:rsid w:val="002F393F"/>
    <w:rsid w:val="002F5E0F"/>
    <w:rsid w:val="002F6198"/>
    <w:rsid w:val="00302ECF"/>
    <w:rsid w:val="0030668B"/>
    <w:rsid w:val="00307F1A"/>
    <w:rsid w:val="00310173"/>
    <w:rsid w:val="00310D08"/>
    <w:rsid w:val="00311E2E"/>
    <w:rsid w:val="00312D10"/>
    <w:rsid w:val="0031540C"/>
    <w:rsid w:val="003232A3"/>
    <w:rsid w:val="00341591"/>
    <w:rsid w:val="00341868"/>
    <w:rsid w:val="00341F74"/>
    <w:rsid w:val="003424BB"/>
    <w:rsid w:val="00344C32"/>
    <w:rsid w:val="00344FA3"/>
    <w:rsid w:val="00345808"/>
    <w:rsid w:val="00345E7C"/>
    <w:rsid w:val="003550A8"/>
    <w:rsid w:val="003555A6"/>
    <w:rsid w:val="00360697"/>
    <w:rsid w:val="003648FD"/>
    <w:rsid w:val="003653CE"/>
    <w:rsid w:val="003676E9"/>
    <w:rsid w:val="00372C54"/>
    <w:rsid w:val="0037685C"/>
    <w:rsid w:val="003772F2"/>
    <w:rsid w:val="00380099"/>
    <w:rsid w:val="003835CC"/>
    <w:rsid w:val="0038496B"/>
    <w:rsid w:val="003919C7"/>
    <w:rsid w:val="00393988"/>
    <w:rsid w:val="00395405"/>
    <w:rsid w:val="00396491"/>
    <w:rsid w:val="0039691A"/>
    <w:rsid w:val="003976DC"/>
    <w:rsid w:val="00397728"/>
    <w:rsid w:val="003A250E"/>
    <w:rsid w:val="003A2814"/>
    <w:rsid w:val="003B1B23"/>
    <w:rsid w:val="003B32EF"/>
    <w:rsid w:val="003B3ED9"/>
    <w:rsid w:val="003C274D"/>
    <w:rsid w:val="003C3537"/>
    <w:rsid w:val="003C66B8"/>
    <w:rsid w:val="003D4B05"/>
    <w:rsid w:val="003E02D6"/>
    <w:rsid w:val="003E313B"/>
    <w:rsid w:val="003E4406"/>
    <w:rsid w:val="003E5197"/>
    <w:rsid w:val="003F699D"/>
    <w:rsid w:val="003F75B7"/>
    <w:rsid w:val="003F7B4B"/>
    <w:rsid w:val="00400F4D"/>
    <w:rsid w:val="00401BC6"/>
    <w:rsid w:val="00403C21"/>
    <w:rsid w:val="00403CA1"/>
    <w:rsid w:val="00406DB1"/>
    <w:rsid w:val="0040708B"/>
    <w:rsid w:val="00411CC6"/>
    <w:rsid w:val="00413932"/>
    <w:rsid w:val="00421B9D"/>
    <w:rsid w:val="00422391"/>
    <w:rsid w:val="004264E1"/>
    <w:rsid w:val="00427C1C"/>
    <w:rsid w:val="0043142F"/>
    <w:rsid w:val="0043232F"/>
    <w:rsid w:val="0043268E"/>
    <w:rsid w:val="004347CB"/>
    <w:rsid w:val="0044352E"/>
    <w:rsid w:val="00446AD9"/>
    <w:rsid w:val="00447B4C"/>
    <w:rsid w:val="00452561"/>
    <w:rsid w:val="004549FE"/>
    <w:rsid w:val="00455109"/>
    <w:rsid w:val="0046154B"/>
    <w:rsid w:val="00462906"/>
    <w:rsid w:val="0046400D"/>
    <w:rsid w:val="00465CA2"/>
    <w:rsid w:val="0046681C"/>
    <w:rsid w:val="00474E7F"/>
    <w:rsid w:val="00477753"/>
    <w:rsid w:val="00477AF3"/>
    <w:rsid w:val="00484A2C"/>
    <w:rsid w:val="004869BD"/>
    <w:rsid w:val="00486AC3"/>
    <w:rsid w:val="00491AA1"/>
    <w:rsid w:val="00492F3A"/>
    <w:rsid w:val="004A2161"/>
    <w:rsid w:val="004A22A5"/>
    <w:rsid w:val="004A76E7"/>
    <w:rsid w:val="004B2644"/>
    <w:rsid w:val="004B4F18"/>
    <w:rsid w:val="004B6DDD"/>
    <w:rsid w:val="004B7009"/>
    <w:rsid w:val="004C12FA"/>
    <w:rsid w:val="004C62B5"/>
    <w:rsid w:val="004C656A"/>
    <w:rsid w:val="004D1A6F"/>
    <w:rsid w:val="004D620F"/>
    <w:rsid w:val="004D7011"/>
    <w:rsid w:val="004D7FA5"/>
    <w:rsid w:val="004E36D0"/>
    <w:rsid w:val="004E4F57"/>
    <w:rsid w:val="004E5C51"/>
    <w:rsid w:val="004E6D64"/>
    <w:rsid w:val="004F3615"/>
    <w:rsid w:val="004F7845"/>
    <w:rsid w:val="00504F37"/>
    <w:rsid w:val="0050552E"/>
    <w:rsid w:val="00506D81"/>
    <w:rsid w:val="00512A58"/>
    <w:rsid w:val="00515282"/>
    <w:rsid w:val="0051599A"/>
    <w:rsid w:val="00516760"/>
    <w:rsid w:val="005203DC"/>
    <w:rsid w:val="00521D16"/>
    <w:rsid w:val="00527CFE"/>
    <w:rsid w:val="00531C57"/>
    <w:rsid w:val="00532F05"/>
    <w:rsid w:val="005333A2"/>
    <w:rsid w:val="00535E5A"/>
    <w:rsid w:val="00537DDA"/>
    <w:rsid w:val="00540E2B"/>
    <w:rsid w:val="00543EA2"/>
    <w:rsid w:val="0054432B"/>
    <w:rsid w:val="00560B95"/>
    <w:rsid w:val="00562111"/>
    <w:rsid w:val="00563922"/>
    <w:rsid w:val="00566DE9"/>
    <w:rsid w:val="0057257A"/>
    <w:rsid w:val="0058215D"/>
    <w:rsid w:val="00584414"/>
    <w:rsid w:val="0058545F"/>
    <w:rsid w:val="00586711"/>
    <w:rsid w:val="0059217B"/>
    <w:rsid w:val="00593C04"/>
    <w:rsid w:val="005A114B"/>
    <w:rsid w:val="005A31ED"/>
    <w:rsid w:val="005A3428"/>
    <w:rsid w:val="005A7A52"/>
    <w:rsid w:val="005B205D"/>
    <w:rsid w:val="005B4905"/>
    <w:rsid w:val="005B49F3"/>
    <w:rsid w:val="005C307C"/>
    <w:rsid w:val="005C3754"/>
    <w:rsid w:val="005C4ABC"/>
    <w:rsid w:val="005D0780"/>
    <w:rsid w:val="005D1736"/>
    <w:rsid w:val="005D2331"/>
    <w:rsid w:val="005D4E79"/>
    <w:rsid w:val="005D548C"/>
    <w:rsid w:val="005E1524"/>
    <w:rsid w:val="005E3970"/>
    <w:rsid w:val="005E5991"/>
    <w:rsid w:val="005F0788"/>
    <w:rsid w:val="005F14A9"/>
    <w:rsid w:val="005F4B90"/>
    <w:rsid w:val="005F53C7"/>
    <w:rsid w:val="005F7C80"/>
    <w:rsid w:val="00604F5B"/>
    <w:rsid w:val="00607DC1"/>
    <w:rsid w:val="00617BEC"/>
    <w:rsid w:val="0062262D"/>
    <w:rsid w:val="00624795"/>
    <w:rsid w:val="006263B5"/>
    <w:rsid w:val="0063131B"/>
    <w:rsid w:val="00631F44"/>
    <w:rsid w:val="00633353"/>
    <w:rsid w:val="006353BE"/>
    <w:rsid w:val="00635C76"/>
    <w:rsid w:val="006370B5"/>
    <w:rsid w:val="00642259"/>
    <w:rsid w:val="0064273F"/>
    <w:rsid w:val="0064659B"/>
    <w:rsid w:val="00647DD3"/>
    <w:rsid w:val="0065419E"/>
    <w:rsid w:val="006621A5"/>
    <w:rsid w:val="006642B5"/>
    <w:rsid w:val="006645BF"/>
    <w:rsid w:val="006659EF"/>
    <w:rsid w:val="0067083D"/>
    <w:rsid w:val="0067338A"/>
    <w:rsid w:val="00673828"/>
    <w:rsid w:val="00677156"/>
    <w:rsid w:val="00680C40"/>
    <w:rsid w:val="006863D2"/>
    <w:rsid w:val="0068753D"/>
    <w:rsid w:val="00687AAC"/>
    <w:rsid w:val="00694688"/>
    <w:rsid w:val="006A34D9"/>
    <w:rsid w:val="006A3D74"/>
    <w:rsid w:val="006A68A7"/>
    <w:rsid w:val="006B113A"/>
    <w:rsid w:val="006B349B"/>
    <w:rsid w:val="006B6C9A"/>
    <w:rsid w:val="006C334B"/>
    <w:rsid w:val="006C5086"/>
    <w:rsid w:val="006E4901"/>
    <w:rsid w:val="006F29F9"/>
    <w:rsid w:val="006F2E8D"/>
    <w:rsid w:val="006F799D"/>
    <w:rsid w:val="0070116A"/>
    <w:rsid w:val="0070274C"/>
    <w:rsid w:val="007057A4"/>
    <w:rsid w:val="00707255"/>
    <w:rsid w:val="007102EE"/>
    <w:rsid w:val="00710E50"/>
    <w:rsid w:val="00715B53"/>
    <w:rsid w:val="00717D7A"/>
    <w:rsid w:val="00720253"/>
    <w:rsid w:val="00720B5B"/>
    <w:rsid w:val="00721EEB"/>
    <w:rsid w:val="00726417"/>
    <w:rsid w:val="00727201"/>
    <w:rsid w:val="00733A5D"/>
    <w:rsid w:val="00733C65"/>
    <w:rsid w:val="00737650"/>
    <w:rsid w:val="00741C77"/>
    <w:rsid w:val="00743ACC"/>
    <w:rsid w:val="00743AD0"/>
    <w:rsid w:val="00746683"/>
    <w:rsid w:val="00755C22"/>
    <w:rsid w:val="00755DE0"/>
    <w:rsid w:val="00761135"/>
    <w:rsid w:val="00767F7D"/>
    <w:rsid w:val="0077534D"/>
    <w:rsid w:val="00785059"/>
    <w:rsid w:val="0079154A"/>
    <w:rsid w:val="00792347"/>
    <w:rsid w:val="007953AA"/>
    <w:rsid w:val="007A3E1C"/>
    <w:rsid w:val="007B0D61"/>
    <w:rsid w:val="007B0E3B"/>
    <w:rsid w:val="007B19AF"/>
    <w:rsid w:val="007B2716"/>
    <w:rsid w:val="007B2B73"/>
    <w:rsid w:val="007B55AA"/>
    <w:rsid w:val="007C2D7E"/>
    <w:rsid w:val="007C59D0"/>
    <w:rsid w:val="007C5AC0"/>
    <w:rsid w:val="007D6E1A"/>
    <w:rsid w:val="007E253C"/>
    <w:rsid w:val="007F05CD"/>
    <w:rsid w:val="007F0E6B"/>
    <w:rsid w:val="007F2401"/>
    <w:rsid w:val="007F37BC"/>
    <w:rsid w:val="007F4CD7"/>
    <w:rsid w:val="008047D3"/>
    <w:rsid w:val="008149D9"/>
    <w:rsid w:val="00816AA4"/>
    <w:rsid w:val="00820E38"/>
    <w:rsid w:val="00820F15"/>
    <w:rsid w:val="00823358"/>
    <w:rsid w:val="00823BA7"/>
    <w:rsid w:val="00823E31"/>
    <w:rsid w:val="00825578"/>
    <w:rsid w:val="0083499E"/>
    <w:rsid w:val="00840238"/>
    <w:rsid w:val="00841F34"/>
    <w:rsid w:val="00843A07"/>
    <w:rsid w:val="00845D5D"/>
    <w:rsid w:val="00852B85"/>
    <w:rsid w:val="008540C3"/>
    <w:rsid w:val="008542CE"/>
    <w:rsid w:val="00855F7B"/>
    <w:rsid w:val="00856F16"/>
    <w:rsid w:val="008613D4"/>
    <w:rsid w:val="008625E0"/>
    <w:rsid w:val="008625E8"/>
    <w:rsid w:val="008638E4"/>
    <w:rsid w:val="00867C70"/>
    <w:rsid w:val="00876628"/>
    <w:rsid w:val="008808DC"/>
    <w:rsid w:val="00880F92"/>
    <w:rsid w:val="0088455D"/>
    <w:rsid w:val="00885CB7"/>
    <w:rsid w:val="00891327"/>
    <w:rsid w:val="008941CF"/>
    <w:rsid w:val="00897E95"/>
    <w:rsid w:val="008A24B3"/>
    <w:rsid w:val="008A3335"/>
    <w:rsid w:val="008A3336"/>
    <w:rsid w:val="008A345F"/>
    <w:rsid w:val="008A5662"/>
    <w:rsid w:val="008A5751"/>
    <w:rsid w:val="008A78F3"/>
    <w:rsid w:val="008B0AF0"/>
    <w:rsid w:val="008B2B23"/>
    <w:rsid w:val="008C1972"/>
    <w:rsid w:val="008C20F2"/>
    <w:rsid w:val="008C73CB"/>
    <w:rsid w:val="008D0F77"/>
    <w:rsid w:val="008D39C6"/>
    <w:rsid w:val="008D39C7"/>
    <w:rsid w:val="008D6096"/>
    <w:rsid w:val="008D7D12"/>
    <w:rsid w:val="008E06C3"/>
    <w:rsid w:val="008E2ADE"/>
    <w:rsid w:val="008E3A0F"/>
    <w:rsid w:val="008E4FE6"/>
    <w:rsid w:val="008E72F4"/>
    <w:rsid w:val="008F6298"/>
    <w:rsid w:val="008F684A"/>
    <w:rsid w:val="0090101E"/>
    <w:rsid w:val="00906055"/>
    <w:rsid w:val="00920E9B"/>
    <w:rsid w:val="00925C91"/>
    <w:rsid w:val="0093193F"/>
    <w:rsid w:val="00941401"/>
    <w:rsid w:val="00942A39"/>
    <w:rsid w:val="00943C3A"/>
    <w:rsid w:val="00953469"/>
    <w:rsid w:val="00953A45"/>
    <w:rsid w:val="00962369"/>
    <w:rsid w:val="00963E65"/>
    <w:rsid w:val="00965B42"/>
    <w:rsid w:val="00966A74"/>
    <w:rsid w:val="00967960"/>
    <w:rsid w:val="00981FD8"/>
    <w:rsid w:val="00982AB1"/>
    <w:rsid w:val="00991AEF"/>
    <w:rsid w:val="00995705"/>
    <w:rsid w:val="009966BB"/>
    <w:rsid w:val="009A3D78"/>
    <w:rsid w:val="009A51A4"/>
    <w:rsid w:val="009A67E6"/>
    <w:rsid w:val="009A7755"/>
    <w:rsid w:val="009A7827"/>
    <w:rsid w:val="009B063A"/>
    <w:rsid w:val="009B2B3E"/>
    <w:rsid w:val="009B42B4"/>
    <w:rsid w:val="009B474F"/>
    <w:rsid w:val="009B600F"/>
    <w:rsid w:val="009C2D85"/>
    <w:rsid w:val="009C3994"/>
    <w:rsid w:val="009C47E1"/>
    <w:rsid w:val="009C5111"/>
    <w:rsid w:val="009C5972"/>
    <w:rsid w:val="009C5B2B"/>
    <w:rsid w:val="009D1A89"/>
    <w:rsid w:val="009D3B72"/>
    <w:rsid w:val="009D4BBA"/>
    <w:rsid w:val="009D534B"/>
    <w:rsid w:val="009D58D9"/>
    <w:rsid w:val="009E1689"/>
    <w:rsid w:val="009F182F"/>
    <w:rsid w:val="009F2D6A"/>
    <w:rsid w:val="009F4664"/>
    <w:rsid w:val="009F7731"/>
    <w:rsid w:val="00A01746"/>
    <w:rsid w:val="00A01800"/>
    <w:rsid w:val="00A026CA"/>
    <w:rsid w:val="00A0346F"/>
    <w:rsid w:val="00A23ABE"/>
    <w:rsid w:val="00A2411A"/>
    <w:rsid w:val="00A25BC0"/>
    <w:rsid w:val="00A26DD4"/>
    <w:rsid w:val="00A31B54"/>
    <w:rsid w:val="00A31EF0"/>
    <w:rsid w:val="00A32F62"/>
    <w:rsid w:val="00A33E14"/>
    <w:rsid w:val="00A36CE9"/>
    <w:rsid w:val="00A37494"/>
    <w:rsid w:val="00A4391C"/>
    <w:rsid w:val="00A4677F"/>
    <w:rsid w:val="00A523E0"/>
    <w:rsid w:val="00A54460"/>
    <w:rsid w:val="00A5469C"/>
    <w:rsid w:val="00A55603"/>
    <w:rsid w:val="00A644A7"/>
    <w:rsid w:val="00A660CC"/>
    <w:rsid w:val="00A66F9A"/>
    <w:rsid w:val="00A777F1"/>
    <w:rsid w:val="00A77B2F"/>
    <w:rsid w:val="00A8047A"/>
    <w:rsid w:val="00A8675D"/>
    <w:rsid w:val="00A90B4E"/>
    <w:rsid w:val="00A9136C"/>
    <w:rsid w:val="00A91F8E"/>
    <w:rsid w:val="00A95146"/>
    <w:rsid w:val="00AA0985"/>
    <w:rsid w:val="00AA367C"/>
    <w:rsid w:val="00AA501B"/>
    <w:rsid w:val="00AA5471"/>
    <w:rsid w:val="00AB2D23"/>
    <w:rsid w:val="00AB6279"/>
    <w:rsid w:val="00AB6716"/>
    <w:rsid w:val="00AB7023"/>
    <w:rsid w:val="00AC2050"/>
    <w:rsid w:val="00AC7C1C"/>
    <w:rsid w:val="00AD42BE"/>
    <w:rsid w:val="00AD4AC0"/>
    <w:rsid w:val="00AE3BA3"/>
    <w:rsid w:val="00AE4FBC"/>
    <w:rsid w:val="00AE61A3"/>
    <w:rsid w:val="00AF002B"/>
    <w:rsid w:val="00AF04F6"/>
    <w:rsid w:val="00AF309D"/>
    <w:rsid w:val="00AF46BB"/>
    <w:rsid w:val="00B000C5"/>
    <w:rsid w:val="00B0622C"/>
    <w:rsid w:val="00B06FBC"/>
    <w:rsid w:val="00B11AE1"/>
    <w:rsid w:val="00B147E8"/>
    <w:rsid w:val="00B20B2D"/>
    <w:rsid w:val="00B22ED9"/>
    <w:rsid w:val="00B27E5F"/>
    <w:rsid w:val="00B3295C"/>
    <w:rsid w:val="00B32CE0"/>
    <w:rsid w:val="00B40FE4"/>
    <w:rsid w:val="00B44A25"/>
    <w:rsid w:val="00B450DA"/>
    <w:rsid w:val="00B45AB9"/>
    <w:rsid w:val="00B4790F"/>
    <w:rsid w:val="00B4793B"/>
    <w:rsid w:val="00B50462"/>
    <w:rsid w:val="00B52F37"/>
    <w:rsid w:val="00B55126"/>
    <w:rsid w:val="00B55936"/>
    <w:rsid w:val="00B5617E"/>
    <w:rsid w:val="00B614A2"/>
    <w:rsid w:val="00B62963"/>
    <w:rsid w:val="00B668CC"/>
    <w:rsid w:val="00B7033F"/>
    <w:rsid w:val="00B730AA"/>
    <w:rsid w:val="00B77C10"/>
    <w:rsid w:val="00B825C6"/>
    <w:rsid w:val="00B82E7B"/>
    <w:rsid w:val="00B91929"/>
    <w:rsid w:val="00BA2B8E"/>
    <w:rsid w:val="00BA302C"/>
    <w:rsid w:val="00BA418F"/>
    <w:rsid w:val="00BB01E5"/>
    <w:rsid w:val="00BB066E"/>
    <w:rsid w:val="00BB7567"/>
    <w:rsid w:val="00BC1B3F"/>
    <w:rsid w:val="00BC5193"/>
    <w:rsid w:val="00BD1A9B"/>
    <w:rsid w:val="00BD21E7"/>
    <w:rsid w:val="00BD4B67"/>
    <w:rsid w:val="00BD519A"/>
    <w:rsid w:val="00BD7299"/>
    <w:rsid w:val="00BE63DC"/>
    <w:rsid w:val="00BF12A4"/>
    <w:rsid w:val="00BF28CA"/>
    <w:rsid w:val="00BF56E8"/>
    <w:rsid w:val="00BF5A6F"/>
    <w:rsid w:val="00BF7161"/>
    <w:rsid w:val="00BF7B5A"/>
    <w:rsid w:val="00BF7FB7"/>
    <w:rsid w:val="00C01C47"/>
    <w:rsid w:val="00C0346D"/>
    <w:rsid w:val="00C0408D"/>
    <w:rsid w:val="00C05087"/>
    <w:rsid w:val="00C07404"/>
    <w:rsid w:val="00C07949"/>
    <w:rsid w:val="00C11269"/>
    <w:rsid w:val="00C12264"/>
    <w:rsid w:val="00C124A4"/>
    <w:rsid w:val="00C13EDA"/>
    <w:rsid w:val="00C1427E"/>
    <w:rsid w:val="00C263EF"/>
    <w:rsid w:val="00C3360E"/>
    <w:rsid w:val="00C411AF"/>
    <w:rsid w:val="00C464BC"/>
    <w:rsid w:val="00C4699A"/>
    <w:rsid w:val="00C50B14"/>
    <w:rsid w:val="00C51FD4"/>
    <w:rsid w:val="00C520B2"/>
    <w:rsid w:val="00C60109"/>
    <w:rsid w:val="00C63DCF"/>
    <w:rsid w:val="00C64E7D"/>
    <w:rsid w:val="00C651E5"/>
    <w:rsid w:val="00C67133"/>
    <w:rsid w:val="00C75907"/>
    <w:rsid w:val="00C831BC"/>
    <w:rsid w:val="00C85B5C"/>
    <w:rsid w:val="00C8715C"/>
    <w:rsid w:val="00C87A73"/>
    <w:rsid w:val="00C902D0"/>
    <w:rsid w:val="00C957E0"/>
    <w:rsid w:val="00CA073C"/>
    <w:rsid w:val="00CA1B5D"/>
    <w:rsid w:val="00CA5D60"/>
    <w:rsid w:val="00CA6B62"/>
    <w:rsid w:val="00CA7DD7"/>
    <w:rsid w:val="00CB4402"/>
    <w:rsid w:val="00CB725C"/>
    <w:rsid w:val="00CC3188"/>
    <w:rsid w:val="00CC3A28"/>
    <w:rsid w:val="00CC429C"/>
    <w:rsid w:val="00CD79BC"/>
    <w:rsid w:val="00CE0718"/>
    <w:rsid w:val="00CE246B"/>
    <w:rsid w:val="00CE31A5"/>
    <w:rsid w:val="00CE7A6A"/>
    <w:rsid w:val="00CF5948"/>
    <w:rsid w:val="00D001A6"/>
    <w:rsid w:val="00D001AB"/>
    <w:rsid w:val="00D1289F"/>
    <w:rsid w:val="00D13C60"/>
    <w:rsid w:val="00D22D97"/>
    <w:rsid w:val="00D2476D"/>
    <w:rsid w:val="00D24A01"/>
    <w:rsid w:val="00D25C09"/>
    <w:rsid w:val="00D26F32"/>
    <w:rsid w:val="00D3019E"/>
    <w:rsid w:val="00D31D3A"/>
    <w:rsid w:val="00D5360E"/>
    <w:rsid w:val="00D56371"/>
    <w:rsid w:val="00D60007"/>
    <w:rsid w:val="00D74B2C"/>
    <w:rsid w:val="00D75519"/>
    <w:rsid w:val="00D77B54"/>
    <w:rsid w:val="00D830E8"/>
    <w:rsid w:val="00D8335A"/>
    <w:rsid w:val="00D835AD"/>
    <w:rsid w:val="00DA5AFA"/>
    <w:rsid w:val="00DA7BC3"/>
    <w:rsid w:val="00DB0C10"/>
    <w:rsid w:val="00DB0F6E"/>
    <w:rsid w:val="00DB6C0F"/>
    <w:rsid w:val="00DB6DB0"/>
    <w:rsid w:val="00DC1AE1"/>
    <w:rsid w:val="00DC51F6"/>
    <w:rsid w:val="00DD3ABD"/>
    <w:rsid w:val="00DD76BD"/>
    <w:rsid w:val="00DE33B6"/>
    <w:rsid w:val="00DE36F2"/>
    <w:rsid w:val="00DE4075"/>
    <w:rsid w:val="00DE445B"/>
    <w:rsid w:val="00DE67D3"/>
    <w:rsid w:val="00DF2E5A"/>
    <w:rsid w:val="00DF7DF9"/>
    <w:rsid w:val="00E05D8E"/>
    <w:rsid w:val="00E100AE"/>
    <w:rsid w:val="00E11AE9"/>
    <w:rsid w:val="00E152C0"/>
    <w:rsid w:val="00E15CF5"/>
    <w:rsid w:val="00E20883"/>
    <w:rsid w:val="00E232E7"/>
    <w:rsid w:val="00E32B1B"/>
    <w:rsid w:val="00E35904"/>
    <w:rsid w:val="00E42E91"/>
    <w:rsid w:val="00E55CCD"/>
    <w:rsid w:val="00E57CE8"/>
    <w:rsid w:val="00E60CB6"/>
    <w:rsid w:val="00E610DC"/>
    <w:rsid w:val="00E6538A"/>
    <w:rsid w:val="00E7125B"/>
    <w:rsid w:val="00E7541B"/>
    <w:rsid w:val="00E811D6"/>
    <w:rsid w:val="00E913B4"/>
    <w:rsid w:val="00E916F9"/>
    <w:rsid w:val="00E9271C"/>
    <w:rsid w:val="00E92BBA"/>
    <w:rsid w:val="00E944B8"/>
    <w:rsid w:val="00E9489D"/>
    <w:rsid w:val="00E9535E"/>
    <w:rsid w:val="00E96E0F"/>
    <w:rsid w:val="00EA147A"/>
    <w:rsid w:val="00EA1EE2"/>
    <w:rsid w:val="00EA67B4"/>
    <w:rsid w:val="00EB3DDC"/>
    <w:rsid w:val="00EB42C5"/>
    <w:rsid w:val="00EB4812"/>
    <w:rsid w:val="00EB498C"/>
    <w:rsid w:val="00EB5ADC"/>
    <w:rsid w:val="00EB7D66"/>
    <w:rsid w:val="00EC057C"/>
    <w:rsid w:val="00EC1A82"/>
    <w:rsid w:val="00EC6691"/>
    <w:rsid w:val="00ED319D"/>
    <w:rsid w:val="00ED5D4B"/>
    <w:rsid w:val="00EE297E"/>
    <w:rsid w:val="00EE3D51"/>
    <w:rsid w:val="00EF08C2"/>
    <w:rsid w:val="00EF29FA"/>
    <w:rsid w:val="00EF49C9"/>
    <w:rsid w:val="00EF721F"/>
    <w:rsid w:val="00F01947"/>
    <w:rsid w:val="00F039D2"/>
    <w:rsid w:val="00F04954"/>
    <w:rsid w:val="00F04B8F"/>
    <w:rsid w:val="00F05FE6"/>
    <w:rsid w:val="00F20C12"/>
    <w:rsid w:val="00F259C0"/>
    <w:rsid w:val="00F26A4B"/>
    <w:rsid w:val="00F32C42"/>
    <w:rsid w:val="00F368D4"/>
    <w:rsid w:val="00F377BE"/>
    <w:rsid w:val="00F41D5C"/>
    <w:rsid w:val="00F47200"/>
    <w:rsid w:val="00F50015"/>
    <w:rsid w:val="00F50CA3"/>
    <w:rsid w:val="00F51154"/>
    <w:rsid w:val="00F516C6"/>
    <w:rsid w:val="00F545C4"/>
    <w:rsid w:val="00F55C06"/>
    <w:rsid w:val="00F56B1D"/>
    <w:rsid w:val="00F57779"/>
    <w:rsid w:val="00F6066C"/>
    <w:rsid w:val="00F70725"/>
    <w:rsid w:val="00F72747"/>
    <w:rsid w:val="00F73A75"/>
    <w:rsid w:val="00F765C3"/>
    <w:rsid w:val="00F773AE"/>
    <w:rsid w:val="00F77D98"/>
    <w:rsid w:val="00F87254"/>
    <w:rsid w:val="00F94410"/>
    <w:rsid w:val="00F95B85"/>
    <w:rsid w:val="00F95E5C"/>
    <w:rsid w:val="00F97850"/>
    <w:rsid w:val="00F97DE5"/>
    <w:rsid w:val="00FA1899"/>
    <w:rsid w:val="00FA20B5"/>
    <w:rsid w:val="00FB18BD"/>
    <w:rsid w:val="00FB1D81"/>
    <w:rsid w:val="00FB35F1"/>
    <w:rsid w:val="00FC02A3"/>
    <w:rsid w:val="00FC0EB6"/>
    <w:rsid w:val="00FC26BA"/>
    <w:rsid w:val="00FC3C18"/>
    <w:rsid w:val="00FC64D1"/>
    <w:rsid w:val="00FC712E"/>
    <w:rsid w:val="00FD31EC"/>
    <w:rsid w:val="00FD41B0"/>
    <w:rsid w:val="00FD4E57"/>
    <w:rsid w:val="00FD56BA"/>
    <w:rsid w:val="00FE03AF"/>
    <w:rsid w:val="00FE270C"/>
    <w:rsid w:val="00FE34E7"/>
    <w:rsid w:val="00FE3B84"/>
    <w:rsid w:val="00FE42ED"/>
    <w:rsid w:val="00FF115A"/>
    <w:rsid w:val="00FF3F01"/>
    <w:rsid w:val="00FF47C6"/>
    <w:rsid w:val="00FF5E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A843B9"/>
  <w15:chartTrackingRefBased/>
  <w15:docId w15:val="{E9AA1441-5EE7-4A53-8F89-FEBEA348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3336"/>
    <w:rPr>
      <w:rFonts w:eastAsia="Times New Roman"/>
      <w:sz w:val="24"/>
      <w:szCs w:val="24"/>
    </w:rPr>
  </w:style>
  <w:style w:type="paragraph" w:styleId="Heading1">
    <w:name w:val="heading 1"/>
    <w:basedOn w:val="Normal"/>
    <w:next w:val="Normal"/>
    <w:link w:val="Heading1Char"/>
    <w:uiPriority w:val="9"/>
    <w:qFormat/>
    <w:rsid w:val="00AB6279"/>
    <w:pPr>
      <w:keepNext/>
      <w:keepLines/>
      <w:spacing w:before="480"/>
      <w:outlineLvl w:val="0"/>
    </w:pPr>
    <w:rPr>
      <w:b/>
      <w:bCs/>
      <w:color w:val="365F91"/>
      <w:sz w:val="28"/>
      <w:szCs w:val="28"/>
      <w:lang w:bidi="en-US"/>
    </w:rPr>
  </w:style>
  <w:style w:type="paragraph" w:styleId="Heading2">
    <w:name w:val="heading 2"/>
    <w:basedOn w:val="Normal"/>
    <w:next w:val="Normal"/>
    <w:link w:val="Heading2Char"/>
    <w:uiPriority w:val="9"/>
    <w:semiHidden/>
    <w:unhideWhenUsed/>
    <w:qFormat/>
    <w:rsid w:val="00AB6279"/>
    <w:pPr>
      <w:keepNext/>
      <w:keepLines/>
      <w:spacing w:before="200"/>
      <w:outlineLvl w:val="1"/>
    </w:pPr>
    <w:rPr>
      <w:b/>
      <w:bCs/>
      <w:color w:val="4F81BD"/>
      <w:sz w:val="26"/>
      <w:szCs w:val="26"/>
      <w:lang w:bidi="en-US"/>
    </w:rPr>
  </w:style>
  <w:style w:type="paragraph" w:styleId="Heading3">
    <w:name w:val="heading 3"/>
    <w:basedOn w:val="Normal"/>
    <w:next w:val="Normal"/>
    <w:link w:val="Heading3Char"/>
    <w:uiPriority w:val="9"/>
    <w:semiHidden/>
    <w:unhideWhenUsed/>
    <w:qFormat/>
    <w:rsid w:val="00AB6279"/>
    <w:pPr>
      <w:keepNext/>
      <w:keepLines/>
      <w:spacing w:before="200"/>
      <w:outlineLvl w:val="2"/>
    </w:pPr>
    <w:rPr>
      <w:b/>
      <w:bCs/>
      <w:color w:val="4F81BD"/>
      <w:lang w:bidi="en-US"/>
    </w:rPr>
  </w:style>
  <w:style w:type="paragraph" w:styleId="Heading4">
    <w:name w:val="heading 4"/>
    <w:basedOn w:val="Normal"/>
    <w:next w:val="Normal"/>
    <w:link w:val="Heading4Char"/>
    <w:uiPriority w:val="9"/>
    <w:semiHidden/>
    <w:unhideWhenUsed/>
    <w:qFormat/>
    <w:rsid w:val="00AB6279"/>
    <w:pPr>
      <w:keepNext/>
      <w:keepLines/>
      <w:spacing w:before="200"/>
      <w:outlineLvl w:val="3"/>
    </w:pPr>
    <w:rPr>
      <w:b/>
      <w:bCs/>
      <w:i/>
      <w:iCs/>
      <w:color w:val="4F81BD"/>
      <w:lang w:bidi="en-US"/>
    </w:rPr>
  </w:style>
  <w:style w:type="paragraph" w:styleId="Heading5">
    <w:name w:val="heading 5"/>
    <w:basedOn w:val="Normal"/>
    <w:next w:val="Normal"/>
    <w:link w:val="Heading5Char"/>
    <w:uiPriority w:val="9"/>
    <w:semiHidden/>
    <w:unhideWhenUsed/>
    <w:qFormat/>
    <w:rsid w:val="00AB6279"/>
    <w:pPr>
      <w:keepNext/>
      <w:keepLines/>
      <w:spacing w:before="200"/>
      <w:outlineLvl w:val="4"/>
    </w:pPr>
    <w:rPr>
      <w:color w:val="243F60"/>
      <w:lang w:bidi="en-US"/>
    </w:rPr>
  </w:style>
  <w:style w:type="paragraph" w:styleId="Heading6">
    <w:name w:val="heading 6"/>
    <w:basedOn w:val="Normal"/>
    <w:next w:val="Normal"/>
    <w:link w:val="Heading6Char"/>
    <w:uiPriority w:val="9"/>
    <w:semiHidden/>
    <w:unhideWhenUsed/>
    <w:qFormat/>
    <w:rsid w:val="00AB6279"/>
    <w:pPr>
      <w:keepNext/>
      <w:keepLines/>
      <w:spacing w:before="200"/>
      <w:outlineLvl w:val="5"/>
    </w:pPr>
    <w:rPr>
      <w:i/>
      <w:iCs/>
      <w:color w:val="243F60"/>
      <w:lang w:bidi="en-US"/>
    </w:rPr>
  </w:style>
  <w:style w:type="paragraph" w:styleId="Heading7">
    <w:name w:val="heading 7"/>
    <w:basedOn w:val="Normal"/>
    <w:next w:val="Normal"/>
    <w:link w:val="Heading7Char"/>
    <w:uiPriority w:val="9"/>
    <w:semiHidden/>
    <w:unhideWhenUsed/>
    <w:qFormat/>
    <w:rsid w:val="00AB6279"/>
    <w:pPr>
      <w:keepNext/>
      <w:keepLines/>
      <w:spacing w:before="200"/>
      <w:outlineLvl w:val="6"/>
    </w:pPr>
    <w:rPr>
      <w:i/>
      <w:iCs/>
      <w:color w:val="404040"/>
      <w:lang w:bidi="en-US"/>
    </w:rPr>
  </w:style>
  <w:style w:type="paragraph" w:styleId="Heading8">
    <w:name w:val="heading 8"/>
    <w:basedOn w:val="Normal"/>
    <w:next w:val="Normal"/>
    <w:link w:val="Heading8Char"/>
    <w:uiPriority w:val="9"/>
    <w:semiHidden/>
    <w:unhideWhenUsed/>
    <w:qFormat/>
    <w:rsid w:val="00AB6279"/>
    <w:pPr>
      <w:keepNext/>
      <w:keepLines/>
      <w:spacing w:before="200"/>
      <w:outlineLvl w:val="7"/>
    </w:pPr>
    <w:rPr>
      <w:color w:val="4F81BD"/>
      <w:sz w:val="20"/>
      <w:szCs w:val="20"/>
      <w:lang w:bidi="en-US"/>
    </w:rPr>
  </w:style>
  <w:style w:type="paragraph" w:styleId="Heading9">
    <w:name w:val="heading 9"/>
    <w:basedOn w:val="Normal"/>
    <w:next w:val="Normal"/>
    <w:link w:val="Heading9Char"/>
    <w:uiPriority w:val="9"/>
    <w:semiHidden/>
    <w:unhideWhenUsed/>
    <w:qFormat/>
    <w:rsid w:val="00AB6279"/>
    <w:pPr>
      <w:keepNext/>
      <w:keepLines/>
      <w:spacing w:before="200"/>
      <w:outlineLvl w:val="8"/>
    </w:pPr>
    <w:rPr>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6279"/>
    <w:rPr>
      <w:rFonts w:ascii="Times New Roman" w:eastAsia="Times New Roman" w:hAnsi="Times New Roman" w:cs="Times New Roman"/>
      <w:b/>
      <w:bCs/>
      <w:color w:val="365F91"/>
      <w:sz w:val="28"/>
      <w:szCs w:val="28"/>
    </w:rPr>
  </w:style>
  <w:style w:type="character" w:customStyle="1" w:styleId="Heading2Char">
    <w:name w:val="Heading 2 Char"/>
    <w:link w:val="Heading2"/>
    <w:uiPriority w:val="9"/>
    <w:semiHidden/>
    <w:rsid w:val="00AB6279"/>
    <w:rPr>
      <w:rFonts w:ascii="Times New Roman" w:eastAsia="Times New Roman" w:hAnsi="Times New Roman" w:cs="Times New Roman"/>
      <w:b/>
      <w:bCs/>
      <w:color w:val="4F81BD"/>
      <w:sz w:val="26"/>
      <w:szCs w:val="26"/>
    </w:rPr>
  </w:style>
  <w:style w:type="character" w:customStyle="1" w:styleId="Heading3Char">
    <w:name w:val="Heading 3 Char"/>
    <w:link w:val="Heading3"/>
    <w:uiPriority w:val="9"/>
    <w:rsid w:val="00AB6279"/>
    <w:rPr>
      <w:rFonts w:ascii="Times New Roman" w:eastAsia="Times New Roman" w:hAnsi="Times New Roman" w:cs="Times New Roman"/>
      <w:b/>
      <w:bCs/>
      <w:color w:val="4F81BD"/>
    </w:rPr>
  </w:style>
  <w:style w:type="character" w:customStyle="1" w:styleId="Heading4Char">
    <w:name w:val="Heading 4 Char"/>
    <w:link w:val="Heading4"/>
    <w:uiPriority w:val="9"/>
    <w:rsid w:val="00AB6279"/>
    <w:rPr>
      <w:rFonts w:ascii="Times New Roman" w:eastAsia="Times New Roman" w:hAnsi="Times New Roman" w:cs="Times New Roman"/>
      <w:b/>
      <w:bCs/>
      <w:i/>
      <w:iCs/>
      <w:color w:val="4F81BD"/>
    </w:rPr>
  </w:style>
  <w:style w:type="character" w:customStyle="1" w:styleId="Heading5Char">
    <w:name w:val="Heading 5 Char"/>
    <w:link w:val="Heading5"/>
    <w:uiPriority w:val="9"/>
    <w:rsid w:val="00AB6279"/>
    <w:rPr>
      <w:rFonts w:ascii="Times New Roman" w:eastAsia="Times New Roman" w:hAnsi="Times New Roman" w:cs="Times New Roman"/>
      <w:color w:val="243F60"/>
    </w:rPr>
  </w:style>
  <w:style w:type="character" w:customStyle="1" w:styleId="Heading6Char">
    <w:name w:val="Heading 6 Char"/>
    <w:link w:val="Heading6"/>
    <w:uiPriority w:val="9"/>
    <w:rsid w:val="00AB6279"/>
    <w:rPr>
      <w:rFonts w:ascii="Times New Roman" w:eastAsia="Times New Roman" w:hAnsi="Times New Roman" w:cs="Times New Roman"/>
      <w:i/>
      <w:iCs/>
      <w:color w:val="243F60"/>
    </w:rPr>
  </w:style>
  <w:style w:type="character" w:customStyle="1" w:styleId="Heading7Char">
    <w:name w:val="Heading 7 Char"/>
    <w:link w:val="Heading7"/>
    <w:uiPriority w:val="9"/>
    <w:rsid w:val="00AB6279"/>
    <w:rPr>
      <w:rFonts w:ascii="Times New Roman" w:eastAsia="Times New Roman" w:hAnsi="Times New Roman" w:cs="Times New Roman"/>
      <w:i/>
      <w:iCs/>
      <w:color w:val="404040"/>
    </w:rPr>
  </w:style>
  <w:style w:type="character" w:customStyle="1" w:styleId="Heading8Char">
    <w:name w:val="Heading 8 Char"/>
    <w:link w:val="Heading8"/>
    <w:uiPriority w:val="9"/>
    <w:rsid w:val="00AB6279"/>
    <w:rPr>
      <w:rFonts w:ascii="Times New Roman" w:eastAsia="Times New Roman" w:hAnsi="Times New Roman" w:cs="Times New Roman"/>
      <w:color w:val="4F81BD"/>
      <w:sz w:val="20"/>
      <w:szCs w:val="20"/>
    </w:rPr>
  </w:style>
  <w:style w:type="character" w:customStyle="1" w:styleId="Heading9Char">
    <w:name w:val="Heading 9 Char"/>
    <w:link w:val="Heading9"/>
    <w:uiPriority w:val="9"/>
    <w:rsid w:val="00AB6279"/>
    <w:rPr>
      <w:rFonts w:ascii="Times New Roman" w:eastAsia="Times New Roman" w:hAnsi="Times New Roman" w:cs="Times New Roman"/>
      <w:i/>
      <w:iCs/>
      <w:color w:val="404040"/>
      <w:sz w:val="20"/>
      <w:szCs w:val="20"/>
    </w:rPr>
  </w:style>
  <w:style w:type="paragraph" w:styleId="Caption">
    <w:name w:val="caption"/>
    <w:basedOn w:val="Normal"/>
    <w:next w:val="Normal"/>
    <w:uiPriority w:val="35"/>
    <w:semiHidden/>
    <w:unhideWhenUsed/>
    <w:qFormat/>
    <w:rsid w:val="00AB6279"/>
    <w:rPr>
      <w:rFonts w:eastAsia="Calibri"/>
      <w:b/>
      <w:bCs/>
      <w:color w:val="4F81BD"/>
      <w:sz w:val="18"/>
      <w:szCs w:val="18"/>
      <w:lang w:bidi="en-US"/>
    </w:rPr>
  </w:style>
  <w:style w:type="paragraph" w:styleId="Title">
    <w:name w:val="Title"/>
    <w:basedOn w:val="Normal"/>
    <w:next w:val="Normal"/>
    <w:link w:val="TitleChar"/>
    <w:uiPriority w:val="10"/>
    <w:qFormat/>
    <w:rsid w:val="00AB6279"/>
    <w:pPr>
      <w:pBdr>
        <w:bottom w:val="single" w:sz="8" w:space="4" w:color="4F81BD"/>
      </w:pBdr>
      <w:spacing w:after="300"/>
      <w:contextualSpacing/>
    </w:pPr>
    <w:rPr>
      <w:color w:val="17365D"/>
      <w:spacing w:val="5"/>
      <w:kern w:val="28"/>
      <w:sz w:val="52"/>
      <w:szCs w:val="52"/>
      <w:lang w:bidi="en-US"/>
    </w:rPr>
  </w:style>
  <w:style w:type="character" w:customStyle="1" w:styleId="TitleChar">
    <w:name w:val="Title Char"/>
    <w:link w:val="Title"/>
    <w:uiPriority w:val="10"/>
    <w:rsid w:val="00AB6279"/>
    <w:rPr>
      <w:rFonts w:ascii="Times New Roman" w:eastAsia="Times New Roman" w:hAnsi="Times New Roman" w:cs="Times New Roman"/>
      <w:color w:val="17365D"/>
      <w:spacing w:val="5"/>
      <w:kern w:val="28"/>
      <w:sz w:val="52"/>
      <w:szCs w:val="52"/>
    </w:rPr>
  </w:style>
  <w:style w:type="paragraph" w:styleId="Subtitle">
    <w:name w:val="Subtitle"/>
    <w:basedOn w:val="Normal"/>
    <w:next w:val="Normal"/>
    <w:link w:val="SubtitleChar"/>
    <w:uiPriority w:val="11"/>
    <w:qFormat/>
    <w:rsid w:val="00AB6279"/>
    <w:pPr>
      <w:numPr>
        <w:ilvl w:val="1"/>
      </w:numPr>
    </w:pPr>
    <w:rPr>
      <w:i/>
      <w:iCs/>
      <w:color w:val="4F81BD"/>
      <w:spacing w:val="15"/>
      <w:lang w:bidi="en-US"/>
    </w:rPr>
  </w:style>
  <w:style w:type="character" w:customStyle="1" w:styleId="SubtitleChar">
    <w:name w:val="Subtitle Char"/>
    <w:link w:val="Subtitle"/>
    <w:uiPriority w:val="11"/>
    <w:rsid w:val="00AB6279"/>
    <w:rPr>
      <w:rFonts w:ascii="Times New Roman" w:eastAsia="Times New Roman" w:hAnsi="Times New Roman" w:cs="Times New Roman"/>
      <w:i/>
      <w:iCs/>
      <w:color w:val="4F81BD"/>
      <w:spacing w:val="15"/>
      <w:sz w:val="24"/>
      <w:szCs w:val="24"/>
    </w:rPr>
  </w:style>
  <w:style w:type="character" w:styleId="Strong">
    <w:name w:val="Strong"/>
    <w:uiPriority w:val="22"/>
    <w:qFormat/>
    <w:rsid w:val="00AB6279"/>
    <w:rPr>
      <w:b/>
      <w:bCs/>
    </w:rPr>
  </w:style>
  <w:style w:type="character" w:styleId="Emphasis">
    <w:name w:val="Emphasis"/>
    <w:uiPriority w:val="20"/>
    <w:qFormat/>
    <w:rsid w:val="00AB6279"/>
    <w:rPr>
      <w:i/>
      <w:iCs/>
    </w:rPr>
  </w:style>
  <w:style w:type="paragraph" w:styleId="NoSpacing">
    <w:name w:val="No Spacing"/>
    <w:uiPriority w:val="1"/>
    <w:qFormat/>
    <w:rsid w:val="00AB6279"/>
    <w:rPr>
      <w:sz w:val="24"/>
      <w:szCs w:val="24"/>
      <w:lang w:bidi="en-US"/>
    </w:rPr>
  </w:style>
  <w:style w:type="paragraph" w:styleId="ListParagraph">
    <w:name w:val="List Paragraph"/>
    <w:basedOn w:val="Normal"/>
    <w:uiPriority w:val="34"/>
    <w:qFormat/>
    <w:rsid w:val="00AB6279"/>
    <w:pPr>
      <w:ind w:left="720"/>
      <w:contextualSpacing/>
    </w:pPr>
    <w:rPr>
      <w:rFonts w:eastAsia="Calibri"/>
      <w:lang w:bidi="en-US"/>
    </w:rPr>
  </w:style>
  <w:style w:type="paragraph" w:styleId="Quote">
    <w:name w:val="Quote"/>
    <w:basedOn w:val="Normal"/>
    <w:next w:val="Normal"/>
    <w:link w:val="QuoteChar"/>
    <w:uiPriority w:val="29"/>
    <w:qFormat/>
    <w:rsid w:val="00AB6279"/>
    <w:rPr>
      <w:rFonts w:eastAsia="Calibri"/>
      <w:i/>
      <w:iCs/>
      <w:color w:val="000000"/>
      <w:lang w:bidi="en-US"/>
    </w:rPr>
  </w:style>
  <w:style w:type="character" w:customStyle="1" w:styleId="QuoteChar">
    <w:name w:val="Quote Char"/>
    <w:link w:val="Quote"/>
    <w:uiPriority w:val="29"/>
    <w:rsid w:val="00AB6279"/>
    <w:rPr>
      <w:i/>
      <w:iCs/>
      <w:color w:val="000000"/>
    </w:rPr>
  </w:style>
  <w:style w:type="paragraph" w:styleId="IntenseQuote">
    <w:name w:val="Intense Quote"/>
    <w:basedOn w:val="Normal"/>
    <w:next w:val="Normal"/>
    <w:link w:val="IntenseQuoteChar"/>
    <w:uiPriority w:val="30"/>
    <w:qFormat/>
    <w:rsid w:val="00AB6279"/>
    <w:pPr>
      <w:pBdr>
        <w:bottom w:val="single" w:sz="4" w:space="4" w:color="4F81BD"/>
      </w:pBdr>
      <w:spacing w:before="200" w:after="280"/>
      <w:ind w:left="936" w:right="936"/>
    </w:pPr>
    <w:rPr>
      <w:rFonts w:eastAsia="Calibri"/>
      <w:b/>
      <w:bCs/>
      <w:i/>
      <w:iCs/>
      <w:color w:val="4F81BD"/>
      <w:lang w:bidi="en-US"/>
    </w:rPr>
  </w:style>
  <w:style w:type="character" w:customStyle="1" w:styleId="IntenseQuoteChar">
    <w:name w:val="Intense Quote Char"/>
    <w:link w:val="IntenseQuote"/>
    <w:uiPriority w:val="30"/>
    <w:rsid w:val="00AB6279"/>
    <w:rPr>
      <w:b/>
      <w:bCs/>
      <w:i/>
      <w:iCs/>
      <w:color w:val="4F81BD"/>
    </w:rPr>
  </w:style>
  <w:style w:type="character" w:styleId="SubtleEmphasis">
    <w:name w:val="Subtle Emphasis"/>
    <w:uiPriority w:val="19"/>
    <w:qFormat/>
    <w:rsid w:val="00AB6279"/>
    <w:rPr>
      <w:i/>
      <w:iCs/>
      <w:color w:val="808080"/>
    </w:rPr>
  </w:style>
  <w:style w:type="character" w:styleId="IntenseEmphasis">
    <w:name w:val="Intense Emphasis"/>
    <w:uiPriority w:val="21"/>
    <w:qFormat/>
    <w:rsid w:val="00AB6279"/>
    <w:rPr>
      <w:b/>
      <w:bCs/>
      <w:i/>
      <w:iCs/>
      <w:color w:val="4F81BD"/>
    </w:rPr>
  </w:style>
  <w:style w:type="character" w:styleId="SubtleReference">
    <w:name w:val="Subtle Reference"/>
    <w:uiPriority w:val="31"/>
    <w:qFormat/>
    <w:rsid w:val="00AB6279"/>
    <w:rPr>
      <w:smallCaps/>
      <w:color w:val="C0504D"/>
      <w:u w:val="single"/>
    </w:rPr>
  </w:style>
  <w:style w:type="character" w:styleId="IntenseReference">
    <w:name w:val="Intense Reference"/>
    <w:uiPriority w:val="32"/>
    <w:qFormat/>
    <w:rsid w:val="00AB6279"/>
    <w:rPr>
      <w:b/>
      <w:bCs/>
      <w:smallCaps/>
      <w:color w:val="C0504D"/>
      <w:spacing w:val="5"/>
      <w:u w:val="single"/>
    </w:rPr>
  </w:style>
  <w:style w:type="character" w:styleId="BookTitle">
    <w:name w:val="Book Title"/>
    <w:uiPriority w:val="33"/>
    <w:qFormat/>
    <w:rsid w:val="00AB6279"/>
    <w:rPr>
      <w:b/>
      <w:bCs/>
      <w:smallCaps/>
      <w:spacing w:val="5"/>
    </w:rPr>
  </w:style>
  <w:style w:type="paragraph" w:styleId="TOCHeading">
    <w:name w:val="TOC Heading"/>
    <w:basedOn w:val="Heading1"/>
    <w:next w:val="Normal"/>
    <w:uiPriority w:val="39"/>
    <w:semiHidden/>
    <w:unhideWhenUsed/>
    <w:qFormat/>
    <w:rsid w:val="00AB6279"/>
    <w:pPr>
      <w:outlineLvl w:val="9"/>
    </w:pPr>
  </w:style>
  <w:style w:type="paragraph" w:customStyle="1" w:styleId="bodytext">
    <w:name w:val="bodytext"/>
    <w:basedOn w:val="Normal"/>
    <w:rsid w:val="008A3336"/>
    <w:pPr>
      <w:spacing w:after="100" w:afterAutospacing="1" w:line="300" w:lineRule="atLeast"/>
    </w:pPr>
    <w:rPr>
      <w:rFonts w:ascii="Arial" w:hAnsi="Arial" w:cs="Arial"/>
      <w:color w:val="000000"/>
      <w:sz w:val="21"/>
      <w:szCs w:val="21"/>
    </w:rPr>
  </w:style>
  <w:style w:type="paragraph" w:customStyle="1" w:styleId="Level1">
    <w:name w:val="Level 1"/>
    <w:basedOn w:val="Normal"/>
    <w:rsid w:val="00FC02A3"/>
    <w:pPr>
      <w:widowControl w:val="0"/>
      <w:autoSpaceDE w:val="0"/>
      <w:autoSpaceDN w:val="0"/>
      <w:adjustRightInd w:val="0"/>
      <w:ind w:left="362" w:hanging="362"/>
    </w:pPr>
    <w:rPr>
      <w:rFonts w:ascii="Courier" w:hAnsi="Courier"/>
      <w:sz w:val="20"/>
    </w:rPr>
  </w:style>
  <w:style w:type="character" w:styleId="Hyperlink">
    <w:name w:val="Hyperlink"/>
    <w:rsid w:val="00D56371"/>
    <w:rPr>
      <w:color w:val="0000FF"/>
      <w:u w:val="single"/>
    </w:rPr>
  </w:style>
  <w:style w:type="paragraph" w:styleId="Header">
    <w:name w:val="header"/>
    <w:basedOn w:val="Normal"/>
    <w:link w:val="HeaderChar"/>
    <w:uiPriority w:val="99"/>
    <w:unhideWhenUsed/>
    <w:rsid w:val="002F1AC0"/>
    <w:pPr>
      <w:tabs>
        <w:tab w:val="center" w:pos="4680"/>
        <w:tab w:val="right" w:pos="9360"/>
      </w:tabs>
    </w:pPr>
  </w:style>
  <w:style w:type="character" w:customStyle="1" w:styleId="HeaderChar">
    <w:name w:val="Header Char"/>
    <w:link w:val="Header"/>
    <w:uiPriority w:val="99"/>
    <w:rsid w:val="002F1AC0"/>
    <w:rPr>
      <w:rFonts w:eastAsia="Times New Roman"/>
      <w:lang w:bidi="ar-SA"/>
    </w:rPr>
  </w:style>
  <w:style w:type="paragraph" w:styleId="Footer">
    <w:name w:val="footer"/>
    <w:basedOn w:val="Normal"/>
    <w:link w:val="FooterChar"/>
    <w:uiPriority w:val="99"/>
    <w:unhideWhenUsed/>
    <w:rsid w:val="002F1AC0"/>
    <w:pPr>
      <w:tabs>
        <w:tab w:val="center" w:pos="4680"/>
        <w:tab w:val="right" w:pos="9360"/>
      </w:tabs>
    </w:pPr>
  </w:style>
  <w:style w:type="character" w:customStyle="1" w:styleId="FooterChar">
    <w:name w:val="Footer Char"/>
    <w:link w:val="Footer"/>
    <w:uiPriority w:val="99"/>
    <w:rsid w:val="002F1AC0"/>
    <w:rPr>
      <w:rFonts w:eastAsia="Times New Roman"/>
      <w:lang w:bidi="ar-SA"/>
    </w:rPr>
  </w:style>
  <w:style w:type="character" w:styleId="FollowedHyperlink">
    <w:name w:val="FollowedHyperlink"/>
    <w:uiPriority w:val="99"/>
    <w:semiHidden/>
    <w:unhideWhenUsed/>
    <w:rsid w:val="008B2B23"/>
    <w:rPr>
      <w:color w:val="800080"/>
      <w:u w:val="single"/>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link w:val="BalloonText"/>
    <w:uiPriority w:val="99"/>
    <w:semiHidden/>
    <w:rsid w:val="00852B85"/>
    <w:rPr>
      <w:rFonts w:ascii="Tahoma" w:eastAsia="Times New Roman" w:hAnsi="Tahoma" w:cs="Tahoma"/>
      <w:sz w:val="16"/>
      <w:szCs w:val="16"/>
    </w:rPr>
  </w:style>
  <w:style w:type="table" w:styleId="TableGrid">
    <w:name w:val="Table Grid"/>
    <w:basedOn w:val="TableNormal"/>
    <w:uiPriority w:val="59"/>
    <w:rsid w:val="005203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unhideWhenUsed/>
    <w:rsid w:val="00406DB1"/>
    <w:rPr>
      <w:sz w:val="16"/>
      <w:szCs w:val="16"/>
    </w:rPr>
  </w:style>
  <w:style w:type="paragraph" w:styleId="CommentText">
    <w:name w:val="annotation text"/>
    <w:basedOn w:val="Normal"/>
    <w:link w:val="CommentTextChar"/>
    <w:uiPriority w:val="99"/>
    <w:unhideWhenUsed/>
    <w:rsid w:val="00406DB1"/>
    <w:pPr>
      <w:widowControl w:val="0"/>
      <w:autoSpaceDE w:val="0"/>
      <w:autoSpaceDN w:val="0"/>
      <w:adjustRightInd w:val="0"/>
    </w:pPr>
    <w:rPr>
      <w:sz w:val="20"/>
      <w:szCs w:val="20"/>
    </w:rPr>
  </w:style>
  <w:style w:type="character" w:customStyle="1" w:styleId="CommentTextChar">
    <w:name w:val="Comment Text Char"/>
    <w:link w:val="CommentText"/>
    <w:uiPriority w:val="99"/>
    <w:rsid w:val="00406DB1"/>
    <w:rPr>
      <w:rFonts w:eastAsia="Times New Roman"/>
    </w:rPr>
  </w:style>
  <w:style w:type="paragraph" w:styleId="FootnoteText">
    <w:name w:val="footnote text"/>
    <w:basedOn w:val="Normal"/>
    <w:link w:val="FootnoteTextChar"/>
    <w:rsid w:val="003676E9"/>
    <w:pPr>
      <w:spacing w:after="200" w:line="276" w:lineRule="auto"/>
    </w:pPr>
    <w:rPr>
      <w:rFonts w:ascii="Calibri" w:eastAsia="Calibri" w:hAnsi="Calibri"/>
      <w:sz w:val="20"/>
      <w:szCs w:val="20"/>
      <w:lang w:bidi="en-US"/>
    </w:rPr>
  </w:style>
  <w:style w:type="character" w:customStyle="1" w:styleId="FootnoteTextChar">
    <w:name w:val="Footnote Text Char"/>
    <w:link w:val="FootnoteText"/>
    <w:rsid w:val="003676E9"/>
    <w:rPr>
      <w:rFonts w:ascii="Calibri" w:hAnsi="Calibri"/>
      <w:lang w:bidi="en-US"/>
    </w:rPr>
  </w:style>
  <w:style w:type="paragraph" w:styleId="CommentSubject">
    <w:name w:val="annotation subject"/>
    <w:basedOn w:val="CommentText"/>
    <w:next w:val="CommentText"/>
    <w:link w:val="CommentSubjectChar"/>
    <w:uiPriority w:val="99"/>
    <w:semiHidden/>
    <w:unhideWhenUsed/>
    <w:rsid w:val="00EF08C2"/>
    <w:pPr>
      <w:widowControl/>
      <w:autoSpaceDE/>
      <w:autoSpaceDN/>
      <w:adjustRightInd/>
    </w:pPr>
    <w:rPr>
      <w:b/>
      <w:bCs/>
    </w:rPr>
  </w:style>
  <w:style w:type="character" w:customStyle="1" w:styleId="CommentSubjectChar">
    <w:name w:val="Comment Subject Char"/>
    <w:link w:val="CommentSubject"/>
    <w:uiPriority w:val="99"/>
    <w:semiHidden/>
    <w:rsid w:val="00EF08C2"/>
    <w:rPr>
      <w:rFonts w:eastAsia="Times New Roman"/>
      <w:b/>
      <w:bCs/>
    </w:rPr>
  </w:style>
  <w:style w:type="paragraph" w:styleId="Revision">
    <w:name w:val="Revision"/>
    <w:hidden/>
    <w:uiPriority w:val="99"/>
    <w:semiHidden/>
    <w:rsid w:val="001E21C0"/>
    <w:rPr>
      <w:rFonts w:eastAsia="Times New Roman"/>
      <w:sz w:val="24"/>
      <w:szCs w:val="24"/>
    </w:rPr>
  </w:style>
  <w:style w:type="character" w:styleId="UnresolvedMention">
    <w:name w:val="Unresolved Mention"/>
    <w:uiPriority w:val="99"/>
    <w:semiHidden/>
    <w:unhideWhenUsed/>
    <w:rsid w:val="00E60CB6"/>
    <w:rPr>
      <w:color w:val="605E5C"/>
      <w:shd w:val="clear" w:color="auto" w:fill="E1DFDD"/>
    </w:rPr>
  </w:style>
  <w:style w:type="paragraph" w:styleId="NormalWeb">
    <w:name w:val="Normal (Web)"/>
    <w:basedOn w:val="Normal"/>
    <w:uiPriority w:val="99"/>
    <w:semiHidden/>
    <w:unhideWhenUsed/>
    <w:rsid w:val="0011708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m.gov/noc/st/en/business/eForms.html" TargetMode="External" /><Relationship Id="rId6" Type="http://schemas.openxmlformats.org/officeDocument/2006/relationships/hyperlink" Target="https://www.bls.gov/news.release/ecec.nr0.htm" TargetMode="External" /><Relationship Id="rId7" Type="http://schemas.openxmlformats.org/officeDocument/2006/relationships/hyperlink" Target="http://www.opm.gov/policy-data-oversight/pay-leave/salaries-wages/2024/general-schedule/" TargetMode="External" /><Relationship Id="rId8" Type="http://schemas.openxmlformats.org/officeDocument/2006/relationships/hyperlink" Target="http://www.bls.gov/news.release/ecec.nr0.htm" TargetMode="External" /><Relationship Id="rId9" Type="http://schemas.openxmlformats.org/officeDocument/2006/relationships/hyperlink" Target="http://www.reginfo.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FE54F-0D80-4B80-B8A8-00792AF3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4910</Words>
  <Characters>27991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32836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Alzata L. Ransom</dc:creator>
  <cp:lastModifiedBy>King, Darrin A</cp:lastModifiedBy>
  <cp:revision>15</cp:revision>
  <cp:lastPrinted>2018-07-10T20:53:00Z</cp:lastPrinted>
  <dcterms:created xsi:type="dcterms:W3CDTF">2024-12-12T19:22:00Z</dcterms:created>
  <dcterms:modified xsi:type="dcterms:W3CDTF">2024-12-12T19:31:00Z</dcterms:modified>
</cp:coreProperties>
</file>