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2D69" w:rsidRPr="003B7E47" w:rsidP="003B7E47" w14:paraId="1A9D8563" w14:textId="77777777">
      <w:pPr>
        <w:tabs>
          <w:tab w:val="left" w:pos="360"/>
          <w:tab w:val="left" w:pos="720"/>
        </w:tabs>
        <w:jc w:val="center"/>
        <w:rPr>
          <w:rFonts w:ascii="Arial" w:hAnsi="Arial" w:cs="Arial"/>
          <w:b/>
          <w:bCs/>
          <w:caps/>
          <w:sz w:val="24"/>
          <w:szCs w:val="24"/>
        </w:rPr>
      </w:pPr>
      <w:r w:rsidRPr="003B7E47">
        <w:rPr>
          <w:rFonts w:ascii="Arial" w:hAnsi="Arial" w:cs="Arial"/>
          <w:caps/>
          <w:sz w:val="24"/>
          <w:szCs w:val="24"/>
          <w:lang w:val="en-CA"/>
        </w:rPr>
        <w:fldChar w:fldCharType="begin"/>
      </w:r>
      <w:r w:rsidRPr="003B7E47">
        <w:rPr>
          <w:rFonts w:ascii="Arial" w:hAnsi="Arial" w:cs="Arial"/>
          <w:caps/>
          <w:sz w:val="24"/>
          <w:szCs w:val="24"/>
          <w:lang w:val="en-CA"/>
        </w:rPr>
        <w:instrText xml:space="preserve"> SEQ CHAPTER \h \r 1</w:instrText>
      </w:r>
      <w:r w:rsidRPr="003B7E47">
        <w:rPr>
          <w:rFonts w:ascii="Arial" w:hAnsi="Arial" w:cs="Arial"/>
          <w:caps/>
          <w:sz w:val="24"/>
          <w:szCs w:val="24"/>
          <w:lang w:val="en-CA"/>
        </w:rPr>
        <w:fldChar w:fldCharType="separate"/>
      </w:r>
      <w:r w:rsidRPr="003B7E47">
        <w:rPr>
          <w:rFonts w:ascii="Arial" w:hAnsi="Arial" w:cs="Arial"/>
          <w:caps/>
          <w:sz w:val="24"/>
          <w:szCs w:val="24"/>
          <w:lang w:val="en-CA"/>
        </w:rPr>
        <w:fldChar w:fldCharType="end"/>
      </w:r>
      <w:r w:rsidRPr="003B7E47">
        <w:rPr>
          <w:rFonts w:ascii="Arial" w:hAnsi="Arial" w:cs="Arial"/>
          <w:b/>
          <w:bCs/>
          <w:caps/>
          <w:sz w:val="24"/>
          <w:szCs w:val="24"/>
        </w:rPr>
        <w:t xml:space="preserve">Supporting Statement </w:t>
      </w:r>
      <w:r w:rsidRPr="003B7E47">
        <w:rPr>
          <w:rFonts w:ascii="Arial" w:hAnsi="Arial" w:cs="Arial"/>
          <w:b/>
          <w:bCs/>
          <w:caps/>
          <w:sz w:val="24"/>
          <w:szCs w:val="24"/>
        </w:rPr>
        <w:t xml:space="preserve">A </w:t>
      </w:r>
      <w:r w:rsidRPr="003B7E47">
        <w:rPr>
          <w:rFonts w:ascii="Arial" w:hAnsi="Arial" w:cs="Arial"/>
          <w:b/>
          <w:bCs/>
          <w:caps/>
          <w:sz w:val="24"/>
          <w:szCs w:val="24"/>
        </w:rPr>
        <w:t xml:space="preserve">for </w:t>
      </w:r>
    </w:p>
    <w:p w:rsidR="000807B5" w:rsidRPr="003B7E47" w:rsidP="003B7E47" w14:paraId="2812E036" w14:textId="77777777">
      <w:pPr>
        <w:tabs>
          <w:tab w:val="left" w:pos="360"/>
          <w:tab w:val="left" w:pos="720"/>
        </w:tabs>
        <w:jc w:val="center"/>
        <w:rPr>
          <w:rFonts w:ascii="Arial" w:hAnsi="Arial" w:cs="Arial"/>
          <w:b/>
          <w:bCs/>
          <w:caps/>
          <w:sz w:val="24"/>
          <w:szCs w:val="24"/>
        </w:rPr>
      </w:pPr>
      <w:r w:rsidRPr="003B7E47">
        <w:rPr>
          <w:rFonts w:ascii="Arial" w:hAnsi="Arial" w:cs="Arial"/>
          <w:b/>
          <w:bCs/>
          <w:caps/>
          <w:sz w:val="24"/>
          <w:szCs w:val="24"/>
        </w:rPr>
        <w:t>Pap</w:t>
      </w:r>
      <w:r w:rsidRPr="003B7E47" w:rsidR="004F5E56">
        <w:rPr>
          <w:rFonts w:ascii="Arial" w:hAnsi="Arial" w:cs="Arial"/>
          <w:b/>
          <w:bCs/>
          <w:caps/>
          <w:sz w:val="24"/>
          <w:szCs w:val="24"/>
        </w:rPr>
        <w:t>erwork Reduction Act Submission</w:t>
      </w:r>
    </w:p>
    <w:p w:rsidR="006B5AC0" w:rsidRPr="006B5AC0" w:rsidP="003B7E47" w14:paraId="773048C3" w14:textId="77777777">
      <w:pPr>
        <w:tabs>
          <w:tab w:val="left" w:pos="360"/>
          <w:tab w:val="left" w:pos="720"/>
        </w:tabs>
        <w:jc w:val="center"/>
        <w:rPr>
          <w:rFonts w:ascii="Arial" w:hAnsi="Arial" w:cs="Arial"/>
          <w:b/>
          <w:bCs/>
          <w:sz w:val="24"/>
          <w:szCs w:val="24"/>
        </w:rPr>
      </w:pPr>
    </w:p>
    <w:p w:rsidR="00EF726F" w:rsidRPr="00C2331B" w:rsidP="003B7E47" w14:paraId="1264562E" w14:textId="77777777">
      <w:pPr>
        <w:tabs>
          <w:tab w:val="left" w:pos="360"/>
          <w:tab w:val="left" w:pos="720"/>
        </w:tabs>
        <w:jc w:val="center"/>
        <w:rPr>
          <w:rFonts w:ascii="Arial" w:hAnsi="Arial" w:cs="Arial"/>
          <w:b/>
          <w:bCs/>
          <w:sz w:val="24"/>
          <w:szCs w:val="24"/>
        </w:rPr>
      </w:pPr>
      <w:r w:rsidRPr="00C2331B">
        <w:rPr>
          <w:rFonts w:ascii="Arial" w:hAnsi="Arial" w:cs="Arial"/>
          <w:b/>
          <w:bCs/>
          <w:sz w:val="24"/>
          <w:szCs w:val="24"/>
        </w:rPr>
        <w:t xml:space="preserve">Incidental Take of Marine Mammals During Specified Activities </w:t>
      </w:r>
    </w:p>
    <w:p w:rsidR="00EF726F" w:rsidRPr="00C2331B" w:rsidP="003B7E47" w14:paraId="2E4AE792" w14:textId="00CF1514">
      <w:pPr>
        <w:tabs>
          <w:tab w:val="left" w:pos="360"/>
          <w:tab w:val="left" w:pos="720"/>
        </w:tabs>
        <w:jc w:val="center"/>
        <w:rPr>
          <w:rFonts w:ascii="Arial" w:hAnsi="Arial" w:cs="Arial"/>
          <w:b/>
          <w:bCs/>
          <w:sz w:val="24"/>
          <w:szCs w:val="24"/>
        </w:rPr>
      </w:pPr>
      <w:r>
        <w:rPr>
          <w:rFonts w:ascii="Arial" w:hAnsi="Arial" w:cs="Arial"/>
          <w:b/>
          <w:bCs/>
          <w:sz w:val="24"/>
          <w:szCs w:val="24"/>
        </w:rPr>
        <w:t>(</w:t>
      </w:r>
      <w:r w:rsidRPr="00C2331B">
        <w:rPr>
          <w:rFonts w:ascii="Arial" w:hAnsi="Arial" w:cs="Arial"/>
          <w:b/>
          <w:bCs/>
          <w:sz w:val="24"/>
          <w:szCs w:val="24"/>
        </w:rPr>
        <w:t xml:space="preserve">50 CFR 18.27 and 50 CFR Part 18, Subpart </w:t>
      </w:r>
      <w:r w:rsidR="0077524B">
        <w:rPr>
          <w:rFonts w:ascii="Arial" w:hAnsi="Arial" w:cs="Arial"/>
          <w:b/>
          <w:bCs/>
          <w:sz w:val="24"/>
          <w:szCs w:val="24"/>
        </w:rPr>
        <w:t>I</w:t>
      </w:r>
      <w:r>
        <w:rPr>
          <w:rFonts w:ascii="Arial" w:hAnsi="Arial" w:cs="Arial"/>
          <w:b/>
          <w:bCs/>
          <w:sz w:val="24"/>
          <w:szCs w:val="24"/>
        </w:rPr>
        <w:t>)</w:t>
      </w:r>
    </w:p>
    <w:p w:rsidR="00EF726F" w:rsidRPr="00C9757D" w:rsidP="005F6754" w14:paraId="1C581F33" w14:textId="0EA84095">
      <w:pPr>
        <w:tabs>
          <w:tab w:val="left" w:pos="360"/>
          <w:tab w:val="left" w:pos="720"/>
        </w:tabs>
        <w:jc w:val="center"/>
        <w:rPr>
          <w:rFonts w:ascii="Arial" w:hAnsi="Arial" w:cs="Arial"/>
          <w:b/>
          <w:bCs/>
          <w:sz w:val="24"/>
          <w:szCs w:val="24"/>
        </w:rPr>
      </w:pPr>
      <w:r w:rsidRPr="00C9757D">
        <w:rPr>
          <w:rFonts w:ascii="Arial" w:hAnsi="Arial" w:cs="Arial"/>
          <w:b/>
          <w:bCs/>
          <w:sz w:val="24"/>
          <w:szCs w:val="24"/>
        </w:rPr>
        <w:t>OMB Control Number 1018</w:t>
      </w:r>
      <w:r w:rsidRPr="00C9757D" w:rsidR="00150437">
        <w:rPr>
          <w:rFonts w:ascii="Arial" w:hAnsi="Arial" w:cs="Arial"/>
          <w:b/>
          <w:bCs/>
          <w:sz w:val="24"/>
          <w:szCs w:val="24"/>
        </w:rPr>
        <w:t>-</w:t>
      </w:r>
      <w:r w:rsidR="0079043E">
        <w:rPr>
          <w:rFonts w:ascii="Arial" w:hAnsi="Arial" w:cs="Arial"/>
          <w:b/>
          <w:bCs/>
          <w:sz w:val="24"/>
          <w:szCs w:val="24"/>
        </w:rPr>
        <w:t>NEW</w:t>
      </w:r>
    </w:p>
    <w:p w:rsidR="00150437" w:rsidRPr="00C9757D" w:rsidP="003B7E47" w14:paraId="7BB19993" w14:textId="77777777">
      <w:pPr>
        <w:tabs>
          <w:tab w:val="left" w:pos="360"/>
          <w:tab w:val="left" w:pos="720"/>
        </w:tabs>
        <w:rPr>
          <w:rFonts w:ascii="Arial" w:hAnsi="Arial" w:cs="Arial"/>
          <w:sz w:val="28"/>
          <w:szCs w:val="28"/>
        </w:rPr>
      </w:pPr>
    </w:p>
    <w:p w:rsidR="00796BDD" w:rsidP="0079043E" w14:paraId="71D32851" w14:textId="5A6F917B">
      <w:pPr>
        <w:tabs>
          <w:tab w:val="left" w:pos="360"/>
          <w:tab w:val="left" w:pos="720"/>
        </w:tabs>
        <w:rPr>
          <w:rFonts w:ascii="Arial" w:hAnsi="Arial" w:cs="Arial"/>
          <w:sz w:val="22"/>
          <w:szCs w:val="22"/>
        </w:rPr>
      </w:pPr>
      <w:r w:rsidRPr="00C9757D">
        <w:rPr>
          <w:rFonts w:ascii="Arial" w:hAnsi="Arial" w:cs="Arial"/>
          <w:b/>
          <w:bCs/>
          <w:sz w:val="22"/>
          <w:szCs w:val="22"/>
        </w:rPr>
        <w:t>Terms of Clearance</w:t>
      </w:r>
      <w:r w:rsidRPr="00C9757D" w:rsidR="00D61587">
        <w:rPr>
          <w:rFonts w:ascii="Arial" w:hAnsi="Arial" w:cs="Arial"/>
          <w:bCs/>
          <w:sz w:val="22"/>
          <w:szCs w:val="22"/>
        </w:rPr>
        <w:t>:</w:t>
      </w:r>
      <w:r w:rsidRPr="00C9757D">
        <w:rPr>
          <w:rFonts w:ascii="Arial" w:hAnsi="Arial" w:cs="Arial"/>
          <w:bCs/>
          <w:sz w:val="22"/>
          <w:szCs w:val="22"/>
        </w:rPr>
        <w:t xml:space="preserve">  </w:t>
      </w:r>
      <w:r w:rsidR="00027F62">
        <w:rPr>
          <w:rFonts w:ascii="Arial" w:hAnsi="Arial" w:cs="Arial"/>
          <w:sz w:val="22"/>
          <w:szCs w:val="22"/>
        </w:rPr>
        <w:t xml:space="preserve">This is </w:t>
      </w:r>
      <w:r>
        <w:rPr>
          <w:rFonts w:ascii="Arial" w:hAnsi="Arial" w:cs="Arial"/>
          <w:sz w:val="22"/>
          <w:szCs w:val="22"/>
        </w:rPr>
        <w:t>request for a new</w:t>
      </w:r>
      <w:r w:rsidR="0048248D">
        <w:rPr>
          <w:rFonts w:ascii="Arial" w:hAnsi="Arial" w:cs="Arial"/>
          <w:sz w:val="22"/>
          <w:szCs w:val="22"/>
        </w:rPr>
        <w:t xml:space="preserve"> OMB </w:t>
      </w:r>
      <w:r>
        <w:rPr>
          <w:rFonts w:ascii="Arial" w:hAnsi="Arial" w:cs="Arial"/>
          <w:sz w:val="22"/>
          <w:szCs w:val="22"/>
        </w:rPr>
        <w:t xml:space="preserve">control number </w:t>
      </w:r>
      <w:r w:rsidR="00027F62">
        <w:rPr>
          <w:rFonts w:ascii="Arial" w:hAnsi="Arial" w:cs="Arial"/>
          <w:sz w:val="22"/>
          <w:szCs w:val="22"/>
        </w:rPr>
        <w:t xml:space="preserve">in conjunction with our </w:t>
      </w:r>
      <w:r w:rsidR="00940262">
        <w:rPr>
          <w:rFonts w:ascii="Arial" w:hAnsi="Arial" w:cs="Arial"/>
          <w:sz w:val="22"/>
          <w:szCs w:val="22"/>
        </w:rPr>
        <w:t>proposed</w:t>
      </w:r>
      <w:r w:rsidR="00027F62">
        <w:rPr>
          <w:rFonts w:ascii="Arial" w:hAnsi="Arial" w:cs="Arial"/>
          <w:sz w:val="22"/>
          <w:szCs w:val="22"/>
        </w:rPr>
        <w:t xml:space="preserve"> rule under RIN </w:t>
      </w:r>
      <w:r w:rsidRPr="006A5653" w:rsidR="00202D8C">
        <w:rPr>
          <w:rFonts w:ascii="Arial" w:hAnsi="Arial" w:cs="Arial"/>
          <w:sz w:val="22"/>
          <w:szCs w:val="22"/>
        </w:rPr>
        <w:t>018-</w:t>
      </w:r>
      <w:r w:rsidR="00202D8C">
        <w:rPr>
          <w:rFonts w:ascii="Arial" w:hAnsi="Arial" w:cs="Arial"/>
          <w:sz w:val="22"/>
          <w:szCs w:val="22"/>
        </w:rPr>
        <w:t>BI0</w:t>
      </w:r>
      <w:r w:rsidR="0077524B">
        <w:rPr>
          <w:rFonts w:ascii="Arial" w:hAnsi="Arial" w:cs="Arial"/>
          <w:sz w:val="22"/>
          <w:szCs w:val="22"/>
        </w:rPr>
        <w:t>8</w:t>
      </w:r>
      <w:r w:rsidR="00940262">
        <w:rPr>
          <w:rFonts w:ascii="Arial" w:hAnsi="Arial" w:cs="Arial"/>
          <w:sz w:val="22"/>
          <w:szCs w:val="22"/>
        </w:rPr>
        <w:t>, “</w:t>
      </w:r>
      <w:r w:rsidRPr="00B00D63" w:rsidR="00B00D63">
        <w:rPr>
          <w:rFonts w:ascii="Arial" w:hAnsi="Arial" w:cs="Arial"/>
          <w:sz w:val="22"/>
          <w:szCs w:val="22"/>
        </w:rPr>
        <w:t xml:space="preserve">Marine Mammals; Incidental Take During Specified Activities; </w:t>
      </w:r>
      <w:r w:rsidRPr="0077524B" w:rsidR="0077524B">
        <w:rPr>
          <w:rFonts w:ascii="Arial" w:hAnsi="Arial" w:cs="Arial"/>
          <w:sz w:val="22"/>
          <w:szCs w:val="22"/>
        </w:rPr>
        <w:t>Seward, Sitka, and Kodiak, Alaska</w:t>
      </w:r>
      <w:r w:rsidRPr="00940262" w:rsidR="00940262">
        <w:rPr>
          <w:rFonts w:ascii="Arial" w:hAnsi="Arial" w:cs="Arial"/>
          <w:sz w:val="22"/>
          <w:szCs w:val="22"/>
        </w:rPr>
        <w:t>.</w:t>
      </w:r>
      <w:r w:rsidR="00940262">
        <w:rPr>
          <w:rFonts w:ascii="Arial" w:hAnsi="Arial" w:cs="Arial"/>
          <w:sz w:val="22"/>
          <w:szCs w:val="22"/>
        </w:rPr>
        <w:t>”</w:t>
      </w:r>
    </w:p>
    <w:p w:rsidR="00796BDD" w:rsidP="0079043E" w14:paraId="46CE73A3" w14:textId="77777777">
      <w:pPr>
        <w:tabs>
          <w:tab w:val="left" w:pos="360"/>
          <w:tab w:val="left" w:pos="720"/>
        </w:tabs>
        <w:rPr>
          <w:rFonts w:ascii="Arial" w:hAnsi="Arial" w:cs="Arial"/>
          <w:sz w:val="22"/>
          <w:szCs w:val="22"/>
        </w:rPr>
      </w:pPr>
    </w:p>
    <w:p w:rsidR="0079043E" w:rsidP="0079043E" w14:paraId="776B6B03" w14:textId="24256306">
      <w:pPr>
        <w:tabs>
          <w:tab w:val="left" w:pos="360"/>
          <w:tab w:val="left" w:pos="720"/>
        </w:tabs>
        <w:rPr>
          <w:rFonts w:ascii="Arial" w:hAnsi="Arial" w:cs="Arial"/>
          <w:sz w:val="22"/>
          <w:szCs w:val="22"/>
        </w:rPr>
      </w:pPr>
      <w:r>
        <w:rPr>
          <w:rFonts w:ascii="Arial" w:hAnsi="Arial" w:cs="Arial"/>
          <w:sz w:val="22"/>
          <w:szCs w:val="22"/>
        </w:rPr>
        <w:t>W</w:t>
      </w:r>
      <w:r w:rsidR="00995E49">
        <w:rPr>
          <w:rFonts w:ascii="Arial" w:hAnsi="Arial" w:cs="Arial"/>
          <w:sz w:val="22"/>
          <w:szCs w:val="22"/>
        </w:rPr>
        <w:t xml:space="preserve">e </w:t>
      </w:r>
      <w:r w:rsidR="00B00D63">
        <w:rPr>
          <w:rFonts w:ascii="Arial" w:hAnsi="Arial" w:cs="Arial"/>
          <w:sz w:val="22"/>
          <w:szCs w:val="22"/>
        </w:rPr>
        <w:t xml:space="preserve">are requesting </w:t>
      </w:r>
      <w:r w:rsidRPr="0079043E" w:rsidR="001404DA">
        <w:rPr>
          <w:rFonts w:ascii="Arial" w:hAnsi="Arial" w:cs="Arial"/>
          <w:sz w:val="22"/>
          <w:szCs w:val="22"/>
        </w:rPr>
        <w:t>a new control number for the</w:t>
      </w:r>
      <w:r>
        <w:rPr>
          <w:rFonts w:ascii="Arial" w:hAnsi="Arial" w:cs="Arial"/>
          <w:sz w:val="22"/>
          <w:szCs w:val="22"/>
        </w:rPr>
        <w:t xml:space="preserve"> information collections (ICs) </w:t>
      </w:r>
      <w:r w:rsidRPr="0079043E" w:rsidR="00132067">
        <w:rPr>
          <w:rFonts w:ascii="Arial" w:hAnsi="Arial" w:cs="Arial"/>
          <w:sz w:val="22"/>
          <w:szCs w:val="22"/>
        </w:rPr>
        <w:t xml:space="preserve">and burden estimates </w:t>
      </w:r>
      <w:r>
        <w:rPr>
          <w:rFonts w:ascii="Arial" w:hAnsi="Arial" w:cs="Arial"/>
          <w:sz w:val="22"/>
          <w:szCs w:val="22"/>
        </w:rPr>
        <w:t>currently approved under OMB Control No. 1018-0070 associated with regulations at</w:t>
      </w:r>
      <w:r w:rsidRPr="0079043E" w:rsidR="001404DA">
        <w:rPr>
          <w:rFonts w:ascii="Arial" w:hAnsi="Arial" w:cs="Arial"/>
          <w:sz w:val="22"/>
          <w:szCs w:val="22"/>
        </w:rPr>
        <w:t xml:space="preserve"> </w:t>
      </w:r>
      <w:r w:rsidRPr="0079043E" w:rsidR="001404DA">
        <w:rPr>
          <w:rFonts w:ascii="Arial" w:hAnsi="Arial" w:cs="Arial"/>
          <w:b/>
          <w:bCs/>
          <w:i/>
          <w:iCs/>
          <w:sz w:val="22"/>
          <w:szCs w:val="22"/>
        </w:rPr>
        <w:t xml:space="preserve">50 CFR 18, subpart </w:t>
      </w:r>
      <w:r w:rsidR="00E93705">
        <w:rPr>
          <w:rFonts w:ascii="Arial" w:hAnsi="Arial" w:cs="Arial"/>
          <w:b/>
          <w:bCs/>
          <w:i/>
          <w:iCs/>
          <w:sz w:val="22"/>
          <w:szCs w:val="22"/>
        </w:rPr>
        <w:t>I</w:t>
      </w:r>
      <w:r w:rsidRPr="0079043E" w:rsidR="001404DA">
        <w:rPr>
          <w:rFonts w:ascii="Arial" w:hAnsi="Arial" w:cs="Arial"/>
          <w:b/>
          <w:bCs/>
          <w:i/>
          <w:iCs/>
          <w:sz w:val="22"/>
          <w:szCs w:val="22"/>
        </w:rPr>
        <w:t xml:space="preserve"> – U.S. Coast Guard</w:t>
      </w:r>
      <w:r>
        <w:rPr>
          <w:rFonts w:ascii="Arial" w:hAnsi="Arial" w:cs="Arial"/>
          <w:sz w:val="22"/>
          <w:szCs w:val="22"/>
        </w:rPr>
        <w:t>.  This ITR,</w:t>
      </w:r>
      <w:r w:rsidRPr="00F6758F">
        <w:rPr>
          <w:rFonts w:ascii="Arial" w:hAnsi="Arial" w:cs="Arial"/>
          <w:sz w:val="22"/>
          <w:szCs w:val="22"/>
        </w:rPr>
        <w:t xml:space="preserve"> effective</w:t>
      </w:r>
      <w:r>
        <w:rPr>
          <w:rFonts w:ascii="Arial" w:hAnsi="Arial" w:cs="Arial"/>
          <w:sz w:val="22"/>
          <w:szCs w:val="22"/>
        </w:rPr>
        <w:t xml:space="preserve"> </w:t>
      </w:r>
      <w:r w:rsidR="00E93705">
        <w:rPr>
          <w:rFonts w:ascii="Arial" w:hAnsi="Arial" w:cs="Arial"/>
          <w:sz w:val="22"/>
          <w:szCs w:val="22"/>
        </w:rPr>
        <w:t>upon publication of the final will for a period of 5 years</w:t>
      </w:r>
      <w:r>
        <w:rPr>
          <w:rFonts w:ascii="Arial" w:hAnsi="Arial" w:cs="Arial"/>
          <w:sz w:val="22"/>
          <w:szCs w:val="22"/>
        </w:rPr>
        <w:t>, authorizes</w:t>
      </w:r>
      <w:r w:rsidRPr="00F6758F">
        <w:rPr>
          <w:rFonts w:ascii="Arial" w:hAnsi="Arial" w:cs="Arial"/>
          <w:sz w:val="22"/>
          <w:szCs w:val="22"/>
        </w:rPr>
        <w:t xml:space="preserve"> </w:t>
      </w:r>
      <w:r w:rsidRPr="00940262">
        <w:rPr>
          <w:rFonts w:ascii="Arial" w:hAnsi="Arial" w:cs="Arial"/>
          <w:sz w:val="22"/>
          <w:szCs w:val="22"/>
        </w:rPr>
        <w:t>the nonlethal, incidental, unintentional take by harassment of small numbers of northern sea otters (otters</w:t>
      </w:r>
      <w:r>
        <w:rPr>
          <w:rFonts w:ascii="Arial" w:hAnsi="Arial" w:cs="Arial"/>
          <w:sz w:val="22"/>
          <w:szCs w:val="22"/>
        </w:rPr>
        <w:t xml:space="preserve">; </w:t>
      </w:r>
      <w:r w:rsidRPr="00940262">
        <w:rPr>
          <w:rFonts w:ascii="Arial" w:hAnsi="Arial" w:cs="Arial"/>
          <w:i/>
          <w:iCs/>
          <w:sz w:val="22"/>
          <w:szCs w:val="22"/>
        </w:rPr>
        <w:t xml:space="preserve">Enhydra lutris </w:t>
      </w:r>
      <w:r w:rsidRPr="00940262">
        <w:rPr>
          <w:rFonts w:ascii="Arial" w:hAnsi="Arial" w:cs="Arial"/>
          <w:i/>
          <w:iCs/>
          <w:sz w:val="22"/>
          <w:szCs w:val="22"/>
        </w:rPr>
        <w:t>kenyoni</w:t>
      </w:r>
      <w:r w:rsidRPr="00940262">
        <w:rPr>
          <w:rFonts w:ascii="Arial" w:hAnsi="Arial" w:cs="Arial"/>
          <w:sz w:val="22"/>
          <w:szCs w:val="22"/>
        </w:rPr>
        <w:t>) while engaged in activities associated with or in support of marine construction activities in the Gulf of Alaska.</w:t>
      </w:r>
      <w:r>
        <w:rPr>
          <w:rFonts w:ascii="Arial" w:hAnsi="Arial" w:cs="Arial"/>
          <w:sz w:val="22"/>
          <w:szCs w:val="22"/>
        </w:rPr>
        <w:t xml:space="preserve">  </w:t>
      </w:r>
      <w:r w:rsidRPr="0049549E" w:rsidR="0049549E">
        <w:rPr>
          <w:rFonts w:ascii="Arial" w:hAnsi="Arial" w:cs="Arial"/>
          <w:sz w:val="22"/>
          <w:szCs w:val="22"/>
        </w:rPr>
        <w:t xml:space="preserve">Unless a new ITR is issued for subpart </w:t>
      </w:r>
      <w:r w:rsidR="00E93705">
        <w:rPr>
          <w:rFonts w:ascii="Arial" w:hAnsi="Arial" w:cs="Arial"/>
          <w:sz w:val="22"/>
          <w:szCs w:val="22"/>
        </w:rPr>
        <w:t>I</w:t>
      </w:r>
      <w:r w:rsidRPr="0049549E" w:rsidR="0049549E">
        <w:rPr>
          <w:rFonts w:ascii="Arial" w:hAnsi="Arial" w:cs="Arial"/>
          <w:sz w:val="22"/>
          <w:szCs w:val="22"/>
        </w:rPr>
        <w:t>, we</w:t>
      </w:r>
      <w:r>
        <w:rPr>
          <w:rFonts w:ascii="Arial" w:hAnsi="Arial" w:cs="Arial"/>
          <w:sz w:val="22"/>
          <w:szCs w:val="22"/>
        </w:rPr>
        <w:t xml:space="preserve"> will discontinue the newly assigned control number when the ITR expires</w:t>
      </w:r>
      <w:r w:rsidR="00E93705">
        <w:rPr>
          <w:rFonts w:ascii="Arial" w:hAnsi="Arial" w:cs="Arial"/>
          <w:sz w:val="22"/>
          <w:szCs w:val="22"/>
        </w:rPr>
        <w:t xml:space="preserve"> after the 5-year period</w:t>
      </w:r>
      <w:r>
        <w:rPr>
          <w:rFonts w:ascii="Arial" w:hAnsi="Arial" w:cs="Arial"/>
          <w:sz w:val="22"/>
          <w:szCs w:val="22"/>
        </w:rPr>
        <w:t xml:space="preserve">.  </w:t>
      </w:r>
    </w:p>
    <w:p w:rsidR="0079043E" w:rsidP="0079043E" w14:paraId="515ABBE9" w14:textId="77777777">
      <w:pPr>
        <w:tabs>
          <w:tab w:val="left" w:pos="360"/>
          <w:tab w:val="left" w:pos="720"/>
        </w:tabs>
        <w:rPr>
          <w:rFonts w:ascii="Arial" w:hAnsi="Arial" w:cs="Arial"/>
          <w:sz w:val="22"/>
          <w:szCs w:val="22"/>
        </w:rPr>
      </w:pPr>
    </w:p>
    <w:p w:rsidR="0063633B" w:rsidRPr="00095B7D" w:rsidP="00095B7D" w14:paraId="1E3B58DE" w14:textId="0AAB7638">
      <w:pPr>
        <w:pStyle w:val="Heading1"/>
      </w:pPr>
      <w:r w:rsidRPr="00095B7D">
        <w:t>1.</w:t>
      </w:r>
      <w:r w:rsidRPr="00095B7D">
        <w:tab/>
        <w:t>Explain the circumstances that make the collection of information necessary.  Identify any legal or administrative requirements that necessitate the collection.</w:t>
      </w:r>
    </w:p>
    <w:p w:rsidR="00095B7D" w:rsidRPr="0063633B" w:rsidP="0063633B" w14:paraId="6EE2ED80" w14:textId="77777777">
      <w:pPr>
        <w:tabs>
          <w:tab w:val="left" w:pos="360"/>
          <w:tab w:val="left" w:pos="720"/>
        </w:tabs>
        <w:rPr>
          <w:rFonts w:ascii="Arial" w:hAnsi="Arial" w:cs="Arial"/>
          <w:sz w:val="22"/>
          <w:szCs w:val="22"/>
        </w:rPr>
      </w:pPr>
    </w:p>
    <w:p w:rsidR="002D043F" w:rsidRPr="00AE512A" w:rsidP="003B7E47" w14:paraId="0E0089EA" w14:textId="24196D48">
      <w:pPr>
        <w:tabs>
          <w:tab w:val="left" w:pos="360"/>
          <w:tab w:val="left" w:pos="720"/>
        </w:tabs>
        <w:rPr>
          <w:rFonts w:ascii="Arial" w:hAnsi="Arial" w:cs="Arial"/>
          <w:sz w:val="22"/>
          <w:szCs w:val="22"/>
        </w:rPr>
      </w:pPr>
      <w:r w:rsidRPr="00C9757D">
        <w:rPr>
          <w:rFonts w:ascii="Arial" w:hAnsi="Arial" w:cs="Arial"/>
          <w:sz w:val="22"/>
          <w:szCs w:val="22"/>
        </w:rPr>
        <w:t>The Marine Mammal Protection Act of 1972, as amended (</w:t>
      </w:r>
      <w:r w:rsidRPr="00C9757D" w:rsidR="005024F5">
        <w:rPr>
          <w:rFonts w:ascii="Arial" w:hAnsi="Arial" w:cs="Arial"/>
          <w:sz w:val="22"/>
          <w:szCs w:val="22"/>
        </w:rPr>
        <w:t>MMPA</w:t>
      </w:r>
      <w:r w:rsidR="005024F5">
        <w:rPr>
          <w:rFonts w:ascii="Arial" w:hAnsi="Arial" w:cs="Arial"/>
          <w:sz w:val="22"/>
          <w:szCs w:val="22"/>
        </w:rPr>
        <w:t xml:space="preserve">; </w:t>
      </w:r>
      <w:r w:rsidRPr="00C9757D">
        <w:rPr>
          <w:rFonts w:ascii="Arial" w:hAnsi="Arial" w:cs="Arial"/>
          <w:sz w:val="22"/>
          <w:szCs w:val="22"/>
        </w:rPr>
        <w:t xml:space="preserve">16 U.S.C. 1361 </w:t>
      </w:r>
      <w:r w:rsidRPr="004636DF">
        <w:rPr>
          <w:rFonts w:ascii="Arial" w:hAnsi="Arial" w:cs="Arial"/>
          <w:i/>
          <w:sz w:val="22"/>
          <w:szCs w:val="22"/>
        </w:rPr>
        <w:t>et seq.</w:t>
      </w:r>
      <w:r w:rsidRPr="00C9757D">
        <w:rPr>
          <w:rFonts w:ascii="Arial" w:hAnsi="Arial" w:cs="Arial"/>
          <w:sz w:val="22"/>
          <w:szCs w:val="22"/>
        </w:rPr>
        <w:t xml:space="preserve">) imposed, with certain exceptions, a moratorium on the </w:t>
      </w:r>
      <w:r w:rsidRPr="00AE512A">
        <w:rPr>
          <w:rFonts w:ascii="Arial" w:hAnsi="Arial" w:cs="Arial"/>
          <w:sz w:val="22"/>
          <w:szCs w:val="22"/>
        </w:rPr>
        <w:t>taking of marine mammals.  Section 101(a)(5)(A) of the MMPA directs the Secretary of the Interior (Secretary) to allow, upon request by citizens of the United States, the taking of small numbers of marine mammals incidental to specified activities (other than commercial fishing) if the Secretary makes certain findings and prescribes specific regulations that, among other things, establish permissible methods of taking.  Once the U.S. Fish and Wildlife Service (Service or we) issue specific regulations, applicants seeking to conduct activities must request a Letter of Authorization (LOA) for the specific activity and submit onsite monitoring reports and a final report of the activity to the Secretary.</w:t>
      </w:r>
    </w:p>
    <w:p w:rsidR="002D043F" w:rsidRPr="00AE512A" w:rsidP="003B7E47" w14:paraId="45B78FC7" w14:textId="77777777">
      <w:pPr>
        <w:tabs>
          <w:tab w:val="left" w:pos="360"/>
          <w:tab w:val="left" w:pos="720"/>
        </w:tabs>
        <w:rPr>
          <w:rFonts w:ascii="Arial" w:hAnsi="Arial" w:cs="Arial"/>
          <w:sz w:val="22"/>
          <w:szCs w:val="22"/>
        </w:rPr>
      </w:pPr>
    </w:p>
    <w:p w:rsidR="00940262" w:rsidRPr="00AE512A" w:rsidP="00B00D63" w14:paraId="6A91BEC7" w14:textId="34D7662C">
      <w:pPr>
        <w:tabs>
          <w:tab w:val="left" w:pos="360"/>
          <w:tab w:val="left" w:pos="720"/>
        </w:tabs>
        <w:rPr>
          <w:rFonts w:ascii="Arial" w:hAnsi="Arial" w:cs="Arial"/>
          <w:sz w:val="22"/>
          <w:szCs w:val="22"/>
        </w:rPr>
      </w:pPr>
      <w:r w:rsidRPr="00AE512A">
        <w:rPr>
          <w:rFonts w:ascii="Arial" w:hAnsi="Arial" w:cs="Arial"/>
          <w:sz w:val="22"/>
          <w:szCs w:val="22"/>
        </w:rPr>
        <w:t xml:space="preserve">Procedural regulations outlining the requirements for the submission of a request are contained in 50 CFR 18.27.  </w:t>
      </w:r>
      <w:r w:rsidRPr="00AE512A" w:rsidR="00B00D63">
        <w:rPr>
          <w:rFonts w:ascii="Arial" w:hAnsi="Arial" w:cs="Arial"/>
          <w:sz w:val="22"/>
          <w:szCs w:val="22"/>
        </w:rPr>
        <w:t>We request OMB approval of the s</w:t>
      </w:r>
      <w:r w:rsidRPr="00AE512A">
        <w:rPr>
          <w:rFonts w:ascii="Arial" w:hAnsi="Arial" w:cs="Arial"/>
          <w:sz w:val="22"/>
          <w:szCs w:val="22"/>
        </w:rPr>
        <w:t xml:space="preserve">pecific regulations governing authorized </w:t>
      </w:r>
      <w:r w:rsidRPr="00AE512A" w:rsidR="00BD65FE">
        <w:rPr>
          <w:rFonts w:ascii="Arial" w:hAnsi="Arial" w:cs="Arial"/>
          <w:sz w:val="22"/>
          <w:szCs w:val="22"/>
        </w:rPr>
        <w:t xml:space="preserve">incidental take of marine mammals </w:t>
      </w:r>
      <w:r w:rsidRPr="00AE512A">
        <w:rPr>
          <w:rFonts w:ascii="Arial" w:hAnsi="Arial" w:cs="Arial"/>
          <w:sz w:val="22"/>
          <w:szCs w:val="22"/>
        </w:rPr>
        <w:t xml:space="preserve">activities </w:t>
      </w:r>
      <w:r w:rsidRPr="00AE512A" w:rsidR="00B00D63">
        <w:rPr>
          <w:rFonts w:ascii="Arial" w:hAnsi="Arial" w:cs="Arial"/>
          <w:sz w:val="22"/>
          <w:szCs w:val="22"/>
        </w:rPr>
        <w:t>as separate control numbers for each subpart to facilitate simultaneous rulemaking actions when we receive applications for ITR.</w:t>
      </w:r>
    </w:p>
    <w:p w:rsidR="00C67C2B" w:rsidRPr="00AE512A" w:rsidP="003F7C06" w14:paraId="437846D5" w14:textId="77777777">
      <w:pPr>
        <w:tabs>
          <w:tab w:val="left" w:pos="360"/>
          <w:tab w:val="left" w:pos="720"/>
        </w:tabs>
        <w:rPr>
          <w:rFonts w:ascii="Arial" w:hAnsi="Arial" w:cs="Arial"/>
          <w:sz w:val="22"/>
          <w:szCs w:val="22"/>
        </w:rPr>
      </w:pPr>
    </w:p>
    <w:p w:rsidR="0063633B" w:rsidRPr="00AE512A" w:rsidP="00095B7D" w14:paraId="2CEF1BB1" w14:textId="77777777">
      <w:pPr>
        <w:pStyle w:val="Heading1"/>
      </w:pPr>
      <w:r w:rsidRPr="00AE512A">
        <w:t>2.</w:t>
      </w:r>
      <w:r w:rsidRPr="00AE512A">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3633B" w:rsidRPr="00AE512A" w:rsidP="0063633B" w14:paraId="6C0620FA" w14:textId="77777777">
      <w:pPr>
        <w:tabs>
          <w:tab w:val="left" w:pos="360"/>
          <w:tab w:val="left" w:pos="720"/>
        </w:tabs>
        <w:rPr>
          <w:rFonts w:ascii="Arial" w:hAnsi="Arial" w:cs="Arial"/>
          <w:sz w:val="22"/>
          <w:szCs w:val="22"/>
        </w:rPr>
      </w:pPr>
    </w:p>
    <w:p w:rsidR="00E57437" w:rsidRPr="00AE512A" w:rsidP="003B7E47" w14:paraId="01488D17" w14:textId="77777777">
      <w:pPr>
        <w:tabs>
          <w:tab w:val="left" w:pos="360"/>
          <w:tab w:val="left" w:pos="720"/>
        </w:tabs>
        <w:rPr>
          <w:rFonts w:ascii="Arial" w:hAnsi="Arial"/>
          <w:sz w:val="22"/>
          <w:szCs w:val="22"/>
        </w:rPr>
      </w:pPr>
      <w:r w:rsidRPr="00AE512A">
        <w:rPr>
          <w:rFonts w:ascii="Arial" w:hAnsi="Arial"/>
          <w:sz w:val="22"/>
          <w:szCs w:val="22"/>
        </w:rPr>
        <w:t>We will use t</w:t>
      </w:r>
      <w:r w:rsidRPr="00AE512A">
        <w:rPr>
          <w:rFonts w:ascii="Arial" w:hAnsi="Arial" w:cs="Arial"/>
          <w:sz w:val="22"/>
          <w:szCs w:val="22"/>
        </w:rPr>
        <w:t>he information we collect to verify the finding required to issue incidental take regulations, to decide if we should issue an LOA, and, if issued, what conditions should be contained in the LOA.  In addition, we w</w:t>
      </w:r>
      <w:r w:rsidRPr="00AE512A">
        <w:rPr>
          <w:rFonts w:ascii="Arial" w:hAnsi="Arial"/>
          <w:sz w:val="22"/>
          <w:szCs w:val="22"/>
        </w:rPr>
        <w:t>ill analyze the information to determine impacts to the marine mammals and the availability of those marine mammals for subsistence purposes of Alaska Natives.</w:t>
      </w:r>
      <w:r w:rsidRPr="00AE512A">
        <w:rPr>
          <w:rFonts w:ascii="Arial" w:hAnsi="Arial"/>
          <w:sz w:val="22"/>
          <w:szCs w:val="22"/>
        </w:rPr>
        <w:t xml:space="preserve">  </w:t>
      </w:r>
      <w:r w:rsidRPr="00AE512A">
        <w:rPr>
          <w:rFonts w:ascii="Arial" w:hAnsi="Arial"/>
          <w:sz w:val="22"/>
          <w:szCs w:val="22"/>
        </w:rPr>
        <w:t xml:space="preserve">This is a nonform collection.  </w:t>
      </w:r>
    </w:p>
    <w:p w:rsidR="00E57437" w:rsidRPr="00AE512A" w:rsidP="003B7E47" w14:paraId="19CEAC1B" w14:textId="77777777">
      <w:pPr>
        <w:tabs>
          <w:tab w:val="left" w:pos="360"/>
          <w:tab w:val="left" w:pos="720"/>
        </w:tabs>
        <w:rPr>
          <w:rFonts w:ascii="Arial" w:hAnsi="Arial"/>
          <w:sz w:val="22"/>
          <w:szCs w:val="22"/>
        </w:rPr>
      </w:pPr>
    </w:p>
    <w:p w:rsidR="00E57437" w:rsidRPr="00AE512A" w:rsidP="003B7E47" w14:paraId="1328CFC6" w14:textId="2405F61D">
      <w:pPr>
        <w:tabs>
          <w:tab w:val="left" w:pos="360"/>
          <w:tab w:val="left" w:pos="720"/>
        </w:tabs>
        <w:rPr>
          <w:rFonts w:ascii="Arial" w:hAnsi="Arial"/>
          <w:caps/>
          <w:sz w:val="22"/>
          <w:szCs w:val="22"/>
        </w:rPr>
      </w:pPr>
      <w:r w:rsidRPr="00AE512A">
        <w:rPr>
          <w:rFonts w:ascii="Arial" w:hAnsi="Arial"/>
          <w:b/>
          <w:bCs/>
          <w:caps/>
          <w:sz w:val="22"/>
          <w:szCs w:val="22"/>
        </w:rPr>
        <w:t>Application for Regulations</w:t>
      </w:r>
      <w:r w:rsidRPr="00AE512A" w:rsidR="00232220">
        <w:rPr>
          <w:rFonts w:ascii="Arial" w:hAnsi="Arial"/>
          <w:caps/>
          <w:sz w:val="22"/>
          <w:szCs w:val="22"/>
        </w:rPr>
        <w:t xml:space="preserve"> </w:t>
      </w:r>
      <w:r w:rsidRPr="00AE512A" w:rsidR="00BC7F06">
        <w:rPr>
          <w:rFonts w:ascii="Arial" w:hAnsi="Arial"/>
          <w:caps/>
          <w:sz w:val="22"/>
          <w:szCs w:val="22"/>
        </w:rPr>
        <w:t>(</w:t>
      </w:r>
      <w:r w:rsidRPr="00AE512A" w:rsidR="00BC7F06">
        <w:rPr>
          <w:rFonts w:ascii="Arial" w:hAnsi="Arial"/>
          <w:sz w:val="22"/>
          <w:szCs w:val="22"/>
        </w:rPr>
        <w:t xml:space="preserve">50 CFR </w:t>
      </w:r>
      <w:r w:rsidRPr="00AE512A" w:rsidR="006D3EC5">
        <w:rPr>
          <w:rFonts w:ascii="Arial" w:hAnsi="Arial" w:cs="Arial"/>
          <w:sz w:val="22"/>
          <w:szCs w:val="22"/>
        </w:rPr>
        <w:t>§</w:t>
      </w:r>
      <w:r w:rsidRPr="00AE512A" w:rsidR="00BC7F06">
        <w:rPr>
          <w:rFonts w:ascii="Arial" w:hAnsi="Arial"/>
          <w:sz w:val="22"/>
          <w:szCs w:val="22"/>
        </w:rPr>
        <w:t>18.27(d))</w:t>
      </w:r>
    </w:p>
    <w:p w:rsidR="00EF726F" w:rsidRPr="00AE512A" w:rsidP="003B7E47" w14:paraId="7090761E" w14:textId="52AFBA11">
      <w:pPr>
        <w:tabs>
          <w:tab w:val="left" w:pos="360"/>
          <w:tab w:val="left" w:pos="720"/>
        </w:tabs>
        <w:rPr>
          <w:rFonts w:ascii="Arial" w:hAnsi="Arial"/>
          <w:sz w:val="22"/>
          <w:szCs w:val="22"/>
        </w:rPr>
      </w:pPr>
      <w:r w:rsidRPr="00AE512A">
        <w:rPr>
          <w:rFonts w:ascii="Arial" w:hAnsi="Arial"/>
          <w:sz w:val="22"/>
          <w:szCs w:val="22"/>
        </w:rPr>
        <w:t xml:space="preserve">Regulations </w:t>
      </w:r>
      <w:r w:rsidRPr="00AE512A" w:rsidR="00BC7F06">
        <w:rPr>
          <w:rFonts w:ascii="Arial" w:hAnsi="Arial"/>
          <w:sz w:val="22"/>
          <w:szCs w:val="22"/>
        </w:rPr>
        <w:t xml:space="preserve">at 50 CFR 18 </w:t>
      </w:r>
      <w:r w:rsidRPr="00AE512A">
        <w:rPr>
          <w:rFonts w:ascii="Arial" w:hAnsi="Arial"/>
          <w:sz w:val="22"/>
          <w:szCs w:val="22"/>
        </w:rPr>
        <w:t xml:space="preserve">require the applicant provide information on the activity as a whole, </w:t>
      </w:r>
      <w:r w:rsidRPr="00AE512A">
        <w:rPr>
          <w:rFonts w:ascii="Arial" w:hAnsi="Arial"/>
          <w:sz w:val="22"/>
          <w:szCs w:val="22"/>
        </w:rPr>
        <w:t xml:space="preserve">which includes, but is not limited to, an assessment of total impacts by all persons conducting the activity.  </w:t>
      </w:r>
      <w:r w:rsidRPr="00AE512A" w:rsidR="00666574">
        <w:rPr>
          <w:rFonts w:ascii="Arial" w:hAnsi="Arial"/>
          <w:sz w:val="22"/>
          <w:szCs w:val="22"/>
        </w:rPr>
        <w:t xml:space="preserve">Applicants can find specific requirements in 50 CFR 18, subparts J and K.  </w:t>
      </w:r>
      <w:r w:rsidRPr="00AE512A">
        <w:rPr>
          <w:rFonts w:ascii="Arial" w:hAnsi="Arial"/>
          <w:sz w:val="22"/>
          <w:szCs w:val="22"/>
        </w:rPr>
        <w:t xml:space="preserve">These regulations provide the applicant with a detailed description of information that we need to evaluate the proposed activity and determine whether to issue specific regulations and, subsequently, LOAs.  The </w:t>
      </w:r>
      <w:r w:rsidRPr="00AE512A">
        <w:rPr>
          <w:rFonts w:ascii="Arial" w:hAnsi="Arial"/>
          <w:sz w:val="22"/>
          <w:szCs w:val="22"/>
        </w:rPr>
        <w:t xml:space="preserve">required </w:t>
      </w:r>
      <w:r w:rsidRPr="00AE512A">
        <w:rPr>
          <w:rFonts w:ascii="Arial" w:hAnsi="Arial"/>
          <w:sz w:val="22"/>
          <w:szCs w:val="22"/>
        </w:rPr>
        <w:t>information includes:</w:t>
      </w:r>
    </w:p>
    <w:p w:rsidR="00EF726F" w:rsidRPr="00AE512A" w:rsidP="003B7E47" w14:paraId="7110426C" w14:textId="77777777">
      <w:pPr>
        <w:tabs>
          <w:tab w:val="left" w:pos="360"/>
          <w:tab w:val="left" w:pos="720"/>
        </w:tabs>
        <w:rPr>
          <w:rFonts w:ascii="Arial" w:hAnsi="Arial"/>
          <w:sz w:val="22"/>
          <w:szCs w:val="22"/>
        </w:rPr>
      </w:pPr>
    </w:p>
    <w:p w:rsidR="00EF726F" w:rsidRPr="00AE512A" w:rsidP="00D8417F" w14:paraId="17D12E3C" w14:textId="75F04605">
      <w:pPr>
        <w:numPr>
          <w:ilvl w:val="0"/>
          <w:numId w:val="6"/>
        </w:numPr>
        <w:tabs>
          <w:tab w:val="left" w:pos="360"/>
          <w:tab w:val="clear" w:pos="780"/>
        </w:tabs>
        <w:ind w:left="720"/>
        <w:rPr>
          <w:rFonts w:ascii="Arial" w:hAnsi="Arial"/>
          <w:sz w:val="22"/>
          <w:szCs w:val="22"/>
        </w:rPr>
      </w:pPr>
      <w:bookmarkStart w:id="0" w:name="_Hlk100551258"/>
      <w:r w:rsidRPr="00AE512A">
        <w:rPr>
          <w:rFonts w:ascii="Arial" w:hAnsi="Arial"/>
          <w:sz w:val="22"/>
          <w:szCs w:val="22"/>
        </w:rPr>
        <w:t>A description of the specific activity or class of activities that can be expected to result in incidental taking of marine mammals</w:t>
      </w:r>
      <w:r w:rsidR="00877A1F">
        <w:rPr>
          <w:rFonts w:ascii="Arial" w:hAnsi="Arial"/>
          <w:sz w:val="22"/>
          <w:szCs w:val="22"/>
        </w:rPr>
        <w:t>.</w:t>
      </w:r>
    </w:p>
    <w:p w:rsidR="00786DC7" w:rsidRPr="00AE512A" w:rsidP="00D8417F" w14:paraId="337EB61D" w14:textId="3143032B">
      <w:pPr>
        <w:numPr>
          <w:ilvl w:val="0"/>
          <w:numId w:val="6"/>
        </w:numPr>
        <w:tabs>
          <w:tab w:val="left" w:pos="360"/>
          <w:tab w:val="clear" w:pos="780"/>
        </w:tabs>
        <w:ind w:left="720"/>
        <w:rPr>
          <w:rFonts w:ascii="Arial" w:hAnsi="Arial"/>
          <w:sz w:val="22"/>
          <w:szCs w:val="22"/>
        </w:rPr>
      </w:pPr>
      <w:r w:rsidRPr="00AE512A">
        <w:rPr>
          <w:rFonts w:ascii="Arial" w:hAnsi="Arial"/>
          <w:sz w:val="22"/>
          <w:szCs w:val="22"/>
        </w:rPr>
        <w:t>The dates and duration of such activity and the specific geographical region where it will occur</w:t>
      </w:r>
      <w:r w:rsidR="00877A1F">
        <w:rPr>
          <w:rFonts w:ascii="Arial" w:hAnsi="Arial"/>
          <w:sz w:val="22"/>
          <w:szCs w:val="22"/>
        </w:rPr>
        <w:t>.</w:t>
      </w:r>
      <w:r w:rsidRPr="00AE512A" w:rsidR="00EF726F">
        <w:rPr>
          <w:rFonts w:ascii="Arial" w:hAnsi="Arial"/>
          <w:sz w:val="22"/>
          <w:szCs w:val="22"/>
        </w:rPr>
        <w:t xml:space="preserve">  </w:t>
      </w:r>
    </w:p>
    <w:p w:rsidR="00EF726F" w:rsidRPr="00AE512A" w:rsidP="00D8417F" w14:paraId="4B455AF4" w14:textId="7EC96D9A">
      <w:pPr>
        <w:numPr>
          <w:ilvl w:val="0"/>
          <w:numId w:val="6"/>
        </w:numPr>
        <w:tabs>
          <w:tab w:val="left" w:pos="360"/>
          <w:tab w:val="clear" w:pos="780"/>
        </w:tabs>
        <w:ind w:left="720"/>
        <w:rPr>
          <w:rFonts w:ascii="Arial" w:hAnsi="Arial"/>
          <w:sz w:val="22"/>
          <w:szCs w:val="22"/>
        </w:rPr>
      </w:pPr>
      <w:r w:rsidRPr="00AE512A">
        <w:rPr>
          <w:rFonts w:ascii="Arial" w:hAnsi="Arial"/>
          <w:sz w:val="22"/>
          <w:szCs w:val="22"/>
        </w:rPr>
        <w:t>Based on the best available scientific information, each applicant must</w:t>
      </w:r>
      <w:r w:rsidRPr="00AE512A" w:rsidR="00786DC7">
        <w:rPr>
          <w:rFonts w:ascii="Arial" w:hAnsi="Arial"/>
          <w:sz w:val="22"/>
          <w:szCs w:val="22"/>
        </w:rPr>
        <w:t xml:space="preserve"> also provide</w:t>
      </w:r>
      <w:r w:rsidRPr="00AE512A">
        <w:rPr>
          <w:rFonts w:ascii="Arial" w:hAnsi="Arial"/>
          <w:sz w:val="22"/>
          <w:szCs w:val="22"/>
        </w:rPr>
        <w:t xml:space="preserve">:  </w:t>
      </w:r>
    </w:p>
    <w:p w:rsidR="00786DC7" w:rsidRPr="00AE512A" w:rsidP="00D8417F" w14:paraId="4D33D7FA" w14:textId="77777777">
      <w:pPr>
        <w:numPr>
          <w:ilvl w:val="0"/>
          <w:numId w:val="7"/>
        </w:numPr>
        <w:tabs>
          <w:tab w:val="left" w:pos="360"/>
          <w:tab w:val="clear" w:pos="720"/>
        </w:tabs>
        <w:ind w:left="1080"/>
        <w:rPr>
          <w:rFonts w:ascii="Arial" w:hAnsi="Arial"/>
          <w:sz w:val="22"/>
          <w:szCs w:val="22"/>
        </w:rPr>
      </w:pPr>
      <w:r w:rsidRPr="00AE512A">
        <w:rPr>
          <w:rFonts w:ascii="Arial" w:hAnsi="Arial"/>
          <w:sz w:val="22"/>
          <w:szCs w:val="22"/>
        </w:rPr>
        <w:t>An estimate of the species and numbers of marine mammals likely to be taken by age, sex, and reproductive conditions,</w:t>
      </w:r>
    </w:p>
    <w:p w:rsidR="00786DC7" w:rsidRPr="00AE512A" w:rsidP="00D8417F" w14:paraId="412C1F06" w14:textId="086E3EB1">
      <w:pPr>
        <w:numPr>
          <w:ilvl w:val="0"/>
          <w:numId w:val="7"/>
        </w:numPr>
        <w:tabs>
          <w:tab w:val="left" w:pos="360"/>
          <w:tab w:val="clear" w:pos="720"/>
        </w:tabs>
        <w:ind w:left="1080"/>
        <w:rPr>
          <w:rFonts w:ascii="Arial" w:hAnsi="Arial"/>
          <w:sz w:val="22"/>
          <w:szCs w:val="22"/>
        </w:rPr>
      </w:pPr>
      <w:r w:rsidRPr="00AE512A">
        <w:rPr>
          <w:rFonts w:ascii="Arial" w:hAnsi="Arial"/>
          <w:sz w:val="22"/>
          <w:szCs w:val="22"/>
        </w:rPr>
        <w:t>and the type of taking (e.g., disturbance by sound, injury or death resulting from collision, etc.) and the number of times such taking is likely to occur;</w:t>
      </w:r>
    </w:p>
    <w:p w:rsidR="00786DC7" w:rsidRPr="00AE512A" w:rsidP="00D8417F" w14:paraId="57EB95CF" w14:textId="21FC34F7">
      <w:pPr>
        <w:numPr>
          <w:ilvl w:val="0"/>
          <w:numId w:val="7"/>
        </w:numPr>
        <w:tabs>
          <w:tab w:val="left" w:pos="360"/>
          <w:tab w:val="clear" w:pos="720"/>
        </w:tabs>
        <w:ind w:left="1080"/>
        <w:rPr>
          <w:rFonts w:ascii="Arial" w:hAnsi="Arial"/>
          <w:sz w:val="22"/>
          <w:szCs w:val="22"/>
        </w:rPr>
      </w:pPr>
      <w:r w:rsidRPr="00AE512A">
        <w:rPr>
          <w:rFonts w:ascii="Arial" w:hAnsi="Arial"/>
          <w:sz w:val="22"/>
          <w:szCs w:val="22"/>
        </w:rPr>
        <w:t>A description of the status, distribution, and seasonal distribution (when applicable) of the affected species or stocks</w:t>
      </w:r>
      <w:r w:rsidRPr="00AE512A" w:rsidR="00770CA8">
        <w:rPr>
          <w:rFonts w:ascii="Arial" w:hAnsi="Arial"/>
          <w:sz w:val="22"/>
          <w:szCs w:val="22"/>
        </w:rPr>
        <w:t xml:space="preserve"> </w:t>
      </w:r>
      <w:r w:rsidRPr="00AE512A">
        <w:rPr>
          <w:rFonts w:ascii="Arial" w:hAnsi="Arial"/>
          <w:sz w:val="22"/>
          <w:szCs w:val="22"/>
        </w:rPr>
        <w:t>likely to be affected by such activities;</w:t>
      </w:r>
    </w:p>
    <w:p w:rsidR="00786DC7" w:rsidRPr="00AE512A" w:rsidP="00D8417F" w14:paraId="03DF0211" w14:textId="5374868F">
      <w:pPr>
        <w:numPr>
          <w:ilvl w:val="0"/>
          <w:numId w:val="7"/>
        </w:numPr>
        <w:tabs>
          <w:tab w:val="left" w:pos="360"/>
          <w:tab w:val="clear" w:pos="720"/>
        </w:tabs>
        <w:ind w:left="1080"/>
        <w:rPr>
          <w:rFonts w:ascii="Arial" w:hAnsi="Arial"/>
          <w:sz w:val="22"/>
          <w:szCs w:val="22"/>
        </w:rPr>
      </w:pPr>
      <w:r w:rsidRPr="00AE512A">
        <w:rPr>
          <w:rFonts w:ascii="Arial" w:hAnsi="Arial"/>
          <w:sz w:val="22"/>
          <w:szCs w:val="22"/>
        </w:rPr>
        <w:t>The anticipated impact of the activity upon the species or stocks;</w:t>
      </w:r>
      <w:r w:rsidR="00877A1F">
        <w:rPr>
          <w:rFonts w:ascii="Arial" w:hAnsi="Arial"/>
          <w:sz w:val="22"/>
          <w:szCs w:val="22"/>
        </w:rPr>
        <w:t xml:space="preserve"> and</w:t>
      </w:r>
    </w:p>
    <w:p w:rsidR="00EF726F" w:rsidRPr="00AE512A" w:rsidP="00D8417F" w14:paraId="32A9CDDA" w14:textId="2F511A7C">
      <w:pPr>
        <w:numPr>
          <w:ilvl w:val="0"/>
          <w:numId w:val="7"/>
        </w:numPr>
        <w:tabs>
          <w:tab w:val="left" w:pos="360"/>
          <w:tab w:val="clear" w:pos="720"/>
        </w:tabs>
        <w:ind w:left="1080"/>
        <w:rPr>
          <w:rFonts w:ascii="Arial" w:hAnsi="Arial"/>
          <w:sz w:val="22"/>
          <w:szCs w:val="22"/>
        </w:rPr>
      </w:pPr>
      <w:r w:rsidRPr="00AE512A">
        <w:rPr>
          <w:rFonts w:ascii="Arial" w:hAnsi="Arial"/>
          <w:sz w:val="22"/>
          <w:szCs w:val="22"/>
        </w:rPr>
        <w:t>The anticipated impact of the activity on the availability of the species or stocks for subsistence uses</w:t>
      </w:r>
      <w:r w:rsidR="00877A1F">
        <w:rPr>
          <w:rFonts w:ascii="Arial" w:hAnsi="Arial"/>
          <w:sz w:val="22"/>
          <w:szCs w:val="22"/>
        </w:rPr>
        <w:t>.</w:t>
      </w:r>
    </w:p>
    <w:p w:rsidR="00786DC7" w:rsidRPr="00AE512A" w:rsidP="00D8417F" w14:paraId="7ADA8144" w14:textId="14C215FD">
      <w:pPr>
        <w:numPr>
          <w:ilvl w:val="0"/>
          <w:numId w:val="6"/>
        </w:numPr>
        <w:tabs>
          <w:tab w:val="left" w:pos="360"/>
          <w:tab w:val="clear" w:pos="780"/>
        </w:tabs>
        <w:ind w:left="720"/>
        <w:rPr>
          <w:rFonts w:ascii="Arial" w:hAnsi="Arial"/>
          <w:sz w:val="22"/>
          <w:szCs w:val="22"/>
        </w:rPr>
      </w:pPr>
      <w:r w:rsidRPr="00AE512A">
        <w:rPr>
          <w:rFonts w:ascii="Arial" w:hAnsi="Arial"/>
          <w:sz w:val="22"/>
          <w:szCs w:val="22"/>
        </w:rPr>
        <w:t>The anticipated impact of the activity upon the habitat of the marine mammal populations and the likelihood of restoration of the affected habitat</w:t>
      </w:r>
      <w:r w:rsidR="00877A1F">
        <w:rPr>
          <w:rFonts w:ascii="Arial" w:hAnsi="Arial"/>
          <w:sz w:val="22"/>
          <w:szCs w:val="22"/>
        </w:rPr>
        <w:t>.</w:t>
      </w:r>
    </w:p>
    <w:p w:rsidR="00770CA8" w:rsidRPr="00AE512A" w:rsidP="00D8417F" w14:paraId="460D3F5C" w14:textId="33C8B484">
      <w:pPr>
        <w:numPr>
          <w:ilvl w:val="0"/>
          <w:numId w:val="6"/>
        </w:numPr>
        <w:tabs>
          <w:tab w:val="left" w:pos="360"/>
          <w:tab w:val="clear" w:pos="780"/>
        </w:tabs>
        <w:ind w:left="720"/>
        <w:rPr>
          <w:rFonts w:ascii="Arial" w:hAnsi="Arial"/>
          <w:sz w:val="22"/>
          <w:szCs w:val="22"/>
        </w:rPr>
      </w:pPr>
      <w:r w:rsidRPr="00AE512A">
        <w:rPr>
          <w:rFonts w:ascii="Arial" w:hAnsi="Arial"/>
          <w:sz w:val="22"/>
          <w:szCs w:val="22"/>
        </w:rPr>
        <w:t>The availability and feasibility (economic and technological) of equipment, methods, and manner of conducting such activity or other means of effecting the least practicable adverse impact upon the affected species or stocks, their habitat, and, where relevant, on their availability for subsistence uses, paying particular attention to rookeries, mating grounds, and areas of similar significance. (The applicant and those conducting the specified activity and the affected subsistence users are encouraged to develop mutually agreeable mitigating measures that will meet the needs of subsistence users.)</w:t>
      </w:r>
    </w:p>
    <w:p w:rsidR="00770CA8" w:rsidRPr="00AE512A" w:rsidP="00D8417F" w14:paraId="323D9D0A" w14:textId="6FA72B71">
      <w:pPr>
        <w:numPr>
          <w:ilvl w:val="0"/>
          <w:numId w:val="6"/>
        </w:numPr>
        <w:tabs>
          <w:tab w:val="left" w:pos="360"/>
          <w:tab w:val="clear" w:pos="780"/>
        </w:tabs>
        <w:ind w:left="720"/>
        <w:rPr>
          <w:rFonts w:ascii="Arial" w:hAnsi="Arial"/>
          <w:sz w:val="22"/>
          <w:szCs w:val="22"/>
        </w:rPr>
      </w:pPr>
      <w:r w:rsidRPr="00AE512A">
        <w:rPr>
          <w:rFonts w:ascii="Arial" w:hAnsi="Arial"/>
          <w:sz w:val="22"/>
          <w:szCs w:val="22"/>
        </w:rPr>
        <w:t>Suggested means of accomplishing the necessary monitoring and reporting which will result in increased knowledge of the species through an analysis of the level of taking or impacts and suggested means of minimizing burdens by coordinating such reporting requirements with other schemes already applicable to persons conducting such activity</w:t>
      </w:r>
      <w:r w:rsidR="00877A1F">
        <w:rPr>
          <w:rFonts w:ascii="Arial" w:hAnsi="Arial"/>
          <w:sz w:val="22"/>
          <w:szCs w:val="22"/>
        </w:rPr>
        <w:t>.</w:t>
      </w:r>
      <w:r w:rsidRPr="00AE512A">
        <w:rPr>
          <w:rFonts w:ascii="Arial" w:hAnsi="Arial"/>
          <w:sz w:val="22"/>
          <w:szCs w:val="22"/>
        </w:rPr>
        <w:t xml:space="preserve"> </w:t>
      </w:r>
    </w:p>
    <w:p w:rsidR="003B0C5B" w:rsidRPr="00AE512A" w:rsidP="00D8417F" w14:paraId="682C1C94" w14:textId="0DAA253B">
      <w:pPr>
        <w:numPr>
          <w:ilvl w:val="0"/>
          <w:numId w:val="6"/>
        </w:numPr>
        <w:tabs>
          <w:tab w:val="left" w:pos="360"/>
          <w:tab w:val="clear" w:pos="780"/>
        </w:tabs>
        <w:ind w:left="720"/>
        <w:rPr>
          <w:rFonts w:ascii="Arial" w:hAnsi="Arial"/>
          <w:sz w:val="22"/>
          <w:szCs w:val="22"/>
        </w:rPr>
      </w:pPr>
      <w:r w:rsidRPr="00AE512A">
        <w:rPr>
          <w:rFonts w:ascii="Arial" w:hAnsi="Arial"/>
          <w:sz w:val="22"/>
          <w:szCs w:val="22"/>
        </w:rPr>
        <w:t>Suggested means of learning of, encouraging, and coordinating research opportunities, plans and activities relating to reducing such incidental taking from such specified activities, and evaluating its effects</w:t>
      </w:r>
      <w:r w:rsidR="00877A1F">
        <w:rPr>
          <w:rFonts w:ascii="Arial" w:hAnsi="Arial"/>
          <w:sz w:val="22"/>
          <w:szCs w:val="22"/>
        </w:rPr>
        <w:t>.</w:t>
      </w:r>
    </w:p>
    <w:p w:rsidR="003B0C5B" w:rsidRPr="00AE512A" w:rsidP="00D8417F" w14:paraId="7088E965" w14:textId="3D2C50FF">
      <w:pPr>
        <w:numPr>
          <w:ilvl w:val="0"/>
          <w:numId w:val="6"/>
        </w:numPr>
        <w:tabs>
          <w:tab w:val="left" w:pos="360"/>
          <w:tab w:val="clear" w:pos="780"/>
        </w:tabs>
        <w:ind w:left="720"/>
        <w:rPr>
          <w:rFonts w:ascii="Arial" w:hAnsi="Arial"/>
          <w:sz w:val="22"/>
          <w:szCs w:val="22"/>
        </w:rPr>
      </w:pPr>
      <w:r w:rsidRPr="00AE512A">
        <w:rPr>
          <w:rFonts w:ascii="Arial" w:hAnsi="Arial" w:cs="Arial"/>
          <w:sz w:val="22"/>
          <w:szCs w:val="22"/>
        </w:rPr>
        <w:t>Applicants must develop and implement a site-specific (or umbrella plan addressing site-specific considerations), Service-approved marine mammal monitoring and mitigation plan to monitor and evaluate the effectiveness of mitigation measures and the effects of activities on marine mammals and the subsistence use of these species.</w:t>
      </w:r>
    </w:p>
    <w:p w:rsidR="003B0C5B" w:rsidRPr="00AE512A" w:rsidP="00D8417F" w14:paraId="02A8AE08" w14:textId="7189A2BB">
      <w:pPr>
        <w:numPr>
          <w:ilvl w:val="0"/>
          <w:numId w:val="6"/>
        </w:numPr>
        <w:tabs>
          <w:tab w:val="left" w:pos="360"/>
          <w:tab w:val="clear" w:pos="780"/>
        </w:tabs>
        <w:ind w:left="720"/>
        <w:rPr>
          <w:rFonts w:ascii="Arial" w:hAnsi="Arial"/>
          <w:sz w:val="22"/>
          <w:szCs w:val="22"/>
        </w:rPr>
      </w:pPr>
      <w:r w:rsidRPr="00AE512A">
        <w:rPr>
          <w:rFonts w:ascii="Arial" w:hAnsi="Arial" w:cs="Arial"/>
          <w:sz w:val="22"/>
          <w:szCs w:val="22"/>
        </w:rPr>
        <w:t>Applicants must also provide trained, qualified, and Service-approved onsite observers to carry out monitoring and mitigation activities identified in the marine mammal monitoring and mitigation plan.</w:t>
      </w:r>
      <w:r w:rsidR="008D41A5">
        <w:rPr>
          <w:rFonts w:ascii="Arial" w:hAnsi="Arial" w:cs="Arial"/>
          <w:sz w:val="22"/>
          <w:szCs w:val="22"/>
        </w:rPr>
        <w:t xml:space="preserve">  </w:t>
      </w:r>
      <w:bookmarkStart w:id="1" w:name="_Hlk184203747"/>
      <w:r w:rsidRPr="008D41A5" w:rsidR="008D41A5">
        <w:rPr>
          <w:rFonts w:ascii="Arial" w:hAnsi="Arial" w:cs="Arial"/>
          <w:sz w:val="22"/>
          <w:szCs w:val="22"/>
        </w:rPr>
        <w:t xml:space="preserve">Resumes for candidate </w:t>
      </w:r>
      <w:bookmarkStart w:id="2" w:name="_Hlk184201839"/>
      <w:r w:rsidRPr="00140074" w:rsidR="008D41A5">
        <w:rPr>
          <w:rFonts w:ascii="Arial" w:hAnsi="Arial" w:cs="Arial"/>
          <w:sz w:val="22"/>
          <w:szCs w:val="22"/>
        </w:rPr>
        <w:t xml:space="preserve">Protected Species Observers </w:t>
      </w:r>
      <w:bookmarkEnd w:id="2"/>
      <w:r w:rsidRPr="00140074" w:rsidR="008D41A5">
        <w:rPr>
          <w:rFonts w:ascii="Arial" w:hAnsi="Arial" w:cs="Arial"/>
          <w:sz w:val="22"/>
          <w:szCs w:val="22"/>
        </w:rPr>
        <w:t>(PSOs)</w:t>
      </w:r>
      <w:r w:rsidRPr="008D41A5" w:rsidR="008D41A5">
        <w:rPr>
          <w:rFonts w:ascii="Arial" w:hAnsi="Arial" w:cs="Arial"/>
          <w:sz w:val="22"/>
          <w:szCs w:val="22"/>
        </w:rPr>
        <w:t xml:space="preserve"> will be made available for the </w:t>
      </w:r>
      <w:r w:rsidR="00FA3FDA">
        <w:rPr>
          <w:rFonts w:ascii="Arial" w:hAnsi="Arial" w:cs="Arial"/>
          <w:sz w:val="22"/>
          <w:szCs w:val="22"/>
        </w:rPr>
        <w:t>Service</w:t>
      </w:r>
      <w:r w:rsidRPr="008D41A5" w:rsidR="008D41A5">
        <w:rPr>
          <w:rFonts w:ascii="Arial" w:hAnsi="Arial" w:cs="Arial"/>
          <w:sz w:val="22"/>
          <w:szCs w:val="22"/>
        </w:rPr>
        <w:t xml:space="preserve"> to review</w:t>
      </w:r>
      <w:r w:rsidR="00877A1F">
        <w:rPr>
          <w:rFonts w:ascii="Arial" w:hAnsi="Arial" w:cs="Arial"/>
          <w:sz w:val="22"/>
          <w:szCs w:val="22"/>
        </w:rPr>
        <w:t>.</w:t>
      </w:r>
      <w:bookmarkEnd w:id="1"/>
    </w:p>
    <w:bookmarkEnd w:id="0"/>
    <w:p w:rsidR="00EF726F" w:rsidRPr="00AE512A" w:rsidP="003B7E47" w14:paraId="374AE9BB" w14:textId="77777777">
      <w:pPr>
        <w:tabs>
          <w:tab w:val="left" w:pos="360"/>
          <w:tab w:val="left" w:pos="720"/>
        </w:tabs>
        <w:rPr>
          <w:rFonts w:ascii="Arial" w:hAnsi="Arial"/>
          <w:sz w:val="22"/>
          <w:szCs w:val="22"/>
        </w:rPr>
      </w:pPr>
    </w:p>
    <w:p w:rsidR="00EF726F" w:rsidRPr="00AE512A" w:rsidP="003B7E47" w14:paraId="55427F69" w14:textId="386A0E0F">
      <w:pPr>
        <w:tabs>
          <w:tab w:val="left" w:pos="360"/>
          <w:tab w:val="left" w:pos="720"/>
        </w:tabs>
        <w:rPr>
          <w:rFonts w:ascii="Arial" w:hAnsi="Arial"/>
          <w:sz w:val="22"/>
          <w:szCs w:val="22"/>
        </w:rPr>
      </w:pPr>
      <w:bookmarkStart w:id="3" w:name="_Hlk100551377"/>
      <w:r w:rsidRPr="00AE512A">
        <w:rPr>
          <w:rFonts w:ascii="Arial" w:hAnsi="Arial"/>
          <w:sz w:val="22"/>
          <w:szCs w:val="22"/>
        </w:rPr>
        <w:t xml:space="preserve">This information is necessary so that we can anticipate the impact of the activity on the species or stocks and on the availability of the species or stocks for subsistence uses.  Under requirements of the MMPA, we cannot authorize a take unless the total of all takes will have a negligible impact on the species or stocks and, where appropriate, will not have an unmitigable adverse impact on the availability of the species </w:t>
      </w:r>
      <w:r w:rsidRPr="00AE512A" w:rsidR="00824C9D">
        <w:rPr>
          <w:rFonts w:ascii="Arial" w:hAnsi="Arial"/>
          <w:sz w:val="22"/>
          <w:szCs w:val="22"/>
        </w:rPr>
        <w:t>or</w:t>
      </w:r>
      <w:r w:rsidRPr="00AE512A">
        <w:rPr>
          <w:rFonts w:ascii="Arial" w:hAnsi="Arial"/>
          <w:sz w:val="22"/>
          <w:szCs w:val="22"/>
        </w:rPr>
        <w:t xml:space="preserve"> stocks for </w:t>
      </w:r>
      <w:r w:rsidR="00257AB7">
        <w:rPr>
          <w:rFonts w:ascii="Arial" w:hAnsi="Arial"/>
          <w:sz w:val="22"/>
          <w:szCs w:val="22"/>
        </w:rPr>
        <w:t xml:space="preserve">Alaska Native </w:t>
      </w:r>
      <w:r w:rsidRPr="00AE512A">
        <w:rPr>
          <w:rFonts w:ascii="Arial" w:hAnsi="Arial"/>
          <w:sz w:val="22"/>
          <w:szCs w:val="22"/>
        </w:rPr>
        <w:t xml:space="preserve">subsistence uses.  These requirements ensure that applicants are aware of related monitoring and research efforts </w:t>
      </w:r>
      <w:r w:rsidRPr="00AE512A" w:rsidR="002344E2">
        <w:rPr>
          <w:rFonts w:ascii="Arial" w:hAnsi="Arial"/>
          <w:sz w:val="22"/>
          <w:szCs w:val="22"/>
        </w:rPr>
        <w:t xml:space="preserve">they can apply </w:t>
      </w:r>
      <w:r w:rsidRPr="00AE512A">
        <w:rPr>
          <w:rFonts w:ascii="Arial" w:hAnsi="Arial"/>
          <w:sz w:val="22"/>
          <w:szCs w:val="22"/>
        </w:rPr>
        <w:t xml:space="preserve">to their situation, and that the monitoring and reporting that we impose are the </w:t>
      </w:r>
      <w:r w:rsidRPr="00AE512A">
        <w:rPr>
          <w:rFonts w:ascii="Arial" w:hAnsi="Arial"/>
          <w:sz w:val="22"/>
          <w:szCs w:val="22"/>
        </w:rPr>
        <w:t>least burdensome to the applicant.</w:t>
      </w:r>
      <w:bookmarkEnd w:id="3"/>
    </w:p>
    <w:p w:rsidR="00E57437" w:rsidRPr="00AE512A" w:rsidP="003B7E47" w14:paraId="2F29DC55" w14:textId="73F66797">
      <w:pPr>
        <w:tabs>
          <w:tab w:val="left" w:pos="360"/>
          <w:tab w:val="left" w:pos="720"/>
        </w:tabs>
        <w:rPr>
          <w:rFonts w:ascii="Arial" w:hAnsi="Arial"/>
          <w:sz w:val="22"/>
          <w:szCs w:val="22"/>
        </w:rPr>
      </w:pPr>
    </w:p>
    <w:p w:rsidR="00E57437" w:rsidRPr="00AE512A" w:rsidP="00E57437" w14:paraId="10994AED" w14:textId="358BD4DD">
      <w:pPr>
        <w:tabs>
          <w:tab w:val="left" w:pos="360"/>
          <w:tab w:val="left" w:pos="720"/>
        </w:tabs>
        <w:rPr>
          <w:rFonts w:ascii="Arial" w:hAnsi="Arial" w:cs="Arial"/>
          <w:caps/>
          <w:sz w:val="22"/>
          <w:szCs w:val="22"/>
        </w:rPr>
      </w:pPr>
      <w:r w:rsidRPr="00AE512A">
        <w:rPr>
          <w:rFonts w:ascii="Arial" w:hAnsi="Arial" w:cs="Arial"/>
          <w:b/>
          <w:bCs/>
          <w:caps/>
          <w:sz w:val="22"/>
          <w:szCs w:val="22"/>
        </w:rPr>
        <w:t>Requests for Letters of Authorization</w:t>
      </w:r>
      <w:r w:rsidR="0011487B">
        <w:rPr>
          <w:rFonts w:ascii="Arial" w:hAnsi="Arial" w:cs="Arial"/>
          <w:b/>
          <w:bCs/>
          <w:caps/>
          <w:sz w:val="22"/>
          <w:szCs w:val="22"/>
        </w:rPr>
        <w:t xml:space="preserve"> (LOA)</w:t>
      </w:r>
      <w:r w:rsidRPr="00AE512A" w:rsidR="00F82C3A">
        <w:rPr>
          <w:rFonts w:ascii="Arial" w:hAnsi="Arial" w:cs="Arial"/>
          <w:caps/>
          <w:sz w:val="22"/>
          <w:szCs w:val="22"/>
        </w:rPr>
        <w:t xml:space="preserve"> (</w:t>
      </w:r>
      <w:r w:rsidRPr="00AE512A" w:rsidR="00F82C3A">
        <w:rPr>
          <w:rFonts w:ascii="Arial" w:hAnsi="Arial"/>
          <w:sz w:val="22"/>
          <w:szCs w:val="22"/>
        </w:rPr>
        <w:t xml:space="preserve">50 CFR </w:t>
      </w:r>
      <w:r w:rsidRPr="00AE512A" w:rsidR="00AE58A7">
        <w:rPr>
          <w:rFonts w:ascii="Arial" w:hAnsi="Arial" w:cs="Arial"/>
          <w:sz w:val="22"/>
          <w:szCs w:val="22"/>
        </w:rPr>
        <w:t>§</w:t>
      </w:r>
      <w:r w:rsidRPr="00AE512A" w:rsidR="00F82C3A">
        <w:rPr>
          <w:rFonts w:ascii="Arial" w:hAnsi="Arial"/>
          <w:sz w:val="22"/>
          <w:szCs w:val="22"/>
        </w:rPr>
        <w:t>18.27(f)</w:t>
      </w:r>
      <w:r w:rsidR="0079043E">
        <w:rPr>
          <w:rFonts w:ascii="Arial" w:hAnsi="Arial"/>
          <w:sz w:val="22"/>
          <w:szCs w:val="22"/>
        </w:rPr>
        <w:t xml:space="preserve"> and </w:t>
      </w:r>
      <w:r w:rsidRPr="00AE512A" w:rsidR="0079043E">
        <w:rPr>
          <w:rFonts w:ascii="Arial" w:hAnsi="Arial" w:cs="Arial"/>
          <w:sz w:val="22"/>
          <w:szCs w:val="22"/>
        </w:rPr>
        <w:t>§</w:t>
      </w:r>
      <w:r w:rsidRPr="00AE512A" w:rsidR="0079043E">
        <w:rPr>
          <w:rFonts w:ascii="Arial" w:hAnsi="Arial"/>
          <w:sz w:val="22"/>
          <w:szCs w:val="22"/>
        </w:rPr>
        <w:t>18.</w:t>
      </w:r>
      <w:r w:rsidR="003B3078">
        <w:rPr>
          <w:rFonts w:ascii="Arial" w:hAnsi="Arial"/>
          <w:sz w:val="22"/>
          <w:szCs w:val="22"/>
        </w:rPr>
        <w:t>103</w:t>
      </w:r>
      <w:r w:rsidRPr="00AE512A" w:rsidR="00F82C3A">
        <w:rPr>
          <w:rFonts w:ascii="Arial" w:hAnsi="Arial"/>
          <w:sz w:val="22"/>
          <w:szCs w:val="22"/>
        </w:rPr>
        <w:t>)</w:t>
      </w:r>
    </w:p>
    <w:p w:rsidR="005F6457" w:rsidP="005F6457" w14:paraId="4885DDD6" w14:textId="39670BF7">
      <w:pPr>
        <w:tabs>
          <w:tab w:val="left" w:pos="360"/>
          <w:tab w:val="left" w:pos="720"/>
        </w:tabs>
        <w:rPr>
          <w:rFonts w:ascii="Arial" w:hAnsi="Arial"/>
          <w:sz w:val="22"/>
          <w:szCs w:val="22"/>
        </w:rPr>
      </w:pPr>
      <w:bookmarkStart w:id="4" w:name="_Hlk100551745"/>
      <w:bookmarkStart w:id="5" w:name="_Hlk184201506"/>
      <w:r w:rsidRPr="00AE512A">
        <w:rPr>
          <w:rFonts w:ascii="Arial" w:hAnsi="Arial"/>
          <w:sz w:val="22"/>
          <w:szCs w:val="22"/>
        </w:rPr>
        <w:t>LOA</w:t>
      </w:r>
      <w:r w:rsidRPr="00AE512A" w:rsidR="00F82C3A">
        <w:rPr>
          <w:rFonts w:ascii="Arial" w:hAnsi="Arial"/>
          <w:sz w:val="22"/>
          <w:szCs w:val="22"/>
        </w:rPr>
        <w:t xml:space="preserve">s, </w:t>
      </w:r>
      <w:r w:rsidRPr="00AE512A">
        <w:rPr>
          <w:rFonts w:ascii="Arial" w:hAnsi="Arial"/>
          <w:sz w:val="22"/>
          <w:szCs w:val="22"/>
        </w:rPr>
        <w:t>which may be issued only to U.S. citizens</w:t>
      </w:r>
      <w:r w:rsidRPr="00AE512A" w:rsidR="00F82C3A">
        <w:rPr>
          <w:rFonts w:ascii="Arial" w:hAnsi="Arial"/>
          <w:sz w:val="22"/>
          <w:szCs w:val="22"/>
        </w:rPr>
        <w:t>, are</w:t>
      </w:r>
      <w:r w:rsidRPr="00AE512A">
        <w:rPr>
          <w:rFonts w:ascii="Arial" w:hAnsi="Arial"/>
          <w:sz w:val="22"/>
          <w:szCs w:val="22"/>
        </w:rPr>
        <w:t xml:space="preserve"> required to conduct activities pursuant to any specific regulations established.  Once specific regulations are effective, the Service will to the maximum extent possible, process subsequent applications for LOAs within 30 days after receipt of the application by the Service.  All LOAs will specify the period of validity and any additional terms and conditions appropriate for the specific request.  Issuance of LOAs will be based on a determination that the level of taking will be consistent with the findings made for the total taking allowable under the specific regulations.</w:t>
      </w:r>
      <w:bookmarkEnd w:id="5"/>
      <w:r w:rsidRPr="00AE512A">
        <w:rPr>
          <w:rFonts w:ascii="Arial" w:hAnsi="Arial"/>
          <w:sz w:val="22"/>
          <w:szCs w:val="22"/>
        </w:rPr>
        <w:t xml:space="preserve">  </w:t>
      </w:r>
      <w:bookmarkEnd w:id="4"/>
    </w:p>
    <w:p w:rsidR="00E93705" w:rsidP="005F6457" w14:paraId="75736F21" w14:textId="77777777">
      <w:pPr>
        <w:tabs>
          <w:tab w:val="left" w:pos="360"/>
          <w:tab w:val="left" w:pos="720"/>
        </w:tabs>
        <w:rPr>
          <w:rFonts w:ascii="Arial" w:hAnsi="Arial"/>
          <w:sz w:val="22"/>
          <w:szCs w:val="22"/>
        </w:rPr>
      </w:pPr>
    </w:p>
    <w:p w:rsidR="00E93705" w:rsidRPr="00E93705" w:rsidP="00E93705" w14:paraId="427ED629" w14:textId="04879B7E">
      <w:pPr>
        <w:tabs>
          <w:tab w:val="left" w:pos="360"/>
          <w:tab w:val="left" w:pos="720"/>
        </w:tabs>
        <w:rPr>
          <w:rFonts w:ascii="Arial" w:hAnsi="Arial"/>
          <w:sz w:val="22"/>
          <w:szCs w:val="22"/>
        </w:rPr>
      </w:pPr>
      <w:bookmarkStart w:id="6" w:name="_Hlk184201526"/>
      <w:r w:rsidRPr="00E93705">
        <w:rPr>
          <w:rFonts w:ascii="Arial" w:hAnsi="Arial"/>
          <w:sz w:val="22"/>
          <w:szCs w:val="22"/>
        </w:rPr>
        <w:t>The request for an LOA must comply with the requirements set forth in § 18.10</w:t>
      </w:r>
      <w:r w:rsidR="003B3078">
        <w:rPr>
          <w:rFonts w:ascii="Arial" w:hAnsi="Arial"/>
          <w:sz w:val="22"/>
          <w:szCs w:val="22"/>
        </w:rPr>
        <w:t>3</w:t>
      </w:r>
      <w:r w:rsidRPr="00E93705">
        <w:rPr>
          <w:rFonts w:ascii="Arial" w:hAnsi="Arial"/>
          <w:sz w:val="22"/>
          <w:szCs w:val="22"/>
        </w:rPr>
        <w:t xml:space="preserve"> and must include the following information:</w:t>
      </w:r>
    </w:p>
    <w:p w:rsidR="00E93705" w:rsidP="00E93705" w14:paraId="230BF92F" w14:textId="77777777">
      <w:pPr>
        <w:tabs>
          <w:tab w:val="left" w:pos="360"/>
          <w:tab w:val="left" w:pos="720"/>
        </w:tabs>
        <w:rPr>
          <w:rFonts w:ascii="Arial" w:hAnsi="Arial"/>
          <w:sz w:val="22"/>
          <w:szCs w:val="22"/>
        </w:rPr>
      </w:pPr>
    </w:p>
    <w:p w:rsidR="00E93705" w:rsidRPr="00E93705" w:rsidP="00D8417F" w14:paraId="16EABE3C" w14:textId="5727D964">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An operational plan that describes in detail the activity (e.g., type of project, methods, and types and numbers of equipment and personnel, etc.), the dates and duration of the activity, and the specific locations affected by the activity;</w:t>
      </w:r>
    </w:p>
    <w:p w:rsidR="00E93705" w:rsidRPr="00E93705" w:rsidP="00D8417F" w14:paraId="4690C762" w14:textId="5531B298">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A digital geospatial file of the project footprint;</w:t>
      </w:r>
    </w:p>
    <w:p w:rsidR="00E93705" w:rsidRPr="00E93705" w:rsidP="00D8417F" w14:paraId="3B3DCE4C" w14:textId="7C127009">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A site-specific marine mammal monitoring and mitigation plan that specifies the procedures to monitor and mitigate the effects of the activities on sea otters; and</w:t>
      </w:r>
    </w:p>
    <w:p w:rsidR="00E93705" w:rsidP="00D8417F" w14:paraId="5CE0918C" w14:textId="35F47100">
      <w:pPr>
        <w:pStyle w:val="ListParagraph"/>
        <w:numPr>
          <w:ilvl w:val="0"/>
          <w:numId w:val="1"/>
        </w:numPr>
        <w:tabs>
          <w:tab w:val="left" w:pos="360"/>
          <w:tab w:val="left" w:pos="720"/>
        </w:tabs>
        <w:rPr>
          <w:rFonts w:ascii="Arial" w:hAnsi="Arial"/>
          <w:sz w:val="22"/>
          <w:szCs w:val="22"/>
        </w:rPr>
      </w:pPr>
      <w:r w:rsidRPr="00E93705">
        <w:rPr>
          <w:rFonts w:ascii="Arial" w:hAnsi="Arial"/>
          <w:sz w:val="22"/>
          <w:szCs w:val="22"/>
        </w:rPr>
        <w:t>Plan of Cooperation (POC), if required, to mitigate potential conflicts between the activity and subsistence hunting.</w:t>
      </w:r>
      <w:bookmarkEnd w:id="6"/>
    </w:p>
    <w:p w:rsidR="00232220" w:rsidP="005F6457" w14:paraId="6AAF292D" w14:textId="5CCB9CE1">
      <w:pPr>
        <w:tabs>
          <w:tab w:val="left" w:pos="360"/>
          <w:tab w:val="left" w:pos="720"/>
        </w:tabs>
        <w:rPr>
          <w:rFonts w:ascii="Arial" w:hAnsi="Arial"/>
          <w:sz w:val="22"/>
          <w:szCs w:val="22"/>
        </w:rPr>
      </w:pPr>
    </w:p>
    <w:p w:rsidR="003B3078" w:rsidRPr="003B3078" w:rsidP="005F6457" w14:paraId="714FA33A" w14:textId="3F24CE5F">
      <w:pPr>
        <w:tabs>
          <w:tab w:val="left" w:pos="360"/>
          <w:tab w:val="left" w:pos="720"/>
        </w:tabs>
        <w:rPr>
          <w:rFonts w:ascii="Arial" w:hAnsi="Arial"/>
          <w:sz w:val="22"/>
          <w:szCs w:val="22"/>
        </w:rPr>
      </w:pPr>
      <w:r>
        <w:rPr>
          <w:rFonts w:ascii="Arial" w:hAnsi="Arial"/>
          <w:b/>
          <w:bCs/>
          <w:sz w:val="22"/>
          <w:szCs w:val="22"/>
        </w:rPr>
        <w:t>WITHDRAWAL OF LOA</w:t>
      </w:r>
      <w:r>
        <w:rPr>
          <w:rFonts w:ascii="Arial" w:hAnsi="Arial"/>
          <w:sz w:val="22"/>
          <w:szCs w:val="22"/>
        </w:rPr>
        <w:t xml:space="preserve"> (50 CFR </w:t>
      </w:r>
      <w:r w:rsidRPr="00AE512A">
        <w:rPr>
          <w:rFonts w:ascii="Arial" w:hAnsi="Arial" w:cs="Arial"/>
          <w:sz w:val="22"/>
          <w:szCs w:val="22"/>
        </w:rPr>
        <w:t>§</w:t>
      </w:r>
      <w:r w:rsidRPr="00AE512A">
        <w:rPr>
          <w:rFonts w:ascii="Arial" w:hAnsi="Arial"/>
          <w:sz w:val="22"/>
          <w:szCs w:val="22"/>
        </w:rPr>
        <w:t>18.</w:t>
      </w:r>
      <w:r>
        <w:rPr>
          <w:rFonts w:ascii="Arial" w:hAnsi="Arial"/>
          <w:sz w:val="22"/>
          <w:szCs w:val="22"/>
        </w:rPr>
        <w:t>104</w:t>
      </w:r>
      <w:r w:rsidR="00CD3E94">
        <w:rPr>
          <w:rFonts w:ascii="Arial" w:hAnsi="Arial"/>
          <w:sz w:val="22"/>
          <w:szCs w:val="22"/>
        </w:rPr>
        <w:t>(b)</w:t>
      </w:r>
      <w:r>
        <w:rPr>
          <w:rFonts w:ascii="Arial" w:hAnsi="Arial"/>
          <w:sz w:val="22"/>
          <w:szCs w:val="22"/>
        </w:rPr>
        <w:t xml:space="preserve">) </w:t>
      </w:r>
    </w:p>
    <w:p w:rsidR="00E93705" w:rsidP="005F6457" w14:paraId="633C2EF2" w14:textId="30F2E533">
      <w:pPr>
        <w:tabs>
          <w:tab w:val="left" w:pos="360"/>
          <w:tab w:val="left" w:pos="720"/>
        </w:tabs>
        <w:rPr>
          <w:rFonts w:ascii="Arial" w:hAnsi="Arial"/>
          <w:sz w:val="22"/>
          <w:szCs w:val="22"/>
        </w:rPr>
      </w:pPr>
      <w:bookmarkStart w:id="7" w:name="_Hlk184201572"/>
      <w:r w:rsidRPr="00E93705">
        <w:rPr>
          <w:rFonts w:ascii="Arial" w:hAnsi="Arial"/>
          <w:sz w:val="22"/>
          <w:szCs w:val="22"/>
        </w:rPr>
        <w:t>Once issued, the LOA may be withdrawn or suspended if the project activity is modified in a way that undermines the results of the evaluation conducted per paragraph (a) of this section, if the conditions of the regulations in this subpart are not being substantially met, or if the taking allowed is or may be having more than a negligible impact on the affected stock of sea otters or an unmitigable adverse impact on the availability of sea otters for subsistence uses.</w:t>
      </w:r>
      <w:bookmarkEnd w:id="7"/>
    </w:p>
    <w:p w:rsidR="00E93705" w:rsidP="005F6457" w14:paraId="70A7E33B" w14:textId="77777777">
      <w:pPr>
        <w:tabs>
          <w:tab w:val="left" w:pos="360"/>
          <w:tab w:val="left" w:pos="720"/>
        </w:tabs>
        <w:rPr>
          <w:rFonts w:ascii="Arial" w:hAnsi="Arial"/>
          <w:sz w:val="22"/>
          <w:szCs w:val="22"/>
        </w:rPr>
      </w:pPr>
    </w:p>
    <w:p w:rsidR="00E93705" w:rsidRPr="00AE512A" w:rsidP="00E93705" w14:paraId="2BA327AE" w14:textId="5D1B39B2">
      <w:pPr>
        <w:tabs>
          <w:tab w:val="left" w:pos="360"/>
          <w:tab w:val="left" w:pos="720"/>
        </w:tabs>
        <w:rPr>
          <w:rFonts w:ascii="Arial" w:hAnsi="Arial" w:cs="Arial"/>
          <w:sz w:val="22"/>
          <w:szCs w:val="22"/>
        </w:rPr>
      </w:pPr>
      <w:r w:rsidRPr="003B3078">
        <w:rPr>
          <w:rFonts w:ascii="Arial" w:hAnsi="Arial" w:cs="Arial"/>
          <w:b/>
          <w:bCs/>
          <w:sz w:val="22"/>
          <w:szCs w:val="22"/>
        </w:rPr>
        <w:t>MITIGATION – 3</w:t>
      </w:r>
      <w:r w:rsidRPr="003B3078">
        <w:rPr>
          <w:rFonts w:ascii="Arial" w:hAnsi="Arial" w:cs="Arial"/>
          <w:b/>
          <w:bCs/>
          <w:sz w:val="22"/>
          <w:szCs w:val="22"/>
          <w:vertAlign w:val="superscript"/>
        </w:rPr>
        <w:t>rd</w:t>
      </w:r>
      <w:r w:rsidRPr="003B3078">
        <w:rPr>
          <w:rFonts w:ascii="Arial" w:hAnsi="Arial" w:cs="Arial"/>
          <w:b/>
          <w:bCs/>
          <w:sz w:val="22"/>
          <w:szCs w:val="22"/>
        </w:rPr>
        <w:t xml:space="preserve"> PARTY NOTIFICATIONS</w:t>
      </w:r>
      <w:r w:rsidRPr="003B3078" w:rsidR="003B3078">
        <w:rPr>
          <w:rFonts w:ascii="Arial" w:hAnsi="Arial" w:cs="Arial"/>
          <w:b/>
          <w:bCs/>
          <w:sz w:val="22"/>
          <w:szCs w:val="22"/>
        </w:rPr>
        <w:t xml:space="preserve"> (</w:t>
      </w:r>
      <w:r w:rsidR="00CD3E94">
        <w:rPr>
          <w:rFonts w:ascii="Arial" w:hAnsi="Arial" w:cs="Arial"/>
          <w:b/>
          <w:bCs/>
          <w:sz w:val="22"/>
          <w:szCs w:val="22"/>
        </w:rPr>
        <w:t>COMMUNITY CONSULTATION</w:t>
      </w:r>
      <w:r w:rsidRPr="003B3078" w:rsidR="003B3078">
        <w:rPr>
          <w:rFonts w:ascii="Arial" w:hAnsi="Arial" w:cs="Arial"/>
          <w:b/>
          <w:bCs/>
          <w:sz w:val="22"/>
          <w:szCs w:val="22"/>
        </w:rPr>
        <w:t>)</w:t>
      </w:r>
      <w:r w:rsidRPr="003B3078">
        <w:rPr>
          <w:rFonts w:ascii="Arial" w:hAnsi="Arial" w:cs="Arial"/>
          <w:sz w:val="22"/>
          <w:szCs w:val="22"/>
        </w:rPr>
        <w:t xml:space="preserve"> (50 CFR</w:t>
      </w:r>
      <w:r w:rsidR="003B3078">
        <w:rPr>
          <w:rFonts w:ascii="Arial" w:hAnsi="Arial" w:cs="Arial"/>
          <w:sz w:val="22"/>
          <w:szCs w:val="22"/>
        </w:rPr>
        <w:t xml:space="preserve"> </w:t>
      </w:r>
      <w:r w:rsidRPr="003B3078" w:rsidR="003B3078">
        <w:rPr>
          <w:rFonts w:ascii="Arial" w:hAnsi="Arial" w:cs="Arial"/>
          <w:sz w:val="22"/>
          <w:szCs w:val="22"/>
        </w:rPr>
        <w:t>§18.10</w:t>
      </w:r>
      <w:r w:rsidR="003B3078">
        <w:rPr>
          <w:rFonts w:ascii="Arial" w:hAnsi="Arial" w:cs="Arial"/>
          <w:sz w:val="22"/>
          <w:szCs w:val="22"/>
        </w:rPr>
        <w:t>3</w:t>
      </w:r>
      <w:r w:rsidRPr="003B3078" w:rsidR="003B3078">
        <w:rPr>
          <w:rFonts w:ascii="Arial" w:hAnsi="Arial" w:cs="Arial"/>
          <w:sz w:val="22"/>
          <w:szCs w:val="22"/>
        </w:rPr>
        <w:t>(</w:t>
      </w:r>
      <w:r w:rsidR="003B3078">
        <w:rPr>
          <w:rFonts w:ascii="Arial" w:hAnsi="Arial" w:cs="Arial"/>
          <w:sz w:val="22"/>
          <w:szCs w:val="22"/>
        </w:rPr>
        <w:t>b</w:t>
      </w:r>
      <w:r w:rsidRPr="003B3078" w:rsidR="003B3078">
        <w:rPr>
          <w:rFonts w:ascii="Arial" w:hAnsi="Arial" w:cs="Arial"/>
          <w:sz w:val="22"/>
          <w:szCs w:val="22"/>
        </w:rPr>
        <w:t>)</w:t>
      </w:r>
      <w:r w:rsidR="003B3078">
        <w:rPr>
          <w:rFonts w:ascii="Arial" w:hAnsi="Arial" w:cs="Arial"/>
          <w:sz w:val="22"/>
          <w:szCs w:val="22"/>
        </w:rPr>
        <w:t>(4)(</w:t>
      </w:r>
      <w:r w:rsidR="003B3078">
        <w:rPr>
          <w:rFonts w:ascii="Arial" w:hAnsi="Arial" w:cs="Arial"/>
          <w:sz w:val="22"/>
          <w:szCs w:val="22"/>
        </w:rPr>
        <w:t>i</w:t>
      </w:r>
      <w:r w:rsidR="003B3078">
        <w:rPr>
          <w:rFonts w:ascii="Arial" w:hAnsi="Arial" w:cs="Arial"/>
          <w:sz w:val="22"/>
          <w:szCs w:val="22"/>
        </w:rPr>
        <w:t>-ii) and</w:t>
      </w:r>
      <w:r w:rsidRPr="003B3078">
        <w:rPr>
          <w:rFonts w:ascii="Arial" w:hAnsi="Arial" w:cs="Arial"/>
          <w:sz w:val="22"/>
          <w:szCs w:val="22"/>
        </w:rPr>
        <w:t xml:space="preserve"> §18.10</w:t>
      </w:r>
      <w:r w:rsidRPr="003B3078" w:rsidR="003B3078">
        <w:rPr>
          <w:rFonts w:ascii="Arial" w:hAnsi="Arial" w:cs="Arial"/>
          <w:sz w:val="22"/>
          <w:szCs w:val="22"/>
        </w:rPr>
        <w:t>7</w:t>
      </w:r>
      <w:r w:rsidRPr="003B3078" w:rsidR="00140074">
        <w:rPr>
          <w:rFonts w:ascii="Arial" w:hAnsi="Arial" w:cs="Arial"/>
          <w:sz w:val="22"/>
          <w:szCs w:val="22"/>
        </w:rPr>
        <w:t>(</w:t>
      </w:r>
      <w:r w:rsidRPr="003B3078" w:rsidR="003B3078">
        <w:rPr>
          <w:rFonts w:ascii="Arial" w:hAnsi="Arial" w:cs="Arial"/>
          <w:sz w:val="22"/>
          <w:szCs w:val="22"/>
        </w:rPr>
        <w:t>d</w:t>
      </w:r>
      <w:r w:rsidRPr="003B3078" w:rsidR="00140074">
        <w:rPr>
          <w:rFonts w:ascii="Arial" w:hAnsi="Arial" w:cs="Arial"/>
          <w:sz w:val="22"/>
          <w:szCs w:val="22"/>
        </w:rPr>
        <w:t>)</w:t>
      </w:r>
      <w:r w:rsidRPr="003B3078">
        <w:rPr>
          <w:rFonts w:ascii="Arial" w:hAnsi="Arial" w:cs="Arial"/>
          <w:sz w:val="22"/>
          <w:szCs w:val="22"/>
        </w:rPr>
        <w:t>)</w:t>
      </w:r>
    </w:p>
    <w:p w:rsidR="00E93705" w:rsidP="00E93705" w14:paraId="2D360984" w14:textId="0C3C20F2">
      <w:pPr>
        <w:tabs>
          <w:tab w:val="left" w:pos="360"/>
          <w:tab w:val="left" w:pos="720"/>
        </w:tabs>
        <w:rPr>
          <w:rFonts w:ascii="Arial" w:hAnsi="Arial" w:cs="Arial"/>
          <w:sz w:val="22"/>
          <w:szCs w:val="22"/>
        </w:rPr>
      </w:pPr>
      <w:bookmarkStart w:id="8" w:name="_Hlk184201621"/>
      <w:r w:rsidRPr="00AE512A">
        <w:rPr>
          <w:rFonts w:ascii="Arial" w:hAnsi="Arial" w:cs="Arial"/>
          <w:sz w:val="22"/>
          <w:szCs w:val="22"/>
        </w:rPr>
        <w:t xml:space="preserve">All applicants for an LOA must contact affected </w:t>
      </w:r>
      <w:r>
        <w:rPr>
          <w:rFonts w:ascii="Arial" w:hAnsi="Arial" w:cs="Arial"/>
          <w:sz w:val="22"/>
          <w:szCs w:val="22"/>
        </w:rPr>
        <w:t xml:space="preserve">Alaska Native </w:t>
      </w:r>
      <w:r w:rsidRPr="00AE512A">
        <w:rPr>
          <w:rFonts w:ascii="Arial" w:hAnsi="Arial" w:cs="Arial"/>
          <w:sz w:val="22"/>
          <w:szCs w:val="22"/>
        </w:rPr>
        <w:t>subsistence communities and hunter organizations to discuss potential conflicts caused by the activities and provide the Service documentation of communications as described in § 18.</w:t>
      </w:r>
      <w:r w:rsidR="00140074">
        <w:rPr>
          <w:rFonts w:ascii="Arial" w:hAnsi="Arial" w:cs="Arial"/>
          <w:sz w:val="22"/>
          <w:szCs w:val="22"/>
        </w:rPr>
        <w:t>103</w:t>
      </w:r>
      <w:r w:rsidRPr="00AE512A">
        <w:rPr>
          <w:rFonts w:ascii="Arial" w:hAnsi="Arial" w:cs="Arial"/>
          <w:sz w:val="22"/>
          <w:szCs w:val="22"/>
        </w:rPr>
        <w:t>.</w:t>
      </w:r>
    </w:p>
    <w:p w:rsidR="00140074" w:rsidP="00E93705" w14:paraId="1DBB3C25" w14:textId="77777777">
      <w:pPr>
        <w:tabs>
          <w:tab w:val="left" w:pos="360"/>
          <w:tab w:val="left" w:pos="720"/>
        </w:tabs>
        <w:rPr>
          <w:rFonts w:ascii="Arial" w:hAnsi="Arial" w:cs="Arial"/>
          <w:sz w:val="22"/>
          <w:szCs w:val="22"/>
        </w:rPr>
      </w:pPr>
    </w:p>
    <w:p w:rsidR="00140074" w:rsidRPr="00AE512A" w:rsidP="00E93705" w14:paraId="7CB1B248" w14:textId="0AB0FB99">
      <w:pPr>
        <w:tabs>
          <w:tab w:val="left" w:pos="360"/>
          <w:tab w:val="left" w:pos="720"/>
        </w:tabs>
        <w:rPr>
          <w:rFonts w:ascii="Arial" w:hAnsi="Arial" w:cs="Arial"/>
          <w:sz w:val="22"/>
          <w:szCs w:val="22"/>
        </w:rPr>
      </w:pPr>
      <w:r w:rsidRPr="00140074">
        <w:rPr>
          <w:rFonts w:ascii="Arial" w:hAnsi="Arial" w:cs="Arial"/>
          <w:sz w:val="22"/>
          <w:szCs w:val="22"/>
        </w:rPr>
        <w:t xml:space="preserve">Documentation must include a summary of any concerns identified by community members and hunter organizations and the applicant’s responses to identified concerns. </w:t>
      </w:r>
      <w:r w:rsidR="0011487B">
        <w:rPr>
          <w:rFonts w:ascii="Arial" w:hAnsi="Arial" w:cs="Arial"/>
          <w:sz w:val="22"/>
          <w:szCs w:val="22"/>
        </w:rPr>
        <w:t xml:space="preserve"> </w:t>
      </w:r>
      <w:r w:rsidRPr="00140074">
        <w:rPr>
          <w:rFonts w:ascii="Arial" w:hAnsi="Arial" w:cs="Arial"/>
          <w:sz w:val="22"/>
          <w:szCs w:val="22"/>
        </w:rPr>
        <w:t>A POC may not be required for an LOA request if no concerns are raised during community consultation regarding impacts to subsistence harvest or Alaska Native communities and subsistence user organizations.</w:t>
      </w:r>
      <w:bookmarkEnd w:id="8"/>
      <w:r>
        <w:rPr>
          <w:rFonts w:ascii="Arial" w:hAnsi="Arial" w:cs="Arial"/>
          <w:sz w:val="22"/>
          <w:szCs w:val="22"/>
        </w:rPr>
        <w:t xml:space="preserve"> </w:t>
      </w:r>
    </w:p>
    <w:p w:rsidR="003B3078" w:rsidP="00E93705" w14:paraId="7296EC0C" w14:textId="77777777">
      <w:pPr>
        <w:tabs>
          <w:tab w:val="left" w:pos="360"/>
          <w:tab w:val="left" w:pos="720"/>
        </w:tabs>
        <w:rPr>
          <w:rFonts w:ascii="Arial" w:hAnsi="Arial" w:cs="Arial"/>
          <w:sz w:val="22"/>
          <w:szCs w:val="22"/>
        </w:rPr>
      </w:pPr>
    </w:p>
    <w:p w:rsidR="00041253" w:rsidRPr="00AE512A" w:rsidP="00041253" w14:paraId="5900FBC3" w14:textId="77777777">
      <w:pPr>
        <w:tabs>
          <w:tab w:val="left" w:pos="360"/>
          <w:tab w:val="left" w:pos="720"/>
        </w:tabs>
        <w:rPr>
          <w:rFonts w:ascii="Arial" w:hAnsi="Arial" w:cs="Arial"/>
          <w:sz w:val="22"/>
          <w:szCs w:val="22"/>
        </w:rPr>
      </w:pPr>
      <w:r w:rsidRPr="00910082">
        <w:rPr>
          <w:rFonts w:ascii="Arial" w:hAnsi="Arial" w:cs="Arial"/>
          <w:b/>
          <w:bCs/>
          <w:sz w:val="22"/>
          <w:szCs w:val="22"/>
        </w:rPr>
        <w:t>MITIGATION – 3</w:t>
      </w:r>
      <w:r w:rsidRPr="00910082">
        <w:rPr>
          <w:rFonts w:ascii="Arial" w:hAnsi="Arial" w:cs="Arial"/>
          <w:b/>
          <w:bCs/>
          <w:sz w:val="22"/>
          <w:szCs w:val="22"/>
          <w:vertAlign w:val="superscript"/>
        </w:rPr>
        <w:t>rd</w:t>
      </w:r>
      <w:r w:rsidRPr="00910082">
        <w:rPr>
          <w:rFonts w:ascii="Arial" w:hAnsi="Arial" w:cs="Arial"/>
          <w:b/>
          <w:bCs/>
          <w:sz w:val="22"/>
          <w:szCs w:val="22"/>
        </w:rPr>
        <w:t xml:space="preserve"> PARTY NOTIFICATIONS</w:t>
      </w:r>
      <w:r>
        <w:rPr>
          <w:rFonts w:ascii="Arial" w:hAnsi="Arial" w:cs="Arial"/>
          <w:b/>
          <w:bCs/>
          <w:sz w:val="22"/>
          <w:szCs w:val="22"/>
        </w:rPr>
        <w:t xml:space="preserve"> (VESSEL OPERATIONS)</w:t>
      </w:r>
      <w:r w:rsidRPr="00910082">
        <w:rPr>
          <w:rFonts w:ascii="Arial" w:hAnsi="Arial" w:cs="Arial"/>
          <w:sz w:val="22"/>
          <w:szCs w:val="22"/>
        </w:rPr>
        <w:t xml:space="preserve"> (50 CFR §18.1</w:t>
      </w:r>
      <w:r>
        <w:rPr>
          <w:rFonts w:ascii="Arial" w:hAnsi="Arial" w:cs="Arial"/>
          <w:sz w:val="22"/>
          <w:szCs w:val="22"/>
        </w:rPr>
        <w:t>07(c)(4)</w:t>
      </w:r>
      <w:r w:rsidRPr="00910082">
        <w:rPr>
          <w:rFonts w:ascii="Arial" w:hAnsi="Arial" w:cs="Arial"/>
          <w:sz w:val="22"/>
          <w:szCs w:val="22"/>
        </w:rPr>
        <w:t>)</w:t>
      </w:r>
    </w:p>
    <w:p w:rsidR="00041253" w:rsidP="00041253" w14:paraId="15C7450E" w14:textId="77777777">
      <w:pPr>
        <w:tabs>
          <w:tab w:val="left" w:pos="360"/>
          <w:tab w:val="left" w:pos="720"/>
        </w:tabs>
        <w:rPr>
          <w:rFonts w:ascii="Arial" w:hAnsi="Arial" w:cs="Arial"/>
          <w:sz w:val="22"/>
          <w:szCs w:val="22"/>
        </w:rPr>
      </w:pPr>
      <w:bookmarkStart w:id="9" w:name="_Hlk184201710"/>
      <w:r w:rsidRPr="003B3078">
        <w:rPr>
          <w:rFonts w:ascii="Arial" w:hAnsi="Arial" w:cs="Arial"/>
          <w:sz w:val="22"/>
          <w:szCs w:val="22"/>
        </w:rPr>
        <w:t>Vessel operators must be provided written guidance for avoiding collisions and minimizing disturbances to sea otters.</w:t>
      </w:r>
      <w:r>
        <w:rPr>
          <w:rFonts w:ascii="Arial" w:hAnsi="Arial" w:cs="Arial"/>
          <w:sz w:val="22"/>
          <w:szCs w:val="22"/>
        </w:rPr>
        <w:t xml:space="preserve"> </w:t>
      </w:r>
      <w:r w:rsidRPr="003B3078">
        <w:rPr>
          <w:rFonts w:ascii="Arial" w:hAnsi="Arial" w:cs="Arial"/>
          <w:sz w:val="22"/>
          <w:szCs w:val="22"/>
        </w:rPr>
        <w:t xml:space="preserve"> Guidance will include measures identified in </w:t>
      </w:r>
      <w:r w:rsidRPr="00910082">
        <w:rPr>
          <w:rFonts w:ascii="Arial" w:hAnsi="Arial" w:cs="Arial"/>
          <w:sz w:val="22"/>
          <w:szCs w:val="22"/>
        </w:rPr>
        <w:t>§18.1</w:t>
      </w:r>
      <w:r>
        <w:rPr>
          <w:rFonts w:ascii="Arial" w:hAnsi="Arial" w:cs="Arial"/>
          <w:sz w:val="22"/>
          <w:szCs w:val="22"/>
        </w:rPr>
        <w:t>07(c)(1-4), Mitigation Measures for Vessel Operations.</w:t>
      </w:r>
      <w:bookmarkEnd w:id="9"/>
    </w:p>
    <w:p w:rsidR="00041253" w:rsidRPr="00AE512A" w:rsidP="00041253" w14:paraId="18B0DC11" w14:textId="77777777">
      <w:pPr>
        <w:tabs>
          <w:tab w:val="left" w:pos="360"/>
          <w:tab w:val="left" w:pos="720"/>
        </w:tabs>
        <w:rPr>
          <w:rFonts w:ascii="Arial" w:hAnsi="Arial" w:cs="Arial"/>
          <w:sz w:val="22"/>
          <w:szCs w:val="22"/>
        </w:rPr>
      </w:pPr>
    </w:p>
    <w:p w:rsidR="00CD3E94" w:rsidRPr="00AE512A" w:rsidP="00CD3E94" w14:paraId="3B1ED9A4" w14:textId="77777777">
      <w:pPr>
        <w:tabs>
          <w:tab w:val="left" w:pos="360"/>
          <w:tab w:val="left" w:pos="720"/>
        </w:tabs>
        <w:rPr>
          <w:rFonts w:ascii="Arial" w:hAnsi="Arial" w:cs="Arial"/>
          <w:sz w:val="22"/>
          <w:szCs w:val="22"/>
        </w:rPr>
      </w:pPr>
      <w:r w:rsidRPr="00AE512A">
        <w:rPr>
          <w:rFonts w:ascii="Arial" w:hAnsi="Arial" w:cs="Arial"/>
          <w:b/>
          <w:bCs/>
          <w:sz w:val="22"/>
          <w:szCs w:val="22"/>
        </w:rPr>
        <w:t>MITIGATION – PLAN OF COOPERATION</w:t>
      </w:r>
      <w:r w:rsidRPr="00AE512A">
        <w:rPr>
          <w:rFonts w:ascii="Arial" w:hAnsi="Arial" w:cs="Arial"/>
          <w:sz w:val="22"/>
          <w:szCs w:val="22"/>
        </w:rPr>
        <w:t xml:space="preserve"> </w:t>
      </w:r>
      <w:r w:rsidRPr="003B3078">
        <w:rPr>
          <w:rFonts w:ascii="Arial" w:hAnsi="Arial" w:cs="Arial"/>
          <w:sz w:val="22"/>
          <w:szCs w:val="22"/>
        </w:rPr>
        <w:t>(50 CFR §18.</w:t>
      </w:r>
      <w:r>
        <w:rPr>
          <w:rFonts w:ascii="Arial" w:hAnsi="Arial" w:cs="Arial"/>
          <w:sz w:val="22"/>
          <w:szCs w:val="22"/>
        </w:rPr>
        <w:t>107(d)(2)</w:t>
      </w:r>
      <w:r w:rsidRPr="00AE512A">
        <w:rPr>
          <w:rFonts w:ascii="Arial" w:hAnsi="Arial" w:cs="Arial"/>
          <w:sz w:val="22"/>
          <w:szCs w:val="22"/>
        </w:rPr>
        <w:t>)</w:t>
      </w:r>
    </w:p>
    <w:p w:rsidR="00CD3E94" w:rsidRPr="00AE512A" w:rsidP="00CD3E94" w14:paraId="299031EF" w14:textId="77777777">
      <w:pPr>
        <w:tabs>
          <w:tab w:val="left" w:pos="360"/>
          <w:tab w:val="left" w:pos="720"/>
        </w:tabs>
        <w:rPr>
          <w:rFonts w:ascii="Arial" w:hAnsi="Arial" w:cs="Arial"/>
          <w:sz w:val="22"/>
          <w:szCs w:val="22"/>
        </w:rPr>
      </w:pPr>
      <w:bookmarkStart w:id="10" w:name="_Hlk184201756"/>
      <w:r w:rsidRPr="00AE512A">
        <w:rPr>
          <w:rFonts w:ascii="Arial" w:hAnsi="Arial" w:cs="Arial"/>
          <w:sz w:val="22"/>
          <w:szCs w:val="22"/>
        </w:rPr>
        <w:t>When appropriate, a holder of an LOA will be required to develop and implement a Service-approved Plan of Cooperation (POC).</w:t>
      </w:r>
      <w:bookmarkEnd w:id="10"/>
    </w:p>
    <w:p w:rsidR="00CD3E94" w:rsidRPr="00AE512A" w:rsidP="00CD3E94" w14:paraId="1BD870FF" w14:textId="77777777">
      <w:pPr>
        <w:tabs>
          <w:tab w:val="left" w:pos="360"/>
          <w:tab w:val="left" w:pos="720"/>
        </w:tabs>
        <w:rPr>
          <w:rFonts w:ascii="Arial" w:hAnsi="Arial" w:cs="Arial"/>
          <w:sz w:val="22"/>
          <w:szCs w:val="22"/>
        </w:rPr>
      </w:pPr>
    </w:p>
    <w:p w:rsidR="00CD3E94" w:rsidRPr="00AE512A" w:rsidP="00D8417F" w14:paraId="5973B1F0" w14:textId="77777777">
      <w:pPr>
        <w:pStyle w:val="ListParagraph"/>
        <w:numPr>
          <w:ilvl w:val="0"/>
          <w:numId w:val="8"/>
        </w:numPr>
        <w:tabs>
          <w:tab w:val="left" w:pos="360"/>
          <w:tab w:val="left" w:pos="720"/>
        </w:tabs>
        <w:rPr>
          <w:rFonts w:ascii="Arial" w:hAnsi="Arial" w:cs="Arial"/>
          <w:sz w:val="22"/>
          <w:szCs w:val="22"/>
        </w:rPr>
      </w:pPr>
      <w:bookmarkStart w:id="11" w:name="_Hlk184201768"/>
      <w:r w:rsidRPr="00AE512A">
        <w:rPr>
          <w:rFonts w:ascii="Arial" w:hAnsi="Arial" w:cs="Arial"/>
          <w:sz w:val="22"/>
          <w:szCs w:val="22"/>
        </w:rPr>
        <w:t xml:space="preserve">The POC must include a description of the procedures by which the holder of the LOA </w:t>
      </w:r>
      <w:r w:rsidRPr="00AE512A">
        <w:rPr>
          <w:rFonts w:ascii="Arial" w:hAnsi="Arial" w:cs="Arial"/>
          <w:sz w:val="22"/>
          <w:szCs w:val="22"/>
        </w:rPr>
        <w:t xml:space="preserve">will work and consult with potentially affected subsistence hunters and a description of specific measures that have been or will be taken to avoid or minimize interference with subsistence hunting of </w:t>
      </w:r>
      <w:r>
        <w:rPr>
          <w:rFonts w:ascii="Arial" w:hAnsi="Arial" w:cs="Arial"/>
          <w:sz w:val="22"/>
          <w:szCs w:val="22"/>
        </w:rPr>
        <w:t>marine mammals</w:t>
      </w:r>
      <w:r w:rsidRPr="00AE512A">
        <w:rPr>
          <w:rFonts w:ascii="Arial" w:hAnsi="Arial" w:cs="Arial"/>
          <w:sz w:val="22"/>
          <w:szCs w:val="22"/>
        </w:rPr>
        <w:t xml:space="preserve"> and to ensure continued availability of the species for subsistence use.</w:t>
      </w:r>
      <w:bookmarkEnd w:id="11"/>
    </w:p>
    <w:p w:rsidR="00CD3E94" w:rsidRPr="00AE512A" w:rsidP="00D8417F" w14:paraId="467E3315" w14:textId="77777777">
      <w:pPr>
        <w:pStyle w:val="ListParagraph"/>
        <w:numPr>
          <w:ilvl w:val="0"/>
          <w:numId w:val="8"/>
        </w:numPr>
        <w:tabs>
          <w:tab w:val="left" w:pos="360"/>
          <w:tab w:val="left" w:pos="720"/>
        </w:tabs>
        <w:rPr>
          <w:rFonts w:ascii="Arial" w:hAnsi="Arial" w:cs="Arial"/>
          <w:sz w:val="22"/>
          <w:szCs w:val="22"/>
        </w:rPr>
      </w:pPr>
      <w:bookmarkStart w:id="12" w:name="_Hlk184201782"/>
      <w:r w:rsidRPr="00AE512A">
        <w:rPr>
          <w:rFonts w:ascii="Arial" w:hAnsi="Arial" w:cs="Arial"/>
          <w:sz w:val="22"/>
          <w:szCs w:val="22"/>
        </w:rPr>
        <w:t xml:space="preserve">The Service will review the POC to ensure that any potential adverse effects on the availability of the animals are minimized.  The Service will reject POCs if they do not provide adequate safeguards to ensure the least practicable adverse impact on the availability of </w:t>
      </w:r>
      <w:r>
        <w:rPr>
          <w:rFonts w:ascii="Arial" w:hAnsi="Arial" w:cs="Arial"/>
          <w:sz w:val="22"/>
          <w:szCs w:val="22"/>
        </w:rPr>
        <w:t>marine mammals</w:t>
      </w:r>
      <w:r w:rsidRPr="00AE512A">
        <w:rPr>
          <w:rFonts w:ascii="Arial" w:hAnsi="Arial" w:cs="Arial"/>
          <w:sz w:val="22"/>
          <w:szCs w:val="22"/>
        </w:rPr>
        <w:t xml:space="preserve"> for subsistence use.</w:t>
      </w:r>
      <w:bookmarkEnd w:id="12"/>
    </w:p>
    <w:p w:rsidR="00CD3E94" w:rsidP="00CD3E94" w14:paraId="727A7FDF" w14:textId="77777777">
      <w:pPr>
        <w:tabs>
          <w:tab w:val="left" w:pos="360"/>
          <w:tab w:val="left" w:pos="720"/>
        </w:tabs>
        <w:rPr>
          <w:rFonts w:ascii="Arial" w:hAnsi="Arial" w:cs="Arial"/>
          <w:sz w:val="22"/>
          <w:szCs w:val="22"/>
        </w:rPr>
      </w:pPr>
    </w:p>
    <w:p w:rsidR="00CD3E94" w:rsidRPr="00AE512A" w:rsidP="00CD3E94" w14:paraId="0A7EA791" w14:textId="1BB19931">
      <w:pPr>
        <w:tabs>
          <w:tab w:val="left" w:pos="360"/>
          <w:tab w:val="left" w:pos="720"/>
        </w:tabs>
        <w:rPr>
          <w:rFonts w:ascii="Arial" w:hAnsi="Arial" w:cs="Arial"/>
          <w:sz w:val="22"/>
          <w:szCs w:val="22"/>
        </w:rPr>
      </w:pPr>
      <w:r w:rsidRPr="00910082">
        <w:rPr>
          <w:rFonts w:ascii="Arial" w:hAnsi="Arial" w:cs="Arial"/>
          <w:b/>
          <w:bCs/>
          <w:sz w:val="22"/>
          <w:szCs w:val="22"/>
        </w:rPr>
        <w:t xml:space="preserve">MITIGATION – </w:t>
      </w:r>
      <w:r>
        <w:rPr>
          <w:rFonts w:ascii="Arial" w:hAnsi="Arial" w:cs="Arial"/>
          <w:b/>
          <w:bCs/>
          <w:sz w:val="22"/>
          <w:szCs w:val="22"/>
        </w:rPr>
        <w:t>DESIGNATION AND TRAINING OF P</w:t>
      </w:r>
      <w:r w:rsidR="00041253">
        <w:rPr>
          <w:rFonts w:ascii="Arial" w:hAnsi="Arial" w:cs="Arial"/>
          <w:b/>
          <w:bCs/>
          <w:sz w:val="22"/>
          <w:szCs w:val="22"/>
        </w:rPr>
        <w:t>S</w:t>
      </w:r>
      <w:r>
        <w:rPr>
          <w:rFonts w:ascii="Arial" w:hAnsi="Arial" w:cs="Arial"/>
          <w:b/>
          <w:bCs/>
          <w:sz w:val="22"/>
          <w:szCs w:val="22"/>
        </w:rPr>
        <w:t>Os</w:t>
      </w:r>
      <w:r w:rsidRPr="00910082">
        <w:rPr>
          <w:rFonts w:ascii="Arial" w:hAnsi="Arial" w:cs="Arial"/>
          <w:sz w:val="22"/>
          <w:szCs w:val="22"/>
        </w:rPr>
        <w:t xml:space="preserve"> (50 CFR §18.1</w:t>
      </w:r>
      <w:r>
        <w:rPr>
          <w:rFonts w:ascii="Arial" w:hAnsi="Arial" w:cs="Arial"/>
          <w:sz w:val="22"/>
          <w:szCs w:val="22"/>
        </w:rPr>
        <w:t>07(c)(4)</w:t>
      </w:r>
      <w:r w:rsidRPr="00910082">
        <w:rPr>
          <w:rFonts w:ascii="Arial" w:hAnsi="Arial" w:cs="Arial"/>
          <w:sz w:val="22"/>
          <w:szCs w:val="22"/>
        </w:rPr>
        <w:t>)</w:t>
      </w:r>
    </w:p>
    <w:p w:rsidR="00CD3E94" w:rsidP="00CD3E94" w14:paraId="37EF1B53" w14:textId="64FAC04F">
      <w:pPr>
        <w:tabs>
          <w:tab w:val="left" w:pos="360"/>
          <w:tab w:val="left" w:pos="720"/>
        </w:tabs>
        <w:rPr>
          <w:rFonts w:ascii="Arial" w:hAnsi="Arial" w:cs="Arial"/>
          <w:sz w:val="22"/>
          <w:szCs w:val="22"/>
        </w:rPr>
      </w:pPr>
      <w:bookmarkStart w:id="13" w:name="_Hlk184201858"/>
      <w:r>
        <w:rPr>
          <w:rFonts w:ascii="Arial" w:hAnsi="Arial" w:cs="Arial"/>
          <w:sz w:val="22"/>
          <w:szCs w:val="22"/>
        </w:rPr>
        <w:t xml:space="preserve">The applicant will designate trained and qualified </w:t>
      </w:r>
      <w:r w:rsidR="008D41A5">
        <w:rPr>
          <w:rFonts w:ascii="Arial" w:hAnsi="Arial" w:cs="Arial"/>
          <w:sz w:val="22"/>
          <w:szCs w:val="22"/>
        </w:rPr>
        <w:t>PSO</w:t>
      </w:r>
      <w:r w:rsidR="006D7138">
        <w:rPr>
          <w:rFonts w:ascii="Arial" w:hAnsi="Arial" w:cs="Arial"/>
          <w:sz w:val="22"/>
          <w:szCs w:val="22"/>
        </w:rPr>
        <w:t>s</w:t>
      </w:r>
      <w:r w:rsidR="008D41A5">
        <w:rPr>
          <w:rFonts w:ascii="Arial" w:hAnsi="Arial" w:cs="Arial"/>
          <w:sz w:val="22"/>
          <w:szCs w:val="22"/>
        </w:rPr>
        <w:t xml:space="preserve"> </w:t>
      </w:r>
      <w:r w:rsidRPr="00CD3E94">
        <w:rPr>
          <w:rFonts w:ascii="Arial" w:hAnsi="Arial" w:cs="Arial"/>
          <w:sz w:val="22"/>
          <w:szCs w:val="22"/>
        </w:rPr>
        <w:t xml:space="preserve">to monitor for the presence of sea otters, initiate mitigation measures, and monitor, record, and report the effects of the activities on sea otters. </w:t>
      </w:r>
      <w:r w:rsidR="0011487B">
        <w:rPr>
          <w:rFonts w:ascii="Arial" w:hAnsi="Arial" w:cs="Arial"/>
          <w:sz w:val="22"/>
          <w:szCs w:val="22"/>
        </w:rPr>
        <w:t xml:space="preserve"> </w:t>
      </w:r>
      <w:r w:rsidRPr="00CD3E94">
        <w:rPr>
          <w:rFonts w:ascii="Arial" w:hAnsi="Arial" w:cs="Arial"/>
          <w:sz w:val="22"/>
          <w:szCs w:val="22"/>
        </w:rPr>
        <w:t>The applicant is responsible for providing training to PSOs to carry out mitigation and monitoring.</w:t>
      </w:r>
      <w:bookmarkEnd w:id="13"/>
    </w:p>
    <w:p w:rsidR="00CD3E94" w:rsidRPr="00AE512A" w:rsidP="00CD3E94" w14:paraId="6AF81B16" w14:textId="77777777">
      <w:pPr>
        <w:tabs>
          <w:tab w:val="left" w:pos="360"/>
          <w:tab w:val="left" w:pos="720"/>
        </w:tabs>
        <w:rPr>
          <w:rFonts w:ascii="Arial" w:hAnsi="Arial" w:cs="Arial"/>
          <w:sz w:val="22"/>
          <w:szCs w:val="22"/>
        </w:rPr>
      </w:pPr>
    </w:p>
    <w:p w:rsidR="00CD3E94" w:rsidRPr="00AE512A" w:rsidP="00CD3E94" w14:paraId="4383C11A" w14:textId="7EDCB987">
      <w:pPr>
        <w:tabs>
          <w:tab w:val="left" w:pos="360"/>
          <w:tab w:val="left" w:pos="720"/>
        </w:tabs>
        <w:rPr>
          <w:rFonts w:ascii="Arial" w:hAnsi="Arial" w:cs="Arial"/>
          <w:sz w:val="22"/>
          <w:szCs w:val="22"/>
        </w:rPr>
      </w:pPr>
      <w:r w:rsidRPr="00AE512A">
        <w:rPr>
          <w:rFonts w:ascii="Arial" w:hAnsi="Arial" w:cs="Arial"/>
          <w:b/>
          <w:bCs/>
          <w:sz w:val="22"/>
          <w:szCs w:val="22"/>
        </w:rPr>
        <w:t xml:space="preserve">MITIGATION </w:t>
      </w:r>
      <w:r>
        <w:rPr>
          <w:rFonts w:ascii="Arial" w:hAnsi="Arial" w:cs="Arial"/>
          <w:b/>
          <w:bCs/>
          <w:sz w:val="22"/>
          <w:szCs w:val="22"/>
        </w:rPr>
        <w:t>AND MONITORING</w:t>
      </w:r>
      <w:r w:rsidRPr="00AE512A">
        <w:rPr>
          <w:rFonts w:ascii="Arial" w:hAnsi="Arial" w:cs="Arial"/>
          <w:b/>
          <w:bCs/>
          <w:sz w:val="22"/>
          <w:szCs w:val="22"/>
        </w:rPr>
        <w:t xml:space="preserve"> PLAN </w:t>
      </w:r>
      <w:r w:rsidRPr="00AE512A">
        <w:rPr>
          <w:rFonts w:ascii="Arial" w:hAnsi="Arial" w:cs="Arial"/>
          <w:sz w:val="22"/>
          <w:szCs w:val="22"/>
        </w:rPr>
        <w:t>(50 CFR §18.</w:t>
      </w:r>
      <w:r>
        <w:rPr>
          <w:rFonts w:ascii="Arial" w:hAnsi="Arial" w:cs="Arial"/>
          <w:sz w:val="22"/>
          <w:szCs w:val="22"/>
        </w:rPr>
        <w:t>107(a)(6)</w:t>
      </w:r>
      <w:r w:rsidRPr="00AE512A">
        <w:rPr>
          <w:rFonts w:ascii="Arial" w:hAnsi="Arial" w:cs="Arial"/>
          <w:sz w:val="22"/>
          <w:szCs w:val="22"/>
        </w:rPr>
        <w:t>)</w:t>
      </w:r>
    </w:p>
    <w:p w:rsidR="00CD3E94" w:rsidRPr="00AE512A" w:rsidP="00CD3E94" w14:paraId="3093ED98" w14:textId="761111AE">
      <w:pPr>
        <w:tabs>
          <w:tab w:val="left" w:pos="360"/>
          <w:tab w:val="left" w:pos="720"/>
        </w:tabs>
        <w:rPr>
          <w:rFonts w:ascii="Arial" w:hAnsi="Arial" w:cs="Arial"/>
          <w:sz w:val="22"/>
          <w:szCs w:val="22"/>
        </w:rPr>
      </w:pPr>
      <w:bookmarkStart w:id="14" w:name="_Hlk184201884"/>
      <w:r>
        <w:rPr>
          <w:rFonts w:ascii="Arial" w:hAnsi="Arial" w:cs="Arial"/>
          <w:sz w:val="22"/>
          <w:szCs w:val="22"/>
        </w:rPr>
        <w:t xml:space="preserve">Applicants </w:t>
      </w:r>
      <w:r w:rsidRPr="00AE512A">
        <w:rPr>
          <w:rFonts w:ascii="Arial" w:hAnsi="Arial" w:cs="Arial"/>
          <w:sz w:val="22"/>
          <w:szCs w:val="22"/>
        </w:rPr>
        <w:t xml:space="preserve">must have </w:t>
      </w:r>
      <w:r w:rsidRPr="00CD3E94">
        <w:rPr>
          <w:rFonts w:ascii="Arial" w:hAnsi="Arial" w:cs="Arial"/>
          <w:sz w:val="22"/>
          <w:szCs w:val="22"/>
        </w:rPr>
        <w:t xml:space="preserve">an approved mitigation and monitoring plan on file with the </w:t>
      </w:r>
      <w:r w:rsidR="004C5F81">
        <w:rPr>
          <w:rFonts w:ascii="Arial" w:hAnsi="Arial" w:cs="Arial"/>
          <w:sz w:val="22"/>
          <w:szCs w:val="22"/>
        </w:rPr>
        <w:t>Service’s</w:t>
      </w:r>
      <w:r w:rsidRPr="00CD3E94">
        <w:rPr>
          <w:rFonts w:ascii="Arial" w:hAnsi="Arial" w:cs="Arial"/>
          <w:sz w:val="22"/>
          <w:szCs w:val="22"/>
        </w:rPr>
        <w:t xml:space="preserve"> </w:t>
      </w:r>
      <w:r w:rsidR="004C5F81">
        <w:rPr>
          <w:rFonts w:ascii="Arial" w:hAnsi="Arial" w:cs="Arial"/>
          <w:sz w:val="22"/>
          <w:szCs w:val="22"/>
        </w:rPr>
        <w:t xml:space="preserve">Marine Mammal Management Program (MMMP) </w:t>
      </w:r>
      <w:r w:rsidRPr="00CD3E94">
        <w:rPr>
          <w:rFonts w:ascii="Arial" w:hAnsi="Arial" w:cs="Arial"/>
          <w:sz w:val="22"/>
          <w:szCs w:val="22"/>
        </w:rPr>
        <w:t>and onsite that includes the following information:</w:t>
      </w:r>
      <w:bookmarkEnd w:id="14"/>
    </w:p>
    <w:p w:rsidR="00CD3E94" w:rsidP="00CD3E94" w14:paraId="292BA8F2" w14:textId="43180911">
      <w:pPr>
        <w:tabs>
          <w:tab w:val="left" w:pos="360"/>
          <w:tab w:val="left" w:pos="720"/>
        </w:tabs>
        <w:rPr>
          <w:rFonts w:ascii="Arial" w:hAnsi="Arial" w:cs="Arial"/>
          <w:sz w:val="22"/>
          <w:szCs w:val="22"/>
        </w:rPr>
      </w:pPr>
    </w:p>
    <w:p w:rsidR="00CD3E94" w:rsidRPr="00CD3E94" w:rsidP="00D8417F" w14:paraId="22C9A89F" w14:textId="467259C8">
      <w:pPr>
        <w:pStyle w:val="ListParagraph"/>
        <w:numPr>
          <w:ilvl w:val="0"/>
          <w:numId w:val="9"/>
        </w:numPr>
        <w:tabs>
          <w:tab w:val="left" w:pos="360"/>
          <w:tab w:val="left" w:pos="720"/>
        </w:tabs>
        <w:rPr>
          <w:rFonts w:ascii="Arial" w:hAnsi="Arial" w:cs="Arial"/>
          <w:sz w:val="22"/>
          <w:szCs w:val="22"/>
        </w:rPr>
      </w:pPr>
      <w:bookmarkStart w:id="15" w:name="_Hlk184201894"/>
      <w:r w:rsidRPr="00CD3E94">
        <w:rPr>
          <w:rFonts w:ascii="Arial" w:hAnsi="Arial" w:cs="Arial"/>
          <w:sz w:val="22"/>
          <w:szCs w:val="22"/>
        </w:rPr>
        <w:t>The type of activity and where and when the activity will occur (i.e., a summary of the plan of operation);</w:t>
      </w:r>
      <w:bookmarkEnd w:id="15"/>
      <w:r w:rsidRPr="00CD3E94">
        <w:rPr>
          <w:rFonts w:ascii="Arial" w:hAnsi="Arial" w:cs="Arial"/>
          <w:sz w:val="22"/>
          <w:szCs w:val="22"/>
        </w:rPr>
        <w:t xml:space="preserve">  </w:t>
      </w:r>
    </w:p>
    <w:p w:rsidR="00CD3E94" w:rsidRPr="00CD3E94" w:rsidP="00D8417F" w14:paraId="2D56AE09" w14:textId="17504DD7">
      <w:pPr>
        <w:pStyle w:val="ListParagraph"/>
        <w:numPr>
          <w:ilvl w:val="0"/>
          <w:numId w:val="9"/>
        </w:numPr>
        <w:tabs>
          <w:tab w:val="left" w:pos="360"/>
          <w:tab w:val="left" w:pos="720"/>
        </w:tabs>
        <w:rPr>
          <w:rFonts w:ascii="Arial" w:hAnsi="Arial" w:cs="Arial"/>
          <w:sz w:val="22"/>
          <w:szCs w:val="22"/>
        </w:rPr>
      </w:pPr>
      <w:bookmarkStart w:id="16" w:name="_Hlk184201905"/>
      <w:r w:rsidRPr="00CD3E94">
        <w:rPr>
          <w:rFonts w:ascii="Arial" w:hAnsi="Arial" w:cs="Arial"/>
          <w:sz w:val="22"/>
          <w:szCs w:val="22"/>
        </w:rPr>
        <w:t>Personnel training policies, procedures, and materials</w:t>
      </w:r>
      <w:bookmarkEnd w:id="16"/>
      <w:r w:rsidRPr="00CD3E94">
        <w:rPr>
          <w:rFonts w:ascii="Arial" w:hAnsi="Arial" w:cs="Arial"/>
          <w:sz w:val="22"/>
          <w:szCs w:val="22"/>
        </w:rPr>
        <w:t xml:space="preserve">; </w:t>
      </w:r>
    </w:p>
    <w:p w:rsidR="00CD3E94" w:rsidRPr="00CD3E94" w:rsidP="00D8417F" w14:paraId="715F53AD" w14:textId="1D03FE9D">
      <w:pPr>
        <w:pStyle w:val="ListParagraph"/>
        <w:numPr>
          <w:ilvl w:val="0"/>
          <w:numId w:val="9"/>
        </w:numPr>
        <w:tabs>
          <w:tab w:val="left" w:pos="360"/>
          <w:tab w:val="left" w:pos="720"/>
        </w:tabs>
        <w:rPr>
          <w:rFonts w:ascii="Arial" w:hAnsi="Arial" w:cs="Arial"/>
          <w:sz w:val="22"/>
          <w:szCs w:val="22"/>
        </w:rPr>
      </w:pPr>
      <w:bookmarkStart w:id="17" w:name="_Hlk184201916"/>
      <w:r w:rsidRPr="00CD3E94">
        <w:rPr>
          <w:rFonts w:ascii="Arial" w:hAnsi="Arial" w:cs="Arial"/>
          <w:sz w:val="22"/>
          <w:szCs w:val="22"/>
        </w:rPr>
        <w:t>Site-specific sea otter interaction risk evaluation and mitigation measures</w:t>
      </w:r>
      <w:bookmarkEnd w:id="17"/>
      <w:r w:rsidRPr="00CD3E94">
        <w:rPr>
          <w:rFonts w:ascii="Arial" w:hAnsi="Arial" w:cs="Arial"/>
          <w:sz w:val="22"/>
          <w:szCs w:val="22"/>
        </w:rPr>
        <w:t>;</w:t>
      </w:r>
    </w:p>
    <w:p w:rsidR="00CD3E94" w:rsidRPr="00CD3E94" w:rsidP="00D8417F" w14:paraId="711A0DD4" w14:textId="29511D23">
      <w:pPr>
        <w:pStyle w:val="ListParagraph"/>
        <w:numPr>
          <w:ilvl w:val="0"/>
          <w:numId w:val="9"/>
        </w:numPr>
        <w:tabs>
          <w:tab w:val="left" w:pos="360"/>
          <w:tab w:val="left" w:pos="720"/>
        </w:tabs>
        <w:rPr>
          <w:rFonts w:ascii="Arial" w:hAnsi="Arial" w:cs="Arial"/>
          <w:sz w:val="22"/>
          <w:szCs w:val="22"/>
        </w:rPr>
      </w:pPr>
      <w:bookmarkStart w:id="18" w:name="_Hlk184201931"/>
      <w:r w:rsidRPr="00CD3E94">
        <w:rPr>
          <w:rFonts w:ascii="Arial" w:hAnsi="Arial" w:cs="Arial"/>
          <w:sz w:val="22"/>
          <w:szCs w:val="22"/>
        </w:rPr>
        <w:t>Sea otter avoidance and encounter procedures</w:t>
      </w:r>
      <w:bookmarkEnd w:id="18"/>
      <w:r w:rsidRPr="00CD3E94">
        <w:rPr>
          <w:rFonts w:ascii="Arial" w:hAnsi="Arial" w:cs="Arial"/>
          <w:sz w:val="22"/>
          <w:szCs w:val="22"/>
        </w:rPr>
        <w:t xml:space="preserve">; and </w:t>
      </w:r>
    </w:p>
    <w:p w:rsidR="00CD3E94" w:rsidRPr="00CD3E94" w:rsidP="00D8417F" w14:paraId="442DEC6F" w14:textId="2232C00A">
      <w:pPr>
        <w:pStyle w:val="ListParagraph"/>
        <w:numPr>
          <w:ilvl w:val="0"/>
          <w:numId w:val="9"/>
        </w:numPr>
        <w:tabs>
          <w:tab w:val="left" w:pos="360"/>
          <w:tab w:val="left" w:pos="720"/>
        </w:tabs>
        <w:rPr>
          <w:rFonts w:ascii="Arial" w:hAnsi="Arial" w:cs="Arial"/>
          <w:sz w:val="22"/>
          <w:szCs w:val="22"/>
        </w:rPr>
      </w:pPr>
      <w:bookmarkStart w:id="19" w:name="_Hlk184201942"/>
      <w:r w:rsidRPr="00CD3E94">
        <w:rPr>
          <w:rFonts w:ascii="Arial" w:hAnsi="Arial" w:cs="Arial"/>
          <w:sz w:val="22"/>
          <w:szCs w:val="22"/>
        </w:rPr>
        <w:t>Sea otter observation and reporting procedures</w:t>
      </w:r>
      <w:bookmarkEnd w:id="19"/>
      <w:r w:rsidRPr="00CD3E94">
        <w:rPr>
          <w:rFonts w:ascii="Arial" w:hAnsi="Arial" w:cs="Arial"/>
          <w:sz w:val="22"/>
          <w:szCs w:val="22"/>
        </w:rPr>
        <w:t>.</w:t>
      </w:r>
    </w:p>
    <w:p w:rsidR="00CD3E94" w:rsidRPr="00AE512A" w:rsidP="00CD3E94" w14:paraId="0AFD1FD7" w14:textId="77777777">
      <w:pPr>
        <w:tabs>
          <w:tab w:val="left" w:pos="360"/>
          <w:tab w:val="left" w:pos="720"/>
        </w:tabs>
        <w:rPr>
          <w:rFonts w:ascii="Arial" w:hAnsi="Arial" w:cs="Arial"/>
          <w:sz w:val="22"/>
          <w:szCs w:val="22"/>
        </w:rPr>
      </w:pPr>
    </w:p>
    <w:p w:rsidR="00232220" w:rsidRPr="00AE512A" w:rsidP="00232220" w14:paraId="7A2F3F4F" w14:textId="6771E584">
      <w:pPr>
        <w:tabs>
          <w:tab w:val="left" w:pos="360"/>
          <w:tab w:val="left" w:pos="720"/>
        </w:tabs>
        <w:rPr>
          <w:rFonts w:ascii="Arial" w:hAnsi="Arial" w:cs="Arial"/>
          <w:sz w:val="22"/>
          <w:szCs w:val="22"/>
        </w:rPr>
      </w:pPr>
      <w:r w:rsidRPr="00AE512A">
        <w:rPr>
          <w:rFonts w:ascii="Arial" w:hAnsi="Arial" w:cs="Arial"/>
          <w:b/>
          <w:bCs/>
          <w:caps/>
          <w:sz w:val="22"/>
          <w:szCs w:val="22"/>
        </w:rPr>
        <w:t xml:space="preserve">Onsite Monitoring and </w:t>
      </w:r>
      <w:r w:rsidRPr="00AE512A" w:rsidR="0075460F">
        <w:rPr>
          <w:rFonts w:ascii="Arial" w:hAnsi="Arial" w:cs="Arial"/>
          <w:b/>
          <w:bCs/>
          <w:caps/>
          <w:sz w:val="22"/>
          <w:szCs w:val="22"/>
        </w:rPr>
        <w:t>observation reports</w:t>
      </w:r>
      <w:r w:rsidR="00C93AB6">
        <w:rPr>
          <w:rFonts w:ascii="Arial" w:hAnsi="Arial" w:cs="Arial"/>
          <w:b/>
          <w:bCs/>
          <w:caps/>
          <w:sz w:val="22"/>
          <w:szCs w:val="22"/>
        </w:rPr>
        <w:t xml:space="preserve"> </w:t>
      </w:r>
    </w:p>
    <w:p w:rsidR="0075460F" w:rsidRPr="00AE512A" w:rsidP="0075460F" w14:paraId="0F46186B" w14:textId="0C953400">
      <w:pPr>
        <w:tabs>
          <w:tab w:val="left" w:pos="360"/>
          <w:tab w:val="left" w:pos="720"/>
        </w:tabs>
        <w:rPr>
          <w:rFonts w:ascii="Arial" w:hAnsi="Arial" w:cs="Arial"/>
          <w:sz w:val="22"/>
          <w:szCs w:val="22"/>
        </w:rPr>
      </w:pPr>
      <w:bookmarkStart w:id="20" w:name="_Hlk100551785"/>
      <w:r w:rsidRPr="00AE512A">
        <w:rPr>
          <w:rFonts w:ascii="Arial" w:hAnsi="Arial" w:cs="Arial"/>
          <w:sz w:val="22"/>
          <w:szCs w:val="22"/>
        </w:rPr>
        <w:t xml:space="preserve">The regulations also require that each holder of an LOA submit a monitoring report indicating the nature and extent of all takes of marine mammals that occurred incidentally to the specific activity.  Since the inception of incidental take authorizations for </w:t>
      </w:r>
      <w:r w:rsidRPr="00AE512A" w:rsidR="00945278">
        <w:rPr>
          <w:rFonts w:ascii="Arial" w:hAnsi="Arial" w:cs="Arial"/>
          <w:sz w:val="22"/>
          <w:szCs w:val="22"/>
        </w:rPr>
        <w:t>polar bears (</w:t>
      </w:r>
      <w:r w:rsidRPr="00EE26A2" w:rsidR="00945278">
        <w:rPr>
          <w:rFonts w:ascii="Arial" w:hAnsi="Arial" w:cs="Arial"/>
          <w:i/>
          <w:iCs/>
          <w:sz w:val="22"/>
          <w:szCs w:val="22"/>
        </w:rPr>
        <w:t>Ursus maritimus</w:t>
      </w:r>
      <w:r w:rsidRPr="00AE512A" w:rsidR="00945278">
        <w:rPr>
          <w:rFonts w:ascii="Arial" w:hAnsi="Arial" w:cs="Arial"/>
          <w:sz w:val="22"/>
          <w:szCs w:val="22"/>
        </w:rPr>
        <w:t>), Pacific walruses (walruses) (</w:t>
      </w:r>
      <w:r w:rsidRPr="00AE512A" w:rsidR="00945278">
        <w:rPr>
          <w:rFonts w:ascii="Arial" w:hAnsi="Arial" w:cs="Arial"/>
          <w:i/>
          <w:iCs/>
          <w:sz w:val="22"/>
          <w:szCs w:val="22"/>
        </w:rPr>
        <w:t xml:space="preserve">Odobenus rosmarus </w:t>
      </w:r>
      <w:r w:rsidRPr="00AE512A" w:rsidR="00945278">
        <w:rPr>
          <w:rFonts w:ascii="Arial" w:hAnsi="Arial" w:cs="Arial"/>
          <w:i/>
          <w:iCs/>
          <w:sz w:val="22"/>
          <w:szCs w:val="22"/>
        </w:rPr>
        <w:t>divergens</w:t>
      </w:r>
      <w:r w:rsidRPr="00AE512A" w:rsidR="00945278">
        <w:rPr>
          <w:rFonts w:ascii="Arial" w:hAnsi="Arial" w:cs="Arial"/>
          <w:sz w:val="22"/>
          <w:szCs w:val="22"/>
        </w:rPr>
        <w:t>), and northern sea otters (otters</w:t>
      </w:r>
      <w:r w:rsidR="00945278">
        <w:rPr>
          <w:rFonts w:ascii="Arial" w:hAnsi="Arial" w:cs="Arial"/>
          <w:sz w:val="22"/>
          <w:szCs w:val="22"/>
        </w:rPr>
        <w:t xml:space="preserve">; </w:t>
      </w:r>
      <w:r w:rsidRPr="00AE512A" w:rsidR="00945278">
        <w:rPr>
          <w:rFonts w:ascii="Arial" w:hAnsi="Arial" w:cs="Arial"/>
          <w:i/>
          <w:iCs/>
          <w:sz w:val="22"/>
          <w:szCs w:val="22"/>
        </w:rPr>
        <w:t xml:space="preserve">Enhydra lutris </w:t>
      </w:r>
      <w:r w:rsidRPr="00AE512A" w:rsidR="00945278">
        <w:rPr>
          <w:rFonts w:ascii="Arial" w:hAnsi="Arial" w:cs="Arial"/>
          <w:i/>
          <w:iCs/>
          <w:sz w:val="22"/>
          <w:szCs w:val="22"/>
        </w:rPr>
        <w:t>kenyoni</w:t>
      </w:r>
      <w:r w:rsidRPr="00AE512A" w:rsidR="00945278">
        <w:rPr>
          <w:rFonts w:ascii="Arial" w:hAnsi="Arial" w:cs="Arial"/>
          <w:sz w:val="22"/>
          <w:szCs w:val="22"/>
        </w:rPr>
        <w:t>)</w:t>
      </w:r>
      <w:r w:rsidR="00946831">
        <w:rPr>
          <w:rFonts w:ascii="Arial" w:hAnsi="Arial" w:cs="Arial"/>
          <w:sz w:val="22"/>
          <w:szCs w:val="22"/>
        </w:rPr>
        <w:t>,</w:t>
      </w:r>
      <w:r w:rsidRPr="00AE512A">
        <w:rPr>
          <w:rFonts w:ascii="Arial" w:hAnsi="Arial" w:cs="Arial"/>
          <w:sz w:val="22"/>
          <w:szCs w:val="22"/>
        </w:rPr>
        <w:t xml:space="preserve"> we have required monitoring and reporting during </w:t>
      </w:r>
      <w:r w:rsidRPr="00AE512A" w:rsidR="00E61271">
        <w:rPr>
          <w:rFonts w:ascii="Arial" w:hAnsi="Arial" w:cs="Arial"/>
          <w:sz w:val="22"/>
          <w:szCs w:val="22"/>
        </w:rPr>
        <w:t>industrial</w:t>
      </w:r>
      <w:r w:rsidRPr="00AE512A" w:rsidR="00045F8A">
        <w:rPr>
          <w:rFonts w:ascii="Arial" w:hAnsi="Arial" w:cs="Arial"/>
          <w:sz w:val="22"/>
          <w:szCs w:val="22"/>
        </w:rPr>
        <w:t xml:space="preserve"> </w:t>
      </w:r>
      <w:r w:rsidRPr="00AE512A">
        <w:rPr>
          <w:rFonts w:ascii="Arial" w:hAnsi="Arial" w:cs="Arial"/>
          <w:sz w:val="22"/>
          <w:szCs w:val="22"/>
        </w:rPr>
        <w:t xml:space="preserve">activities.  The purpose of monitoring and reporting requirements is to assess the effects of industrial activities on </w:t>
      </w:r>
      <w:r w:rsidR="00C93AB6">
        <w:rPr>
          <w:rFonts w:ascii="Arial" w:hAnsi="Arial" w:cs="Arial"/>
          <w:sz w:val="22"/>
          <w:szCs w:val="22"/>
        </w:rPr>
        <w:t>otter</w:t>
      </w:r>
      <w:r w:rsidRPr="00946831" w:rsidR="00C93AB6">
        <w:rPr>
          <w:rFonts w:ascii="Arial" w:hAnsi="Arial" w:cs="Arial"/>
          <w:sz w:val="22"/>
          <w:szCs w:val="22"/>
        </w:rPr>
        <w:t xml:space="preserve">s </w:t>
      </w:r>
      <w:r w:rsidRPr="00AE512A">
        <w:rPr>
          <w:rFonts w:ascii="Arial" w:hAnsi="Arial" w:cs="Arial"/>
          <w:sz w:val="22"/>
          <w:szCs w:val="22"/>
        </w:rPr>
        <w:t xml:space="preserve">to ensure that take is minimal to </w:t>
      </w:r>
      <w:r w:rsidR="00946831">
        <w:rPr>
          <w:rFonts w:ascii="Arial" w:hAnsi="Arial" w:cs="Arial"/>
          <w:sz w:val="22"/>
          <w:szCs w:val="22"/>
        </w:rPr>
        <w:t>their</w:t>
      </w:r>
      <w:r w:rsidRPr="00AE512A">
        <w:rPr>
          <w:rFonts w:ascii="Arial" w:hAnsi="Arial" w:cs="Arial"/>
          <w:sz w:val="22"/>
          <w:szCs w:val="22"/>
        </w:rPr>
        <w:t xml:space="preserve"> populations, and to detect any unanticipated effects of take.  The monitoring focus has been site-specific, area-specific, or population-specific.  Site-specific monitoring measures animal-human encounter rates, outcomes of encounters, and trends of animal activity in the industrial areas, such as </w:t>
      </w:r>
      <w:r w:rsidR="00C93AB6">
        <w:rPr>
          <w:rFonts w:ascii="Arial" w:hAnsi="Arial" w:cs="Arial"/>
          <w:sz w:val="22"/>
          <w:szCs w:val="22"/>
        </w:rPr>
        <w:t>otter</w:t>
      </w:r>
      <w:r w:rsidRPr="00AE512A" w:rsidR="00946831">
        <w:rPr>
          <w:rFonts w:ascii="Arial" w:hAnsi="Arial" w:cs="Arial"/>
          <w:sz w:val="22"/>
          <w:szCs w:val="22"/>
        </w:rPr>
        <w:t xml:space="preserve"> </w:t>
      </w:r>
      <w:r w:rsidRPr="00AE512A">
        <w:rPr>
          <w:rFonts w:ascii="Arial" w:hAnsi="Arial" w:cs="Arial"/>
          <w:sz w:val="22"/>
          <w:szCs w:val="22"/>
        </w:rPr>
        <w:t>numbers, behavior, and seasonal use.  Area-specific monitoring includes analyzing animal spatial and temporal use trends, sex/age composition, and risk assessment to unpredictable events, such as oil spills.  Population-specific monitoring includes investigating species life history parameters, such as population size, recruitment, survival, physical condition, status, and mortality.</w:t>
      </w:r>
      <w:bookmarkEnd w:id="20"/>
      <w:r w:rsidR="00946831">
        <w:rPr>
          <w:rFonts w:ascii="Arial" w:hAnsi="Arial" w:cs="Arial"/>
          <w:sz w:val="22"/>
          <w:szCs w:val="22"/>
        </w:rPr>
        <w:t xml:space="preserve"> </w:t>
      </w:r>
    </w:p>
    <w:p w:rsidR="00AE58A7" w:rsidRPr="00AE512A" w:rsidP="0075460F" w14:paraId="2362F97B" w14:textId="270996F0">
      <w:pPr>
        <w:tabs>
          <w:tab w:val="left" w:pos="360"/>
          <w:tab w:val="left" w:pos="720"/>
        </w:tabs>
        <w:rPr>
          <w:rFonts w:ascii="Arial" w:hAnsi="Arial" w:cs="Arial"/>
          <w:sz w:val="22"/>
          <w:szCs w:val="22"/>
        </w:rPr>
      </w:pPr>
    </w:p>
    <w:p w:rsidR="00140074" w:rsidRPr="00DB4CBF" w:rsidP="00140074" w14:paraId="6B7F1306" w14:textId="0AB2FF58">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(Observation Reports)</w:t>
      </w:r>
      <w:r w:rsidRPr="00AE512A">
        <w:rPr>
          <w:rFonts w:ascii="Arial" w:hAnsi="Arial" w:cs="Arial"/>
          <w:sz w:val="22"/>
          <w:szCs w:val="22"/>
        </w:rPr>
        <w:t xml:space="preserve"> (</w:t>
      </w:r>
      <w:r w:rsidRPr="00DB4CBF">
        <w:rPr>
          <w:rFonts w:ascii="Arial" w:hAnsi="Arial" w:cs="Arial"/>
          <w:sz w:val="22"/>
          <w:szCs w:val="22"/>
        </w:rPr>
        <w:t xml:space="preserve">50 CFR </w:t>
      </w:r>
      <w:r w:rsidRPr="00140074">
        <w:rPr>
          <w:rFonts w:ascii="Arial" w:hAnsi="Arial" w:cs="Arial"/>
          <w:sz w:val="22"/>
          <w:szCs w:val="22"/>
        </w:rPr>
        <w:t>§18.108</w:t>
      </w:r>
      <w:r w:rsidRPr="00DB4CBF">
        <w:rPr>
          <w:rFonts w:ascii="Arial" w:hAnsi="Arial" w:cs="Arial"/>
          <w:sz w:val="22"/>
          <w:szCs w:val="22"/>
        </w:rPr>
        <w:t>)</w:t>
      </w:r>
    </w:p>
    <w:p w:rsidR="00140074" w:rsidRPr="00AE512A" w:rsidP="00140074" w14:paraId="0509C1EC" w14:textId="3B7ACFA0">
      <w:pPr>
        <w:tabs>
          <w:tab w:val="left" w:pos="720"/>
        </w:tabs>
        <w:ind w:left="360"/>
        <w:rPr>
          <w:rFonts w:ascii="Arial" w:hAnsi="Arial" w:cs="Arial"/>
          <w:sz w:val="22"/>
          <w:szCs w:val="22"/>
        </w:rPr>
      </w:pPr>
      <w:bookmarkStart w:id="21" w:name="_Hlk184202068"/>
      <w:r w:rsidRPr="00CD3E94">
        <w:rPr>
          <w:rFonts w:ascii="Arial" w:hAnsi="Arial" w:cs="Arial"/>
          <w:sz w:val="22"/>
          <w:szCs w:val="22"/>
        </w:rPr>
        <w:t>Duties of PSOs include watching for and identifying sea otters, recording observation details, documenting presence in any applicable monitoring zone, identifying and documenting potential harassment, and working with operators to implement all appropriate mitigation measures.</w:t>
      </w:r>
      <w:r w:rsidR="008D41A5">
        <w:rPr>
          <w:rFonts w:ascii="Arial" w:hAnsi="Arial" w:cs="Arial"/>
          <w:sz w:val="22"/>
          <w:szCs w:val="22"/>
        </w:rPr>
        <w:t xml:space="preserve">  </w:t>
      </w:r>
      <w:r w:rsidRPr="00DB4CBF">
        <w:rPr>
          <w:rFonts w:ascii="Arial" w:hAnsi="Arial" w:cs="Arial"/>
          <w:sz w:val="22"/>
          <w:szCs w:val="22"/>
        </w:rPr>
        <w:t>Information in the observation report must include, but is not limited to:</w:t>
      </w:r>
      <w:bookmarkEnd w:id="21"/>
    </w:p>
    <w:p w:rsidR="00140074" w:rsidRPr="00AE512A" w:rsidP="00140074" w14:paraId="62612E35" w14:textId="77777777">
      <w:pPr>
        <w:tabs>
          <w:tab w:val="left" w:pos="360"/>
          <w:tab w:val="left" w:pos="720"/>
        </w:tabs>
        <w:ind w:left="360"/>
        <w:rPr>
          <w:rFonts w:ascii="Arial" w:hAnsi="Arial" w:cs="Arial"/>
          <w:sz w:val="22"/>
          <w:szCs w:val="22"/>
        </w:rPr>
      </w:pPr>
    </w:p>
    <w:p w:rsidR="00140074" w:rsidRPr="00140074" w:rsidP="00D8417F" w14:paraId="7CAEBAE8" w14:textId="778D17AB">
      <w:pPr>
        <w:pStyle w:val="ListParagraph"/>
        <w:numPr>
          <w:ilvl w:val="1"/>
          <w:numId w:val="2"/>
        </w:numPr>
        <w:tabs>
          <w:tab w:val="left" w:pos="360"/>
        </w:tabs>
        <w:ind w:left="1080"/>
        <w:rPr>
          <w:rFonts w:ascii="Arial" w:hAnsi="Arial" w:cs="Arial"/>
          <w:sz w:val="22"/>
          <w:szCs w:val="22"/>
        </w:rPr>
      </w:pPr>
      <w:bookmarkStart w:id="22" w:name="_Hlk184202103"/>
      <w:r>
        <w:rPr>
          <w:rFonts w:ascii="Arial" w:hAnsi="Arial" w:cs="Arial"/>
          <w:sz w:val="22"/>
          <w:szCs w:val="22"/>
        </w:rPr>
        <w:t xml:space="preserve">PSOs </w:t>
      </w:r>
      <w:r w:rsidRPr="00140074">
        <w:rPr>
          <w:rFonts w:ascii="Arial" w:hAnsi="Arial" w:cs="Arial"/>
          <w:sz w:val="22"/>
          <w:szCs w:val="22"/>
        </w:rPr>
        <w:t xml:space="preserve">will monitor a pre-clearance zone for 30 minutes prior to the commencement of in-water noise-generating activities and following periods of inactivity of more than </w:t>
      </w:r>
      <w:r w:rsidRPr="00140074">
        <w:rPr>
          <w:rFonts w:ascii="Arial" w:hAnsi="Arial" w:cs="Arial"/>
          <w:sz w:val="22"/>
          <w:szCs w:val="22"/>
        </w:rPr>
        <w:t>30 minutes to ensure all sea otters are not within the shutdown zone prior to initiating or resuming in-water noise-generating activities.</w:t>
      </w:r>
    </w:p>
    <w:p w:rsidR="00140074" w:rsidRPr="00140074" w:rsidP="00D8417F" w14:paraId="45369F4A" w14:textId="2DCEDFA9">
      <w:pPr>
        <w:pStyle w:val="ListParagraph"/>
        <w:numPr>
          <w:ilvl w:val="1"/>
          <w:numId w:val="2"/>
        </w:numPr>
        <w:tabs>
          <w:tab w:val="left" w:pos="360"/>
        </w:tabs>
        <w:ind w:left="1080"/>
        <w:rPr>
          <w:rFonts w:ascii="Arial" w:hAnsi="Arial" w:cs="Arial"/>
          <w:sz w:val="22"/>
          <w:szCs w:val="22"/>
        </w:rPr>
      </w:pPr>
      <w:r w:rsidRPr="00140074">
        <w:rPr>
          <w:rFonts w:ascii="Arial" w:hAnsi="Arial" w:cs="Arial"/>
          <w:sz w:val="22"/>
          <w:szCs w:val="22"/>
        </w:rPr>
        <w:t>Observers will collect data using the following procedures:</w:t>
      </w:r>
      <w:bookmarkEnd w:id="22"/>
    </w:p>
    <w:p w:rsidR="00140074" w:rsidRPr="00140074" w:rsidP="00D8417F" w14:paraId="18A1EAED" w14:textId="77777777">
      <w:pPr>
        <w:pStyle w:val="ListParagraph"/>
        <w:numPr>
          <w:ilvl w:val="0"/>
          <w:numId w:val="10"/>
        </w:numPr>
        <w:tabs>
          <w:tab w:val="left" w:pos="360"/>
        </w:tabs>
        <w:ind w:left="1620"/>
        <w:rPr>
          <w:rFonts w:ascii="Arial" w:hAnsi="Arial" w:cs="Arial"/>
          <w:sz w:val="22"/>
          <w:szCs w:val="22"/>
        </w:rPr>
      </w:pPr>
      <w:bookmarkStart w:id="23" w:name="_Hlk184202125"/>
      <w:r w:rsidRPr="00140074">
        <w:rPr>
          <w:rFonts w:ascii="Arial" w:hAnsi="Arial" w:cs="Arial"/>
          <w:sz w:val="22"/>
          <w:szCs w:val="22"/>
        </w:rPr>
        <w:t xml:space="preserve">All data will be recorded onto a field form or database. </w:t>
      </w:r>
    </w:p>
    <w:p w:rsidR="00140074" w:rsidRPr="00140074" w:rsidP="00D8417F" w14:paraId="16BE4A23" w14:textId="158E6332">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Global positioning system data, sea state, tidal state, wind force, visibility, and weather condition will be recorded at the beginning and end of a monitoring period, at least every hour in between, at the change of an observer, and upon observation of sea otters.</w:t>
      </w:r>
    </w:p>
    <w:p w:rsidR="00140074" w:rsidRPr="00140074" w:rsidP="00D8417F" w14:paraId="1D2ED17F" w14:textId="12803E86">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 xml:space="preserve">Observation records of sea otters will include date; time; the observers’ locations; sea otter’s heading (if moving); weather condition; visibility; number of sea otters; group composition (adults/juveniles); and the location of the sea otters (or distance and direction from the observer). </w:t>
      </w:r>
    </w:p>
    <w:p w:rsidR="00140074" w:rsidRPr="00140074" w:rsidP="00D8417F" w14:paraId="2827B221" w14:textId="5CEB477C">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Observation records will also include initial behaviors of the sea otters, descriptions of project activities and in-water noise levels being generated, the position of sea otters relative to applicable monitoring and mitigation zones, any mitigation measures applied, and any apparent reactions to the project activities before and after mitigation.</w:t>
      </w:r>
    </w:p>
    <w:p w:rsidR="00140074" w:rsidRPr="00140074" w:rsidP="00D8417F" w14:paraId="15E97049" w14:textId="492251B6">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For all sea otters in or near a mitigation zone, observers will record the distance from the sound source to the sea otter upon initial observation, the duration of the encounter, and the distance at last observation in order to monitor cumulative sound exposures.</w:t>
      </w:r>
    </w:p>
    <w:p w:rsidR="00140074" w:rsidRPr="00140074" w:rsidP="00D8417F" w14:paraId="37856142" w14:textId="44A5A203">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 xml:space="preserve">The PSOs will note any instances of sea otters lingering close to or traveling with vessels for prolonged periods of time. </w:t>
      </w:r>
    </w:p>
    <w:p w:rsidR="00140074" w:rsidRPr="00140074" w:rsidP="00D8417F" w14:paraId="7D02C2C8" w14:textId="21452056">
      <w:pPr>
        <w:pStyle w:val="ListParagraph"/>
        <w:numPr>
          <w:ilvl w:val="0"/>
          <w:numId w:val="10"/>
        </w:numPr>
        <w:tabs>
          <w:tab w:val="left" w:pos="360"/>
        </w:tabs>
        <w:ind w:left="1620"/>
        <w:rPr>
          <w:rFonts w:ascii="Arial" w:hAnsi="Arial" w:cs="Arial"/>
          <w:sz w:val="22"/>
          <w:szCs w:val="22"/>
        </w:rPr>
      </w:pPr>
      <w:r w:rsidRPr="00140074">
        <w:rPr>
          <w:rFonts w:ascii="Arial" w:hAnsi="Arial" w:cs="Arial"/>
          <w:sz w:val="22"/>
          <w:szCs w:val="22"/>
        </w:rPr>
        <w:t>Monitoring of the shutdown zone must continue for 30 minutes following completion of in-water noise-generating activities.</w:t>
      </w:r>
      <w:bookmarkEnd w:id="23"/>
    </w:p>
    <w:p w:rsidR="00140074" w:rsidRPr="00AE512A" w:rsidP="00140074" w14:paraId="6DF764FF" w14:textId="77777777">
      <w:pPr>
        <w:tabs>
          <w:tab w:val="left" w:pos="360"/>
          <w:tab w:val="left" w:pos="720"/>
        </w:tabs>
        <w:rPr>
          <w:rFonts w:ascii="Arial" w:hAnsi="Arial" w:cs="Arial"/>
          <w:sz w:val="22"/>
          <w:szCs w:val="22"/>
        </w:rPr>
      </w:pPr>
    </w:p>
    <w:p w:rsidR="00AE58A7" w:rsidRPr="00AE512A" w:rsidP="00AE58A7" w14:paraId="13CC2AA3" w14:textId="09E81240">
      <w:pPr>
        <w:tabs>
          <w:tab w:val="left" w:pos="360"/>
          <w:tab w:val="left" w:pos="720"/>
        </w:tabs>
        <w:ind w:left="360"/>
        <w:rPr>
          <w:rFonts w:ascii="Arial" w:hAnsi="Arial" w:cs="Arial"/>
          <w:sz w:val="22"/>
          <w:szCs w:val="22"/>
        </w:rPr>
      </w:pPr>
      <w:r w:rsidRPr="00AE512A">
        <w:rPr>
          <w:rFonts w:ascii="Arial" w:hAnsi="Arial" w:cs="Arial"/>
          <w:b/>
          <w:bCs/>
          <w:sz w:val="22"/>
          <w:szCs w:val="22"/>
        </w:rPr>
        <w:t>In-Season Monitoring (Activity Progress Reports)</w:t>
      </w:r>
      <w:r w:rsidRPr="00AE512A">
        <w:rPr>
          <w:rFonts w:ascii="Arial" w:hAnsi="Arial" w:cs="Arial"/>
          <w:sz w:val="22"/>
          <w:szCs w:val="22"/>
        </w:rPr>
        <w:t xml:space="preserve"> (50 CFR </w:t>
      </w:r>
      <w:r w:rsidRPr="008D41A5">
        <w:rPr>
          <w:rFonts w:ascii="Arial" w:hAnsi="Arial" w:cs="Arial"/>
          <w:sz w:val="22"/>
          <w:szCs w:val="22"/>
        </w:rPr>
        <w:t>§18.</w:t>
      </w:r>
      <w:r w:rsidRPr="008D41A5" w:rsidR="0079043E">
        <w:rPr>
          <w:rFonts w:ascii="Arial" w:hAnsi="Arial" w:cs="Arial"/>
          <w:sz w:val="22"/>
          <w:szCs w:val="22"/>
        </w:rPr>
        <w:t>1</w:t>
      </w:r>
      <w:r w:rsidRPr="008D41A5" w:rsidR="008D41A5">
        <w:rPr>
          <w:rFonts w:ascii="Arial" w:hAnsi="Arial" w:cs="Arial"/>
          <w:sz w:val="22"/>
          <w:szCs w:val="22"/>
        </w:rPr>
        <w:t>09</w:t>
      </w:r>
      <w:r w:rsidR="008D41A5">
        <w:rPr>
          <w:rFonts w:ascii="Arial" w:hAnsi="Arial" w:cs="Arial"/>
          <w:sz w:val="22"/>
          <w:szCs w:val="22"/>
        </w:rPr>
        <w:t>(a-b)</w:t>
      </w:r>
      <w:r w:rsidRPr="008D41A5">
        <w:rPr>
          <w:rFonts w:ascii="Arial" w:hAnsi="Arial" w:cs="Arial"/>
          <w:sz w:val="22"/>
          <w:szCs w:val="22"/>
        </w:rPr>
        <w:t>)</w:t>
      </w:r>
    </w:p>
    <w:p w:rsidR="00AE58A7" w:rsidRPr="00AE512A" w:rsidP="00AE58A7" w14:paraId="1A8C7354" w14:textId="22782B56">
      <w:pPr>
        <w:tabs>
          <w:tab w:val="left" w:pos="720"/>
        </w:tabs>
        <w:ind w:left="360"/>
        <w:rPr>
          <w:rFonts w:ascii="Arial" w:hAnsi="Arial" w:cs="Arial"/>
          <w:sz w:val="22"/>
          <w:szCs w:val="22"/>
        </w:rPr>
      </w:pPr>
      <w:bookmarkStart w:id="24" w:name="_Hlk184202234"/>
      <w:r w:rsidRPr="00AE512A">
        <w:rPr>
          <w:rFonts w:ascii="Arial" w:hAnsi="Arial" w:cs="Arial"/>
          <w:sz w:val="22"/>
          <w:szCs w:val="22"/>
        </w:rPr>
        <w:t>Holders of an LOA must:</w:t>
      </w:r>
      <w:bookmarkEnd w:id="24"/>
    </w:p>
    <w:p w:rsidR="00AE58A7" w:rsidRPr="00AE512A" w:rsidP="00AE58A7" w14:paraId="19312C45" w14:textId="77777777">
      <w:pPr>
        <w:tabs>
          <w:tab w:val="left" w:pos="360"/>
          <w:tab w:val="left" w:pos="720"/>
        </w:tabs>
        <w:ind w:left="360"/>
        <w:rPr>
          <w:rFonts w:ascii="Arial" w:hAnsi="Arial" w:cs="Arial"/>
          <w:sz w:val="22"/>
          <w:szCs w:val="22"/>
        </w:rPr>
      </w:pPr>
    </w:p>
    <w:p w:rsidR="00AE58A7" w:rsidRPr="008D41A5" w:rsidP="00D8417F" w14:paraId="0E7C02E0" w14:textId="52C1B720">
      <w:pPr>
        <w:pStyle w:val="ListParagraph"/>
        <w:numPr>
          <w:ilvl w:val="0"/>
          <w:numId w:val="3"/>
        </w:numPr>
        <w:tabs>
          <w:tab w:val="left" w:pos="360"/>
        </w:tabs>
        <w:ind w:left="1080"/>
        <w:rPr>
          <w:rFonts w:ascii="Arial" w:hAnsi="Arial" w:cs="Arial"/>
          <w:sz w:val="22"/>
          <w:szCs w:val="22"/>
        </w:rPr>
      </w:pPr>
      <w:bookmarkStart w:id="25" w:name="_Hlk184202246"/>
      <w:r w:rsidRPr="008D41A5">
        <w:rPr>
          <w:rFonts w:ascii="Arial" w:hAnsi="Arial" w:cs="Arial"/>
          <w:sz w:val="22"/>
          <w:szCs w:val="22"/>
        </w:rPr>
        <w:t xml:space="preserve">Notify the Service at least 48 hours prior to the </w:t>
      </w:r>
      <w:r w:rsidRPr="008D41A5" w:rsidR="008D41A5">
        <w:rPr>
          <w:rFonts w:ascii="Arial" w:hAnsi="Arial" w:cs="Arial"/>
          <w:sz w:val="22"/>
          <w:szCs w:val="22"/>
        </w:rPr>
        <w:t>commencement</w:t>
      </w:r>
      <w:r w:rsidRPr="008D41A5">
        <w:rPr>
          <w:rFonts w:ascii="Arial" w:hAnsi="Arial" w:cs="Arial"/>
          <w:sz w:val="22"/>
          <w:szCs w:val="22"/>
        </w:rPr>
        <w:t xml:space="preserve"> of activities</w:t>
      </w:r>
      <w:r w:rsidR="00380B5A">
        <w:rPr>
          <w:rFonts w:ascii="Arial" w:hAnsi="Arial" w:cs="Arial"/>
          <w:sz w:val="22"/>
          <w:szCs w:val="22"/>
        </w:rPr>
        <w:t>.</w:t>
      </w:r>
    </w:p>
    <w:p w:rsidR="00A11856" w:rsidRPr="008D41A5" w:rsidP="00D8417F" w14:paraId="5950847F" w14:textId="71187FD8">
      <w:pPr>
        <w:pStyle w:val="ListParagraph"/>
        <w:numPr>
          <w:ilvl w:val="0"/>
          <w:numId w:val="3"/>
        </w:numPr>
        <w:tabs>
          <w:tab w:val="left" w:pos="360"/>
        </w:tabs>
        <w:ind w:left="1080"/>
        <w:rPr>
          <w:rFonts w:ascii="Arial" w:hAnsi="Arial" w:cs="Arial"/>
          <w:sz w:val="22"/>
          <w:szCs w:val="22"/>
        </w:rPr>
      </w:pPr>
      <w:r w:rsidRPr="008D41A5">
        <w:rPr>
          <w:rFonts w:ascii="Arial" w:hAnsi="Arial" w:cs="Arial"/>
          <w:sz w:val="22"/>
          <w:szCs w:val="22"/>
        </w:rPr>
        <w:t xml:space="preserve">Provide the Service </w:t>
      </w:r>
      <w:r w:rsidRPr="008D41A5" w:rsidR="008D41A5">
        <w:rPr>
          <w:rFonts w:ascii="Arial" w:hAnsi="Arial" w:cs="Arial"/>
          <w:sz w:val="22"/>
          <w:szCs w:val="22"/>
        </w:rPr>
        <w:t>monthly</w:t>
      </w:r>
      <w:r w:rsidRPr="008D41A5">
        <w:rPr>
          <w:rFonts w:ascii="Arial" w:hAnsi="Arial" w:cs="Arial"/>
          <w:sz w:val="22"/>
          <w:szCs w:val="22"/>
        </w:rPr>
        <w:t xml:space="preserve"> progress reports </w:t>
      </w:r>
      <w:r w:rsidRPr="008D41A5" w:rsidR="008D41A5">
        <w:rPr>
          <w:rFonts w:ascii="Arial" w:hAnsi="Arial" w:cs="Arial"/>
          <w:sz w:val="22"/>
          <w:szCs w:val="22"/>
        </w:rPr>
        <w:t>for all months during which noise-generating work takes place.  The monthly report will contain and summarize the following information:</w:t>
      </w:r>
      <w:bookmarkEnd w:id="25"/>
    </w:p>
    <w:p w:rsidR="008D41A5" w:rsidRPr="008D41A5" w:rsidP="00D8417F" w14:paraId="3EA06B37" w14:textId="77777777">
      <w:pPr>
        <w:pStyle w:val="ListParagraph"/>
        <w:numPr>
          <w:ilvl w:val="0"/>
          <w:numId w:val="4"/>
        </w:numPr>
        <w:tabs>
          <w:tab w:val="left" w:pos="360"/>
        </w:tabs>
        <w:ind w:left="1710"/>
        <w:rPr>
          <w:rFonts w:ascii="Arial" w:hAnsi="Arial" w:cs="Arial"/>
          <w:sz w:val="22"/>
          <w:szCs w:val="22"/>
        </w:rPr>
      </w:pPr>
      <w:bookmarkStart w:id="26" w:name="_Hlk184202262"/>
      <w:r w:rsidRPr="008D41A5">
        <w:rPr>
          <w:rFonts w:ascii="Arial" w:hAnsi="Arial" w:cs="Arial"/>
          <w:sz w:val="22"/>
          <w:szCs w:val="22"/>
        </w:rPr>
        <w:t xml:space="preserve">dates, times, weather, and sea conditions (including the Beaufort Scale sea state and wind force conditions) when sea otters were observed; </w:t>
      </w:r>
    </w:p>
    <w:p w:rsidR="008D41A5" w:rsidRPr="008D41A5" w:rsidP="00D8417F" w14:paraId="0163DCC9" w14:textId="3DD74008">
      <w:pPr>
        <w:pStyle w:val="ListParagraph"/>
        <w:numPr>
          <w:ilvl w:val="0"/>
          <w:numId w:val="4"/>
        </w:numPr>
        <w:tabs>
          <w:tab w:val="left" w:pos="360"/>
        </w:tabs>
        <w:ind w:left="1710"/>
        <w:rPr>
          <w:rFonts w:ascii="Arial" w:hAnsi="Arial" w:cs="Arial"/>
          <w:sz w:val="22"/>
          <w:szCs w:val="22"/>
        </w:rPr>
      </w:pPr>
      <w:r w:rsidRPr="008D41A5">
        <w:rPr>
          <w:rFonts w:ascii="Arial" w:hAnsi="Arial" w:cs="Arial"/>
          <w:sz w:val="22"/>
          <w:szCs w:val="22"/>
        </w:rPr>
        <w:t xml:space="preserve">the number, location, distance from the sound source, and behavior of the sea otters; </w:t>
      </w:r>
      <w:r w:rsidR="00380B5A">
        <w:rPr>
          <w:rFonts w:ascii="Arial" w:hAnsi="Arial" w:cs="Arial"/>
          <w:sz w:val="22"/>
          <w:szCs w:val="22"/>
        </w:rPr>
        <w:t>and</w:t>
      </w:r>
    </w:p>
    <w:p w:rsidR="008D41A5" w:rsidRPr="008D41A5" w:rsidP="00D8417F" w14:paraId="7054B35B" w14:textId="2B3DEAC2">
      <w:pPr>
        <w:pStyle w:val="ListParagraph"/>
        <w:numPr>
          <w:ilvl w:val="0"/>
          <w:numId w:val="4"/>
        </w:numPr>
        <w:tabs>
          <w:tab w:val="left" w:pos="360"/>
        </w:tabs>
        <w:ind w:left="1710"/>
        <w:rPr>
          <w:rFonts w:ascii="Arial" w:hAnsi="Arial" w:cs="Arial"/>
          <w:sz w:val="22"/>
          <w:szCs w:val="22"/>
        </w:rPr>
      </w:pPr>
      <w:r w:rsidRPr="008D41A5">
        <w:rPr>
          <w:rFonts w:ascii="Arial" w:hAnsi="Arial" w:cs="Arial"/>
          <w:sz w:val="22"/>
          <w:szCs w:val="22"/>
        </w:rPr>
        <w:t>the associated project activities; and a description of the implementation and effectiveness of mitigation measures with a discussion of any specific behaviors the sea otters exhibited in response to mitigation.</w:t>
      </w:r>
      <w:bookmarkEnd w:id="26"/>
    </w:p>
    <w:p w:rsidR="00AE58A7" w:rsidRPr="00AE512A" w:rsidP="00AE58A7" w14:paraId="4AAB9A61" w14:textId="77777777">
      <w:pPr>
        <w:tabs>
          <w:tab w:val="left" w:pos="360"/>
          <w:tab w:val="left" w:pos="720"/>
        </w:tabs>
        <w:rPr>
          <w:rFonts w:ascii="Arial" w:hAnsi="Arial" w:cs="Arial"/>
          <w:sz w:val="22"/>
          <w:szCs w:val="22"/>
        </w:rPr>
      </w:pPr>
    </w:p>
    <w:p w:rsidR="00E93705" w:rsidRPr="00AE512A" w:rsidP="00E93705" w14:paraId="0DBF1238" w14:textId="0290A17B">
      <w:pPr>
        <w:tabs>
          <w:tab w:val="left" w:pos="360"/>
          <w:tab w:val="left" w:pos="720"/>
        </w:tabs>
        <w:rPr>
          <w:rFonts w:ascii="Arial" w:hAnsi="Arial" w:cs="Arial"/>
          <w:caps/>
          <w:sz w:val="22"/>
          <w:szCs w:val="22"/>
        </w:rPr>
      </w:pPr>
      <w:r w:rsidRPr="008D41A5">
        <w:rPr>
          <w:rFonts w:ascii="Arial" w:hAnsi="Arial" w:cs="Arial"/>
          <w:b/>
          <w:bCs/>
          <w:caps/>
          <w:sz w:val="22"/>
          <w:szCs w:val="22"/>
        </w:rPr>
        <w:t>Final Monitoring Report</w:t>
      </w:r>
      <w:r w:rsidRPr="008D41A5">
        <w:rPr>
          <w:rFonts w:ascii="Arial" w:hAnsi="Arial" w:cs="Arial"/>
          <w:caps/>
          <w:sz w:val="22"/>
          <w:szCs w:val="22"/>
        </w:rPr>
        <w:t xml:space="preserve"> (</w:t>
      </w:r>
      <w:r w:rsidRPr="008D41A5">
        <w:rPr>
          <w:rFonts w:ascii="Arial" w:hAnsi="Arial" w:cs="Arial"/>
          <w:sz w:val="22"/>
          <w:szCs w:val="22"/>
        </w:rPr>
        <w:t>50 CFR §18.1</w:t>
      </w:r>
      <w:r w:rsidRPr="008D41A5" w:rsidR="008D41A5">
        <w:rPr>
          <w:rFonts w:ascii="Arial" w:hAnsi="Arial" w:cs="Arial"/>
          <w:sz w:val="22"/>
          <w:szCs w:val="22"/>
        </w:rPr>
        <w:t>09(c)</w:t>
      </w:r>
      <w:r w:rsidRPr="008D41A5">
        <w:rPr>
          <w:rFonts w:ascii="Arial" w:hAnsi="Arial" w:cs="Arial"/>
          <w:caps/>
          <w:sz w:val="22"/>
          <w:szCs w:val="22"/>
        </w:rPr>
        <w:t>)</w:t>
      </w:r>
    </w:p>
    <w:p w:rsidR="00E93705" w:rsidRPr="00AE512A" w:rsidP="00E93705" w14:paraId="762AAFE7" w14:textId="0D72541A">
      <w:pPr>
        <w:tabs>
          <w:tab w:val="left" w:pos="360"/>
          <w:tab w:val="left" w:pos="720"/>
        </w:tabs>
        <w:rPr>
          <w:rFonts w:ascii="Arial" w:hAnsi="Arial" w:cs="Arial"/>
          <w:sz w:val="22"/>
          <w:szCs w:val="22"/>
        </w:rPr>
      </w:pPr>
      <w:bookmarkStart w:id="27" w:name="_Hlk184202317"/>
      <w:r w:rsidRPr="008D41A5">
        <w:rPr>
          <w:rFonts w:ascii="Arial" w:hAnsi="Arial" w:cs="Arial"/>
          <w:sz w:val="22"/>
          <w:szCs w:val="22"/>
        </w:rPr>
        <w:t xml:space="preserve">A final report will be submitted to the </w:t>
      </w:r>
      <w:r w:rsidR="004C5F81">
        <w:rPr>
          <w:rFonts w:ascii="Arial" w:hAnsi="Arial" w:cs="Arial"/>
          <w:sz w:val="22"/>
          <w:szCs w:val="22"/>
        </w:rPr>
        <w:t>Service</w:t>
      </w:r>
      <w:r w:rsidRPr="008D41A5">
        <w:rPr>
          <w:rFonts w:ascii="Arial" w:hAnsi="Arial" w:cs="Arial"/>
          <w:sz w:val="22"/>
          <w:szCs w:val="22"/>
        </w:rPr>
        <w:t>’s MMM</w:t>
      </w:r>
      <w:r w:rsidR="004C5F81">
        <w:rPr>
          <w:rFonts w:ascii="Arial" w:hAnsi="Arial" w:cs="Arial"/>
          <w:sz w:val="22"/>
          <w:szCs w:val="22"/>
        </w:rPr>
        <w:t>P</w:t>
      </w:r>
      <w:r w:rsidRPr="008D41A5">
        <w:rPr>
          <w:rFonts w:ascii="Arial" w:hAnsi="Arial" w:cs="Arial"/>
          <w:sz w:val="22"/>
          <w:szCs w:val="22"/>
        </w:rPr>
        <w:t xml:space="preserve"> within 90 days after the expiration of each LOA. The report will include:</w:t>
      </w:r>
      <w:bookmarkEnd w:id="27"/>
    </w:p>
    <w:p w:rsidR="00E93705" w:rsidRPr="00AE512A" w:rsidP="00E93705" w14:paraId="5EAB2EA5" w14:textId="77777777">
      <w:pPr>
        <w:tabs>
          <w:tab w:val="left" w:pos="360"/>
          <w:tab w:val="left" w:pos="720"/>
        </w:tabs>
        <w:rPr>
          <w:rFonts w:ascii="Arial" w:hAnsi="Arial" w:cs="Arial"/>
          <w:sz w:val="22"/>
          <w:szCs w:val="22"/>
        </w:rPr>
      </w:pPr>
    </w:p>
    <w:p w:rsidR="00E93705" w:rsidRPr="008D3187" w:rsidP="00D8417F" w14:paraId="68296859" w14:textId="62A7C7C6">
      <w:pPr>
        <w:pStyle w:val="ListParagraph"/>
        <w:numPr>
          <w:ilvl w:val="0"/>
          <w:numId w:val="5"/>
        </w:numPr>
        <w:tabs>
          <w:tab w:val="left" w:pos="360"/>
          <w:tab w:val="left" w:pos="720"/>
        </w:tabs>
        <w:ind w:left="720"/>
        <w:rPr>
          <w:rFonts w:ascii="Arial" w:hAnsi="Arial" w:cs="Arial"/>
          <w:sz w:val="22"/>
          <w:szCs w:val="22"/>
        </w:rPr>
      </w:pPr>
      <w:bookmarkStart w:id="28" w:name="_Hlk100551648"/>
      <w:bookmarkStart w:id="29" w:name="_Hlk184202330"/>
      <w:r w:rsidRPr="008D3187">
        <w:rPr>
          <w:rFonts w:ascii="Arial" w:hAnsi="Arial" w:cs="Arial"/>
          <w:sz w:val="22"/>
          <w:szCs w:val="22"/>
        </w:rPr>
        <w:t>A summary of monitoring efforts (hours of monitoring, activities monitored, number of PSOs, and, if requested by the Service, the daily monitoring logs).</w:t>
      </w:r>
    </w:p>
    <w:p w:rsidR="00E93705" w:rsidRPr="008D3187" w:rsidP="00D8417F" w14:paraId="17951A91" w14:textId="59A7DAF5">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A description of all project activities, any additional work yet to be done, factors influencing visibility and detectability of marine mammals (e.g., sea state, fog, glare, and number of observers), and factors correlated with the presence and distribution of sea otters (e.g., weather, sea state, and project activities).</w:t>
      </w:r>
    </w:p>
    <w:p w:rsidR="00E93705" w:rsidRPr="008D3187" w:rsidP="00D8417F" w14:paraId="4E28E64C" w14:textId="502D8866">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 xml:space="preserve">An estimate will be included of the number of sea otters exposed to noise at received </w:t>
      </w:r>
      <w:r w:rsidRPr="008D3187">
        <w:rPr>
          <w:rFonts w:ascii="Arial" w:hAnsi="Arial" w:cs="Arial"/>
          <w:sz w:val="22"/>
          <w:szCs w:val="22"/>
        </w:rPr>
        <w:t>levels greater than or equal to Level A harassment and Level B harassment (based on visual observation).</w:t>
      </w:r>
    </w:p>
    <w:p w:rsidR="00E93705" w:rsidRPr="008D3187" w:rsidP="00D8417F" w14:paraId="1217BF3D" w14:textId="7DD69096">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A description of changes in sea otter behavior resulting from project activities and any specific behaviors of interest.</w:t>
      </w:r>
    </w:p>
    <w:bookmarkEnd w:id="28"/>
    <w:p w:rsidR="00E93705" w:rsidRPr="008D3187" w:rsidP="00D8417F" w14:paraId="34104188" w14:textId="56DBAD1B">
      <w:pPr>
        <w:pStyle w:val="ListParagraph"/>
        <w:numPr>
          <w:ilvl w:val="0"/>
          <w:numId w:val="5"/>
        </w:numPr>
        <w:tabs>
          <w:tab w:val="left" w:pos="360"/>
          <w:tab w:val="left" w:pos="720"/>
        </w:tabs>
        <w:ind w:left="720"/>
        <w:rPr>
          <w:rFonts w:ascii="Arial" w:hAnsi="Arial" w:cs="Arial"/>
          <w:sz w:val="22"/>
          <w:szCs w:val="22"/>
        </w:rPr>
      </w:pPr>
      <w:r w:rsidRPr="008D3187">
        <w:rPr>
          <w:rFonts w:ascii="Arial" w:hAnsi="Arial" w:cs="Arial"/>
          <w:sz w:val="22"/>
          <w:szCs w:val="22"/>
        </w:rPr>
        <w:t xml:space="preserve">A discussion of the mitigation measures implemented during project activities and their observed effectiveness for minimizing impacts to sea otters. Sea otter observation records will be provided to the </w:t>
      </w:r>
      <w:r w:rsidR="00FA3FDA">
        <w:rPr>
          <w:rFonts w:ascii="Arial" w:hAnsi="Arial" w:cs="Arial"/>
          <w:sz w:val="22"/>
          <w:szCs w:val="22"/>
        </w:rPr>
        <w:t>Service</w:t>
      </w:r>
      <w:r w:rsidRPr="008D3187">
        <w:rPr>
          <w:rFonts w:ascii="Arial" w:hAnsi="Arial" w:cs="Arial"/>
          <w:sz w:val="22"/>
          <w:szCs w:val="22"/>
        </w:rPr>
        <w:t xml:space="preserve"> in the form of electronic database or spreadsheet files.</w:t>
      </w:r>
    </w:p>
    <w:p w:rsidR="008D41A5" w:rsidP="00E93705" w14:paraId="624899E1" w14:textId="29E2131D">
      <w:pPr>
        <w:tabs>
          <w:tab w:val="left" w:pos="360"/>
          <w:tab w:val="left" w:pos="720"/>
        </w:tabs>
        <w:ind w:left="720" w:hanging="360"/>
        <w:rPr>
          <w:rFonts w:ascii="Arial" w:hAnsi="Arial" w:cs="Arial"/>
          <w:sz w:val="22"/>
          <w:szCs w:val="22"/>
        </w:rPr>
      </w:pPr>
      <w:r>
        <w:rPr>
          <w:rFonts w:ascii="Arial" w:hAnsi="Arial" w:cs="Arial"/>
          <w:sz w:val="22"/>
          <w:szCs w:val="22"/>
        </w:rPr>
        <w:t>6.</w:t>
      </w:r>
      <w:r>
        <w:rPr>
          <w:rFonts w:ascii="Arial" w:hAnsi="Arial" w:cs="Arial"/>
          <w:sz w:val="22"/>
          <w:szCs w:val="22"/>
        </w:rPr>
        <w:tab/>
      </w:r>
      <w:r w:rsidRPr="008D41A5">
        <w:rPr>
          <w:rFonts w:ascii="Arial" w:hAnsi="Arial" w:cs="Arial"/>
          <w:sz w:val="22"/>
          <w:szCs w:val="22"/>
        </w:rPr>
        <w:t xml:space="preserve">All reports must be submitted by email to </w:t>
      </w:r>
      <w:hyperlink r:id="rId5" w:history="1">
        <w:r w:rsidRPr="008D41A5">
          <w:rPr>
            <w:rStyle w:val="Hyperlink"/>
            <w:rFonts w:ascii="Arial" w:hAnsi="Arial" w:cs="Arial"/>
            <w:sz w:val="22"/>
            <w:szCs w:val="22"/>
            <w:u w:val="none"/>
          </w:rPr>
          <w:t>fw7_mmm_reports@fws.gov</w:t>
        </w:r>
      </w:hyperlink>
      <w:r w:rsidRPr="008D41A5">
        <w:rPr>
          <w:rFonts w:ascii="Arial" w:hAnsi="Arial" w:cs="Arial"/>
          <w:sz w:val="22"/>
          <w:szCs w:val="22"/>
        </w:rPr>
        <w:t>.</w:t>
      </w:r>
    </w:p>
    <w:p w:rsidR="008D41A5" w:rsidP="00E93705" w14:paraId="62114B08" w14:textId="434DF1CC">
      <w:pPr>
        <w:tabs>
          <w:tab w:val="left" w:pos="360"/>
          <w:tab w:val="left" w:pos="720"/>
        </w:tabs>
        <w:ind w:left="720" w:hanging="360"/>
        <w:rPr>
          <w:rFonts w:ascii="Arial" w:hAnsi="Arial" w:cs="Arial"/>
          <w:sz w:val="22"/>
          <w:szCs w:val="22"/>
        </w:rPr>
      </w:pPr>
      <w:r>
        <w:rPr>
          <w:rFonts w:ascii="Arial" w:hAnsi="Arial" w:cs="Arial"/>
          <w:sz w:val="22"/>
          <w:szCs w:val="22"/>
        </w:rPr>
        <w:t>7.</w:t>
      </w:r>
      <w:r>
        <w:rPr>
          <w:rFonts w:ascii="Arial" w:hAnsi="Arial" w:cs="Arial"/>
          <w:sz w:val="22"/>
          <w:szCs w:val="22"/>
        </w:rPr>
        <w:tab/>
      </w:r>
      <w:r w:rsidRPr="008D41A5">
        <w:rPr>
          <w:rFonts w:ascii="Arial" w:hAnsi="Arial" w:cs="Arial"/>
          <w:sz w:val="22"/>
          <w:szCs w:val="22"/>
        </w:rPr>
        <w:t xml:space="preserve">Injured, dead, or distressed sea otters that are not associated with project activities (e.g., animals known to be from outside the project area, previously wounded animals, or carcasses with moderate to advanced decomposition or scavenger damage) must be reported to the </w:t>
      </w:r>
      <w:r>
        <w:rPr>
          <w:rFonts w:ascii="Arial" w:hAnsi="Arial" w:cs="Arial"/>
          <w:sz w:val="22"/>
          <w:szCs w:val="22"/>
        </w:rPr>
        <w:t>Service</w:t>
      </w:r>
      <w:r w:rsidRPr="008D41A5">
        <w:rPr>
          <w:rFonts w:ascii="Arial" w:hAnsi="Arial" w:cs="Arial"/>
          <w:sz w:val="22"/>
          <w:szCs w:val="22"/>
        </w:rPr>
        <w:t xml:space="preserve"> within 24 hours of the discovery to either the </w:t>
      </w:r>
      <w:r w:rsidR="004C5F81">
        <w:rPr>
          <w:rFonts w:ascii="Arial" w:hAnsi="Arial" w:cs="Arial"/>
          <w:sz w:val="22"/>
          <w:szCs w:val="22"/>
        </w:rPr>
        <w:t>Service’</w:t>
      </w:r>
      <w:r w:rsidRPr="008D41A5">
        <w:rPr>
          <w:rFonts w:ascii="Arial" w:hAnsi="Arial" w:cs="Arial"/>
          <w:sz w:val="22"/>
          <w:szCs w:val="22"/>
        </w:rPr>
        <w:t>s MMM</w:t>
      </w:r>
      <w:r w:rsidR="004C5F81">
        <w:rPr>
          <w:rFonts w:ascii="Arial" w:hAnsi="Arial" w:cs="Arial"/>
          <w:sz w:val="22"/>
          <w:szCs w:val="22"/>
        </w:rPr>
        <w:t>P</w:t>
      </w:r>
      <w:r w:rsidRPr="008D41A5">
        <w:rPr>
          <w:rFonts w:ascii="Arial" w:hAnsi="Arial" w:cs="Arial"/>
          <w:sz w:val="22"/>
          <w:szCs w:val="22"/>
        </w:rPr>
        <w:t xml:space="preserve"> (1–800–362–5148, business hours); or the Alaska </w:t>
      </w:r>
      <w:r w:rsidRPr="008D41A5">
        <w:rPr>
          <w:rFonts w:ascii="Arial" w:hAnsi="Arial" w:cs="Arial"/>
          <w:sz w:val="22"/>
          <w:szCs w:val="22"/>
        </w:rPr>
        <w:t>SeaLife</w:t>
      </w:r>
      <w:r w:rsidRPr="008D41A5">
        <w:rPr>
          <w:rFonts w:ascii="Arial" w:hAnsi="Arial" w:cs="Arial"/>
          <w:sz w:val="22"/>
          <w:szCs w:val="22"/>
        </w:rPr>
        <w:t xml:space="preserve"> Center in Seward (1–888–774–7325, 24 hours a day); or both.</w:t>
      </w:r>
      <w:r>
        <w:rPr>
          <w:rFonts w:ascii="Arial" w:hAnsi="Arial" w:cs="Arial"/>
          <w:sz w:val="22"/>
          <w:szCs w:val="22"/>
        </w:rPr>
        <w:t xml:space="preserve"> </w:t>
      </w:r>
      <w:r w:rsidRPr="008D41A5">
        <w:rPr>
          <w:rFonts w:ascii="Arial" w:hAnsi="Arial" w:cs="Arial"/>
          <w:sz w:val="22"/>
          <w:szCs w:val="22"/>
        </w:rPr>
        <w:t xml:space="preserve"> Photographs, video, location information, or any other available documentation must be provided to the </w:t>
      </w:r>
      <w:r>
        <w:rPr>
          <w:rFonts w:ascii="Arial" w:hAnsi="Arial" w:cs="Arial"/>
          <w:sz w:val="22"/>
          <w:szCs w:val="22"/>
        </w:rPr>
        <w:t>Service</w:t>
      </w:r>
      <w:r w:rsidRPr="008D41A5">
        <w:rPr>
          <w:rFonts w:ascii="Arial" w:hAnsi="Arial" w:cs="Arial"/>
          <w:sz w:val="22"/>
          <w:szCs w:val="22"/>
        </w:rPr>
        <w:t>.</w:t>
      </w:r>
    </w:p>
    <w:p w:rsidR="008D41A5" w:rsidP="00E93705" w14:paraId="3A813870" w14:textId="32AFAABF">
      <w:pPr>
        <w:tabs>
          <w:tab w:val="left" w:pos="360"/>
          <w:tab w:val="left" w:pos="720"/>
        </w:tabs>
        <w:ind w:left="720" w:hanging="360"/>
        <w:rPr>
          <w:rFonts w:ascii="Arial" w:hAnsi="Arial" w:cs="Arial"/>
          <w:sz w:val="22"/>
          <w:szCs w:val="22"/>
        </w:rPr>
      </w:pPr>
      <w:r>
        <w:rPr>
          <w:rFonts w:ascii="Arial" w:hAnsi="Arial" w:cs="Arial"/>
          <w:sz w:val="22"/>
          <w:szCs w:val="22"/>
        </w:rPr>
        <w:t>8.</w:t>
      </w:r>
      <w:r>
        <w:rPr>
          <w:rFonts w:ascii="Arial" w:hAnsi="Arial" w:cs="Arial"/>
          <w:sz w:val="22"/>
          <w:szCs w:val="22"/>
        </w:rPr>
        <w:tab/>
      </w:r>
      <w:r w:rsidRPr="008D41A5">
        <w:rPr>
          <w:rFonts w:ascii="Arial" w:hAnsi="Arial" w:cs="Arial"/>
          <w:sz w:val="22"/>
          <w:szCs w:val="22"/>
        </w:rPr>
        <w:t xml:space="preserve">Operators must notify the </w:t>
      </w:r>
      <w:r w:rsidR="00FA3FDA">
        <w:rPr>
          <w:rFonts w:ascii="Arial" w:hAnsi="Arial" w:cs="Arial"/>
          <w:sz w:val="22"/>
          <w:szCs w:val="22"/>
        </w:rPr>
        <w:t>Service</w:t>
      </w:r>
      <w:r w:rsidRPr="008D41A5">
        <w:rPr>
          <w:rFonts w:ascii="Arial" w:hAnsi="Arial" w:cs="Arial"/>
          <w:sz w:val="22"/>
          <w:szCs w:val="22"/>
        </w:rPr>
        <w:t xml:space="preserve"> upon project completion or end of the work season.</w:t>
      </w:r>
      <w:bookmarkEnd w:id="29"/>
    </w:p>
    <w:p w:rsidR="008D41A5" w:rsidRPr="00AE512A" w:rsidP="00E93705" w14:paraId="1D3B563A" w14:textId="77777777">
      <w:pPr>
        <w:tabs>
          <w:tab w:val="left" w:pos="360"/>
          <w:tab w:val="left" w:pos="720"/>
        </w:tabs>
        <w:ind w:left="720" w:hanging="360"/>
        <w:rPr>
          <w:rFonts w:ascii="Arial" w:hAnsi="Arial" w:cs="Arial"/>
          <w:sz w:val="22"/>
          <w:szCs w:val="22"/>
        </w:rPr>
      </w:pPr>
    </w:p>
    <w:p w:rsidR="00CD3E94" w:rsidRPr="00AE512A" w:rsidP="00CD3E94" w14:paraId="0E3EB6AE" w14:textId="713E4773">
      <w:pPr>
        <w:tabs>
          <w:tab w:val="left" w:pos="360"/>
          <w:tab w:val="left" w:pos="720"/>
        </w:tabs>
        <w:rPr>
          <w:rFonts w:ascii="Arial" w:hAnsi="Arial" w:cs="Arial"/>
          <w:sz w:val="22"/>
          <w:szCs w:val="22"/>
        </w:rPr>
      </w:pPr>
      <w:r w:rsidRPr="00AE512A">
        <w:rPr>
          <w:rFonts w:ascii="Arial" w:hAnsi="Arial" w:cs="Arial"/>
          <w:b/>
          <w:bCs/>
          <w:sz w:val="22"/>
          <w:szCs w:val="22"/>
        </w:rPr>
        <w:t xml:space="preserve">NOTIFICATION OF LOA INCIDENT REPORT </w:t>
      </w:r>
      <w:r w:rsidRPr="00AE512A">
        <w:rPr>
          <w:rFonts w:ascii="Arial" w:hAnsi="Arial" w:cs="Arial"/>
          <w:sz w:val="22"/>
          <w:szCs w:val="22"/>
        </w:rPr>
        <w:t xml:space="preserve">(50 CFR </w:t>
      </w:r>
      <w:r w:rsidRPr="008D3187">
        <w:rPr>
          <w:rFonts w:ascii="Arial" w:hAnsi="Arial" w:cs="Arial"/>
          <w:sz w:val="22"/>
          <w:szCs w:val="22"/>
        </w:rPr>
        <w:t>§18</w:t>
      </w:r>
      <w:r w:rsidRPr="008D3187" w:rsidR="008D3187">
        <w:rPr>
          <w:rFonts w:ascii="Arial" w:hAnsi="Arial" w:cs="Arial"/>
          <w:sz w:val="22"/>
          <w:szCs w:val="22"/>
        </w:rPr>
        <w:t>.106</w:t>
      </w:r>
      <w:r w:rsidRPr="00AE512A" w:rsidR="008D3187">
        <w:rPr>
          <w:rFonts w:ascii="Arial" w:hAnsi="Arial" w:cs="Arial"/>
          <w:sz w:val="22"/>
          <w:szCs w:val="22"/>
        </w:rPr>
        <w:t>)</w:t>
      </w:r>
    </w:p>
    <w:p w:rsidR="008D3187" w:rsidRPr="00D8417F" w:rsidP="00D8417F" w14:paraId="7716A6EE" w14:textId="56C16700">
      <w:pPr>
        <w:pStyle w:val="ListParagraph"/>
        <w:numPr>
          <w:ilvl w:val="1"/>
          <w:numId w:val="11"/>
        </w:numPr>
        <w:tabs>
          <w:tab w:val="left" w:pos="720"/>
        </w:tabs>
        <w:rPr>
          <w:rFonts w:ascii="Arial" w:hAnsi="Arial" w:cs="Arial"/>
          <w:sz w:val="22"/>
          <w:szCs w:val="22"/>
        </w:rPr>
      </w:pPr>
      <w:r w:rsidRPr="00D8417F">
        <w:rPr>
          <w:rFonts w:ascii="Arial" w:hAnsi="Arial" w:cs="Arial"/>
          <w:sz w:val="22"/>
          <w:szCs w:val="22"/>
        </w:rPr>
        <w:t xml:space="preserve">Except as otherwise provided in this subpart, prohibited taking includes the provisions of § 18.11 as well as: intentional take, lethal incidental take of sea otters, and any take that fails to comply with the regulations in this subpart or with the terms and conditions of an LOA. </w:t>
      </w:r>
    </w:p>
    <w:p w:rsidR="008D3187" w:rsidRPr="00D8417F" w:rsidP="00D8417F" w14:paraId="3B0EF6DE" w14:textId="6C2D5E7B">
      <w:pPr>
        <w:pStyle w:val="ListParagraph"/>
        <w:numPr>
          <w:ilvl w:val="1"/>
          <w:numId w:val="11"/>
        </w:numPr>
        <w:tabs>
          <w:tab w:val="left" w:pos="720"/>
        </w:tabs>
        <w:rPr>
          <w:rFonts w:ascii="Arial" w:hAnsi="Arial" w:cs="Arial"/>
          <w:sz w:val="22"/>
          <w:szCs w:val="22"/>
        </w:rPr>
      </w:pPr>
      <w:bookmarkStart w:id="30" w:name="_Hlk184202695"/>
      <w:r w:rsidRPr="00D8417F">
        <w:rPr>
          <w:rFonts w:ascii="Arial" w:hAnsi="Arial" w:cs="Arial"/>
          <w:sz w:val="22"/>
          <w:szCs w:val="22"/>
        </w:rPr>
        <w:t>If specified activities cause unauthorized take, the holder of an LOA must:</w:t>
      </w:r>
      <w:bookmarkEnd w:id="30"/>
      <w:r w:rsidRPr="00D8417F">
        <w:rPr>
          <w:rFonts w:ascii="Arial" w:hAnsi="Arial" w:cs="Arial"/>
          <w:sz w:val="22"/>
          <w:szCs w:val="22"/>
        </w:rPr>
        <w:t xml:space="preserve"> </w:t>
      </w:r>
    </w:p>
    <w:p w:rsidR="008D3187" w:rsidRPr="00D8417F" w:rsidP="00D8417F" w14:paraId="4821669C" w14:textId="6D2531DD">
      <w:pPr>
        <w:pStyle w:val="ListParagraph"/>
        <w:numPr>
          <w:ilvl w:val="0"/>
          <w:numId w:val="12"/>
        </w:numPr>
        <w:tabs>
          <w:tab w:val="left" w:pos="720"/>
        </w:tabs>
        <w:ind w:left="1620"/>
        <w:rPr>
          <w:rFonts w:ascii="Arial" w:hAnsi="Arial" w:cs="Arial"/>
          <w:sz w:val="22"/>
          <w:szCs w:val="22"/>
        </w:rPr>
      </w:pPr>
      <w:bookmarkStart w:id="31" w:name="_Hlk184202710"/>
      <w:r w:rsidRPr="00D8417F">
        <w:rPr>
          <w:rFonts w:ascii="Arial" w:hAnsi="Arial" w:cs="Arial"/>
          <w:sz w:val="22"/>
          <w:szCs w:val="22"/>
        </w:rPr>
        <w:t xml:space="preserve">Cease activities immediately (or reduce activities to the minimum level necessary to maintain safety) and report the details of the incident within 48 hours to the </w:t>
      </w:r>
      <w:r w:rsidRPr="00D8417F" w:rsidR="004C5F81">
        <w:rPr>
          <w:rFonts w:ascii="Arial" w:hAnsi="Arial" w:cs="Arial"/>
          <w:sz w:val="22"/>
          <w:szCs w:val="22"/>
        </w:rPr>
        <w:t>Service’s</w:t>
      </w:r>
      <w:r w:rsidRPr="00D8417F">
        <w:rPr>
          <w:rFonts w:ascii="Arial" w:hAnsi="Arial" w:cs="Arial"/>
          <w:sz w:val="22"/>
          <w:szCs w:val="22"/>
        </w:rPr>
        <w:t xml:space="preserve"> MMM</w:t>
      </w:r>
      <w:r w:rsidRPr="00D8417F" w:rsidR="004C5F81">
        <w:rPr>
          <w:rFonts w:ascii="Arial" w:hAnsi="Arial" w:cs="Arial"/>
          <w:sz w:val="22"/>
          <w:szCs w:val="22"/>
        </w:rPr>
        <w:t>P</w:t>
      </w:r>
      <w:r w:rsidRPr="00D8417F">
        <w:rPr>
          <w:rFonts w:ascii="Arial" w:hAnsi="Arial" w:cs="Arial"/>
          <w:sz w:val="22"/>
          <w:szCs w:val="22"/>
        </w:rPr>
        <w:t xml:space="preserve"> at 1-800-362-5148 (business hours); and </w:t>
      </w:r>
    </w:p>
    <w:p w:rsidR="00CD3E94" w:rsidRPr="00D8417F" w:rsidP="00D8417F" w14:paraId="60B2033B" w14:textId="227095D9">
      <w:pPr>
        <w:pStyle w:val="ListParagraph"/>
        <w:numPr>
          <w:ilvl w:val="0"/>
          <w:numId w:val="12"/>
        </w:numPr>
        <w:tabs>
          <w:tab w:val="left" w:pos="360"/>
        </w:tabs>
        <w:ind w:left="1620"/>
        <w:rPr>
          <w:rFonts w:ascii="Arial" w:hAnsi="Arial" w:cs="Arial"/>
          <w:sz w:val="22"/>
          <w:szCs w:val="22"/>
        </w:rPr>
      </w:pPr>
      <w:r w:rsidRPr="00D8417F">
        <w:rPr>
          <w:rFonts w:ascii="Arial" w:hAnsi="Arial" w:cs="Arial"/>
          <w:sz w:val="22"/>
          <w:szCs w:val="22"/>
        </w:rPr>
        <w:t xml:space="preserve">Suspend further activities until the </w:t>
      </w:r>
      <w:r w:rsidRPr="00D8417F" w:rsidR="004C5F81">
        <w:rPr>
          <w:rFonts w:ascii="Arial" w:hAnsi="Arial" w:cs="Arial"/>
          <w:sz w:val="22"/>
          <w:szCs w:val="22"/>
        </w:rPr>
        <w:t>Service</w:t>
      </w:r>
      <w:r w:rsidRPr="00D8417F">
        <w:rPr>
          <w:rFonts w:ascii="Arial" w:hAnsi="Arial" w:cs="Arial"/>
          <w:sz w:val="22"/>
          <w:szCs w:val="22"/>
        </w:rPr>
        <w:t xml:space="preserve"> has reviewed the circumstances, determined whether additional mitigation measures are necessary to avoid further unauthorized taking, and notified the LOA holder that project activities may resume.</w:t>
      </w:r>
      <w:bookmarkEnd w:id="31"/>
    </w:p>
    <w:p w:rsidR="00CD3E94" w:rsidRPr="00AE512A" w:rsidP="00CD3E94" w14:paraId="2832D1DD" w14:textId="77777777">
      <w:pPr>
        <w:tabs>
          <w:tab w:val="left" w:pos="360"/>
          <w:tab w:val="left" w:pos="720"/>
        </w:tabs>
        <w:rPr>
          <w:rFonts w:ascii="Arial" w:hAnsi="Arial" w:cs="Arial"/>
          <w:sz w:val="22"/>
          <w:szCs w:val="22"/>
        </w:rPr>
      </w:pPr>
    </w:p>
    <w:p w:rsidR="0063633B" w:rsidRPr="00AE512A" w:rsidP="00095B7D" w14:paraId="02F52BF5" w14:textId="77777777">
      <w:pPr>
        <w:pStyle w:val="Heading1"/>
      </w:pPr>
      <w:r w:rsidRPr="00AE512A">
        <w:t>3.</w:t>
      </w:r>
      <w:r w:rsidRPr="00AE512A">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3633B" w:rsidRPr="00AE512A" w:rsidP="0063633B" w14:paraId="12A4001E" w14:textId="77777777">
      <w:pPr>
        <w:tabs>
          <w:tab w:val="left" w:pos="360"/>
          <w:tab w:val="left" w:pos="720"/>
        </w:tabs>
        <w:rPr>
          <w:rFonts w:ascii="Arial" w:hAnsi="Arial" w:cs="Arial"/>
          <w:sz w:val="22"/>
          <w:szCs w:val="22"/>
        </w:rPr>
      </w:pPr>
    </w:p>
    <w:p w:rsidR="002D043F" w:rsidRPr="00AE512A" w:rsidP="003B7E47" w14:paraId="3914B7BD" w14:textId="77777777">
      <w:pPr>
        <w:tabs>
          <w:tab w:val="left" w:pos="360"/>
          <w:tab w:val="left" w:pos="720"/>
        </w:tabs>
        <w:rPr>
          <w:rFonts w:ascii="Arial" w:hAnsi="Arial" w:cs="Arial"/>
          <w:sz w:val="22"/>
          <w:szCs w:val="22"/>
        </w:rPr>
      </w:pPr>
      <w:r w:rsidRPr="00AE512A">
        <w:rPr>
          <w:rFonts w:ascii="Arial" w:hAnsi="Arial" w:cs="Arial"/>
          <w:sz w:val="22"/>
          <w:szCs w:val="22"/>
        </w:rPr>
        <w:t xml:space="preserve">The majority of applicants and respondents indicate a preference for electronic submission of information, and we have worked to accommodate that preference.  Applicants may submit information via email or in an electronic format, thus, reducing the burden on the applicant of having to provide hard copies of reports or other documents.  Though not required, applicants may also submit information via hard-copy </w:t>
      </w:r>
      <w:r w:rsidRPr="00AE512A">
        <w:rPr>
          <w:rFonts w:ascii="Arial" w:hAnsi="Arial" w:cs="Arial"/>
          <w:sz w:val="22"/>
          <w:szCs w:val="22"/>
        </w:rPr>
        <w:t>documents, if</w:t>
      </w:r>
      <w:r w:rsidRPr="00AE512A">
        <w:rPr>
          <w:rFonts w:ascii="Arial" w:hAnsi="Arial" w:cs="Arial"/>
          <w:sz w:val="22"/>
          <w:szCs w:val="22"/>
        </w:rPr>
        <w:t xml:space="preserve"> they so choose.  A minority of applicants and respondents continue to submit at least some information via hard-copy documents as their preference.</w:t>
      </w:r>
    </w:p>
    <w:p w:rsidR="002D043F" w:rsidRPr="00AE512A" w:rsidP="003B7E47" w14:paraId="6AD99391" w14:textId="77777777">
      <w:pPr>
        <w:tabs>
          <w:tab w:val="left" w:pos="360"/>
          <w:tab w:val="left" w:pos="720"/>
        </w:tabs>
        <w:rPr>
          <w:rFonts w:ascii="Arial" w:hAnsi="Arial" w:cs="Arial"/>
          <w:sz w:val="22"/>
          <w:szCs w:val="22"/>
        </w:rPr>
      </w:pPr>
    </w:p>
    <w:p w:rsidR="002D043F" w:rsidRPr="00AE512A" w:rsidP="003B7E47" w14:paraId="37FF0D93" w14:textId="172BF7E6">
      <w:pPr>
        <w:tabs>
          <w:tab w:val="left" w:pos="360"/>
          <w:tab w:val="left" w:pos="720"/>
        </w:tabs>
        <w:rPr>
          <w:rFonts w:ascii="Arial" w:hAnsi="Arial" w:cs="Arial"/>
          <w:sz w:val="22"/>
          <w:szCs w:val="22"/>
        </w:rPr>
      </w:pPr>
      <w:r w:rsidRPr="00AE512A">
        <w:rPr>
          <w:rFonts w:ascii="Arial" w:hAnsi="Arial" w:cs="Arial"/>
          <w:sz w:val="22"/>
          <w:szCs w:val="22"/>
        </w:rPr>
        <w:t xml:space="preserve">Information requested by the Service, such as petitions and applications, are available to the public on the Service’s website:  </w:t>
      </w:r>
      <w:hyperlink r:id="rId6" w:history="1">
        <w:r w:rsidR="00257AB7">
          <w:rPr>
            <w:rStyle w:val="Hyperlink"/>
            <w:rFonts w:ascii="Arial" w:hAnsi="Arial" w:cs="Arial"/>
            <w:sz w:val="22"/>
            <w:szCs w:val="22"/>
          </w:rPr>
          <w:t>https://www.fws.gov/ITA-applicant-instructions</w:t>
        </w:r>
      </w:hyperlink>
      <w:r w:rsidRPr="00AE512A" w:rsidR="005829EF">
        <w:rPr>
          <w:rFonts w:ascii="Arial" w:hAnsi="Arial" w:cs="Arial"/>
          <w:sz w:val="22"/>
          <w:szCs w:val="22"/>
        </w:rPr>
        <w:t xml:space="preserve">. </w:t>
      </w:r>
    </w:p>
    <w:p w:rsidR="002D043F" w:rsidRPr="00AE512A" w:rsidP="003B7E47" w14:paraId="4EB88975" w14:textId="77777777">
      <w:pPr>
        <w:tabs>
          <w:tab w:val="left" w:pos="360"/>
          <w:tab w:val="left" w:pos="720"/>
        </w:tabs>
        <w:ind w:left="360" w:hanging="360"/>
        <w:rPr>
          <w:rFonts w:ascii="Arial" w:hAnsi="Arial" w:cs="Arial"/>
          <w:b/>
          <w:bCs/>
          <w:sz w:val="22"/>
          <w:szCs w:val="22"/>
        </w:rPr>
      </w:pPr>
    </w:p>
    <w:p w:rsidR="0063633B" w:rsidRPr="00AE512A" w:rsidP="00095B7D" w14:paraId="5F76C23E" w14:textId="77777777">
      <w:pPr>
        <w:pStyle w:val="Heading1"/>
      </w:pPr>
      <w:r w:rsidRPr="00AE512A">
        <w:t>4.</w:t>
      </w:r>
      <w:r w:rsidRPr="00AE512A">
        <w:tab/>
        <w:t xml:space="preserve">Describe efforts to identify duplication.  Show specifically why any similar information already available cannot be used or modified for use for the purposes </w:t>
      </w:r>
      <w:r w:rsidRPr="00AE512A">
        <w:t>described in Item 2 above.</w:t>
      </w:r>
    </w:p>
    <w:p w:rsidR="0063633B" w:rsidRPr="00AE512A" w:rsidP="0063633B" w14:paraId="6A06ADF2" w14:textId="77777777">
      <w:pPr>
        <w:tabs>
          <w:tab w:val="left" w:pos="360"/>
          <w:tab w:val="left" w:pos="720"/>
        </w:tabs>
        <w:rPr>
          <w:rFonts w:ascii="Arial" w:hAnsi="Arial" w:cs="Arial"/>
          <w:sz w:val="22"/>
          <w:szCs w:val="22"/>
        </w:rPr>
      </w:pPr>
    </w:p>
    <w:p w:rsidR="002D043F" w:rsidRPr="00AE512A" w:rsidP="003B7E47" w14:paraId="0A31BD5D" w14:textId="1FE7FADE">
      <w:pPr>
        <w:tabs>
          <w:tab w:val="left" w:pos="360"/>
          <w:tab w:val="left" w:pos="720"/>
        </w:tabs>
        <w:rPr>
          <w:rFonts w:ascii="Arial" w:hAnsi="Arial" w:cs="Arial"/>
          <w:sz w:val="22"/>
          <w:szCs w:val="22"/>
        </w:rPr>
      </w:pPr>
      <w:r w:rsidRPr="00AE512A">
        <w:rPr>
          <w:rFonts w:ascii="Arial" w:hAnsi="Arial" w:cs="Arial"/>
          <w:sz w:val="22"/>
          <w:szCs w:val="22"/>
        </w:rPr>
        <w:t xml:space="preserve">Under the MMPA, we share responsibilities with the National Marine Fisheries Service, National Oceanic and Atmospheric Administration, U.S. Department of Commerce (NOAA-Fisheries), with each agency being responsible for different species.  While both agencies may have similar regulations, they apply to different species of marine mammals.  Therefore, </w:t>
      </w:r>
      <w:r w:rsidRPr="00AE512A" w:rsidR="005D3EAB">
        <w:rPr>
          <w:rFonts w:ascii="Arial" w:hAnsi="Arial" w:cs="Arial"/>
          <w:sz w:val="22"/>
          <w:szCs w:val="22"/>
        </w:rPr>
        <w:t xml:space="preserve">there is no duplication of </w:t>
      </w:r>
      <w:r w:rsidRPr="00AE512A">
        <w:rPr>
          <w:rFonts w:ascii="Arial" w:hAnsi="Arial" w:cs="Arial"/>
          <w:sz w:val="22"/>
          <w:szCs w:val="22"/>
        </w:rPr>
        <w:t>information collect</w:t>
      </w:r>
      <w:r w:rsidRPr="00AE512A" w:rsidR="005D3EAB">
        <w:rPr>
          <w:rFonts w:ascii="Arial" w:hAnsi="Arial" w:cs="Arial"/>
          <w:sz w:val="22"/>
          <w:szCs w:val="22"/>
        </w:rPr>
        <w:t xml:space="preserve">ed.  </w:t>
      </w:r>
    </w:p>
    <w:p w:rsidR="002D043F" w:rsidRPr="00AE512A" w:rsidP="003B7E47" w14:paraId="313A55B4" w14:textId="77777777">
      <w:pPr>
        <w:tabs>
          <w:tab w:val="left" w:pos="360"/>
          <w:tab w:val="left" w:pos="720"/>
        </w:tabs>
        <w:rPr>
          <w:rFonts w:ascii="Arial" w:hAnsi="Arial" w:cs="Arial"/>
          <w:sz w:val="22"/>
          <w:szCs w:val="22"/>
        </w:rPr>
      </w:pPr>
    </w:p>
    <w:p w:rsidR="001908C2" w:rsidRPr="00AE512A" w:rsidP="003B7E47" w14:paraId="25F6A7B8" w14:textId="77777777">
      <w:pPr>
        <w:tabs>
          <w:tab w:val="left" w:pos="360"/>
          <w:tab w:val="left" w:pos="720"/>
        </w:tabs>
        <w:rPr>
          <w:rFonts w:ascii="Arial" w:hAnsi="Arial" w:cs="Arial"/>
          <w:sz w:val="22"/>
          <w:szCs w:val="22"/>
        </w:rPr>
      </w:pPr>
      <w:r w:rsidRPr="00AE512A">
        <w:rPr>
          <w:rFonts w:ascii="Arial" w:hAnsi="Arial" w:cs="Arial"/>
          <w:sz w:val="22"/>
          <w:szCs w:val="22"/>
        </w:rPr>
        <w:t>When available, we provide information from other sources to prospective applicants and encourage them to use it to supplement, or even supplant, their own information collection efforts, thereby reducing their information collection burden.</w:t>
      </w:r>
      <w:r w:rsidRPr="00AE512A">
        <w:rPr>
          <w:rFonts w:ascii="Arial" w:hAnsi="Arial"/>
          <w:sz w:val="22"/>
          <w:szCs w:val="22"/>
        </w:rPr>
        <w:t xml:space="preserve">  </w:t>
      </w:r>
    </w:p>
    <w:p w:rsidR="00913659" w:rsidRPr="00AE512A" w:rsidP="003B7E47" w14:paraId="028D02B5" w14:textId="77777777">
      <w:pPr>
        <w:tabs>
          <w:tab w:val="left" w:pos="360"/>
          <w:tab w:val="left" w:pos="720"/>
        </w:tabs>
        <w:ind w:left="360" w:hanging="360"/>
        <w:rPr>
          <w:rFonts w:ascii="Arial" w:hAnsi="Arial" w:cs="Arial"/>
          <w:sz w:val="22"/>
          <w:szCs w:val="22"/>
        </w:rPr>
      </w:pPr>
    </w:p>
    <w:p w:rsidR="0063633B" w:rsidRPr="00AE512A" w:rsidP="00095B7D" w14:paraId="7CDD1501" w14:textId="77777777">
      <w:pPr>
        <w:pStyle w:val="Heading1"/>
      </w:pPr>
      <w:r w:rsidRPr="00AE512A">
        <w:t>5.</w:t>
      </w:r>
      <w:r w:rsidRPr="00AE512A">
        <w:tab/>
        <w:t>If the collection of information impacts small businesses or other small entities, describe any methods used to minimize burden.</w:t>
      </w:r>
    </w:p>
    <w:p w:rsidR="0063633B" w:rsidRPr="00AE512A" w:rsidP="0063633B" w14:paraId="487BB116" w14:textId="77777777">
      <w:pPr>
        <w:tabs>
          <w:tab w:val="left" w:pos="360"/>
          <w:tab w:val="left" w:pos="720"/>
        </w:tabs>
        <w:rPr>
          <w:rFonts w:ascii="Arial" w:hAnsi="Arial" w:cs="Arial"/>
          <w:sz w:val="22"/>
          <w:szCs w:val="22"/>
        </w:rPr>
      </w:pPr>
    </w:p>
    <w:p w:rsidR="001908C2" w:rsidRPr="00AE512A" w:rsidP="003B7E47" w14:paraId="3B34C83F" w14:textId="5D1C244A">
      <w:pPr>
        <w:tabs>
          <w:tab w:val="left" w:pos="360"/>
          <w:tab w:val="left" w:pos="720"/>
        </w:tabs>
        <w:rPr>
          <w:rFonts w:ascii="Arial" w:hAnsi="Arial" w:cs="Arial"/>
          <w:sz w:val="22"/>
          <w:szCs w:val="22"/>
        </w:rPr>
      </w:pPr>
      <w:r w:rsidRPr="00AE512A">
        <w:rPr>
          <w:rFonts w:ascii="Arial" w:hAnsi="Arial" w:cs="Arial"/>
          <w:sz w:val="22"/>
          <w:szCs w:val="22"/>
        </w:rPr>
        <w:t xml:space="preserve">The collection of information will not impact small businesses or other small entities.  The regulations are specific to </w:t>
      </w:r>
      <w:r w:rsidR="00257AB7">
        <w:rPr>
          <w:rFonts w:ascii="Arial" w:hAnsi="Arial" w:cs="Arial"/>
          <w:sz w:val="22"/>
          <w:szCs w:val="22"/>
        </w:rPr>
        <w:t>the U.S. Coast Guard infrastructure repair and installation, and port improvements</w:t>
      </w:r>
      <w:r w:rsidRPr="00AE512A">
        <w:rPr>
          <w:rFonts w:ascii="Arial" w:hAnsi="Arial" w:cs="Arial"/>
          <w:sz w:val="22"/>
          <w:szCs w:val="22"/>
        </w:rPr>
        <w:t xml:space="preserve">.  As such, </w:t>
      </w:r>
      <w:r w:rsidRPr="00AE512A" w:rsidR="005D3EAB">
        <w:rPr>
          <w:rFonts w:ascii="Arial" w:hAnsi="Arial" w:cs="Arial"/>
          <w:sz w:val="22"/>
          <w:szCs w:val="22"/>
        </w:rPr>
        <w:t xml:space="preserve">this </w:t>
      </w:r>
      <w:r w:rsidRPr="00AE512A">
        <w:rPr>
          <w:rFonts w:ascii="Arial" w:hAnsi="Arial" w:cs="Arial"/>
          <w:sz w:val="22"/>
          <w:szCs w:val="22"/>
        </w:rPr>
        <w:t xml:space="preserve">information collection </w:t>
      </w:r>
      <w:r w:rsidRPr="00AE512A" w:rsidR="005D3EAB">
        <w:rPr>
          <w:rFonts w:ascii="Arial" w:hAnsi="Arial" w:cs="Arial"/>
          <w:sz w:val="22"/>
          <w:szCs w:val="22"/>
        </w:rPr>
        <w:t xml:space="preserve">affects </w:t>
      </w:r>
      <w:r w:rsidR="00257AB7">
        <w:rPr>
          <w:rFonts w:ascii="Arial" w:hAnsi="Arial" w:cs="Arial"/>
          <w:sz w:val="22"/>
          <w:szCs w:val="22"/>
        </w:rPr>
        <w:t xml:space="preserve">a Federal agency </w:t>
      </w:r>
      <w:r w:rsidRPr="00AE512A" w:rsidR="002B0FFC">
        <w:rPr>
          <w:rFonts w:ascii="Arial" w:hAnsi="Arial" w:cs="Arial"/>
          <w:sz w:val="22"/>
          <w:szCs w:val="22"/>
        </w:rPr>
        <w:t>marine and coastal construction</w:t>
      </w:r>
      <w:r w:rsidRPr="00AE512A" w:rsidR="00E61271">
        <w:rPr>
          <w:rFonts w:ascii="Arial" w:hAnsi="Arial" w:cs="Arial"/>
          <w:sz w:val="22"/>
          <w:szCs w:val="22"/>
        </w:rPr>
        <w:t xml:space="preserve">, or other heavy industry, </w:t>
      </w:r>
      <w:r w:rsidRPr="00AE512A">
        <w:rPr>
          <w:rFonts w:ascii="Arial" w:hAnsi="Arial" w:cs="Arial"/>
          <w:sz w:val="22"/>
          <w:szCs w:val="22"/>
        </w:rPr>
        <w:t>depending on the area.  The</w:t>
      </w:r>
      <w:r w:rsidR="00257AB7">
        <w:rPr>
          <w:rFonts w:ascii="Arial" w:hAnsi="Arial" w:cs="Arial"/>
          <w:sz w:val="22"/>
          <w:szCs w:val="22"/>
        </w:rPr>
        <w:t xml:space="preserve"> U.S. Coast Guard</w:t>
      </w:r>
      <w:r w:rsidRPr="00AE512A" w:rsidR="005D3EAB">
        <w:rPr>
          <w:rFonts w:ascii="Arial" w:hAnsi="Arial" w:cs="Arial"/>
          <w:sz w:val="22"/>
          <w:szCs w:val="22"/>
        </w:rPr>
        <w:t xml:space="preserve"> </w:t>
      </w:r>
      <w:r w:rsidR="00257AB7">
        <w:rPr>
          <w:rFonts w:ascii="Arial" w:hAnsi="Arial" w:cs="Arial"/>
          <w:sz w:val="22"/>
          <w:szCs w:val="22"/>
        </w:rPr>
        <w:t xml:space="preserve">does </w:t>
      </w:r>
      <w:r w:rsidRPr="00AE512A" w:rsidR="005D3EAB">
        <w:rPr>
          <w:rFonts w:ascii="Arial" w:hAnsi="Arial" w:cs="Arial"/>
          <w:sz w:val="22"/>
          <w:szCs w:val="22"/>
        </w:rPr>
        <w:t xml:space="preserve">not </w:t>
      </w:r>
      <w:r w:rsidR="00257AB7">
        <w:rPr>
          <w:rFonts w:ascii="Arial" w:hAnsi="Arial" w:cs="Arial"/>
          <w:sz w:val="22"/>
          <w:szCs w:val="22"/>
        </w:rPr>
        <w:t>qualify</w:t>
      </w:r>
      <w:r w:rsidRPr="00AE512A" w:rsidR="00257AB7">
        <w:rPr>
          <w:rFonts w:ascii="Arial" w:hAnsi="Arial" w:cs="Arial"/>
          <w:sz w:val="22"/>
          <w:szCs w:val="22"/>
        </w:rPr>
        <w:t xml:space="preserve"> </w:t>
      </w:r>
      <w:r w:rsidRPr="00AE512A" w:rsidR="005D3EAB">
        <w:rPr>
          <w:rFonts w:ascii="Arial" w:hAnsi="Arial" w:cs="Arial"/>
          <w:sz w:val="22"/>
          <w:szCs w:val="22"/>
        </w:rPr>
        <w:t xml:space="preserve">as </w:t>
      </w:r>
      <w:r w:rsidR="00257AB7">
        <w:rPr>
          <w:rFonts w:ascii="Arial" w:hAnsi="Arial" w:cs="Arial"/>
          <w:sz w:val="22"/>
          <w:szCs w:val="22"/>
        </w:rPr>
        <w:t xml:space="preserve">a </w:t>
      </w:r>
      <w:r w:rsidRPr="00AE512A">
        <w:rPr>
          <w:rFonts w:ascii="Arial" w:hAnsi="Arial" w:cs="Arial"/>
          <w:sz w:val="22"/>
          <w:szCs w:val="22"/>
        </w:rPr>
        <w:t xml:space="preserve">small business or small </w:t>
      </w:r>
      <w:r w:rsidRPr="00AE512A" w:rsidR="00257AB7">
        <w:rPr>
          <w:rFonts w:ascii="Arial" w:hAnsi="Arial" w:cs="Arial"/>
          <w:sz w:val="22"/>
          <w:szCs w:val="22"/>
        </w:rPr>
        <w:t>entity</w:t>
      </w:r>
      <w:r w:rsidRPr="00AE512A">
        <w:rPr>
          <w:rFonts w:ascii="Arial" w:hAnsi="Arial" w:cs="Arial"/>
          <w:sz w:val="22"/>
          <w:szCs w:val="22"/>
        </w:rPr>
        <w:t>.</w:t>
      </w:r>
    </w:p>
    <w:p w:rsidR="00913659" w:rsidRPr="00AE512A" w:rsidP="003B7E47" w14:paraId="72F2F69F" w14:textId="77777777">
      <w:pPr>
        <w:tabs>
          <w:tab w:val="left" w:pos="360"/>
          <w:tab w:val="left" w:pos="720"/>
        </w:tabs>
        <w:rPr>
          <w:rFonts w:ascii="Arial" w:hAnsi="Arial" w:cs="Arial"/>
          <w:sz w:val="22"/>
          <w:szCs w:val="22"/>
        </w:rPr>
      </w:pPr>
    </w:p>
    <w:p w:rsidR="0063633B" w:rsidRPr="00AE512A" w:rsidP="00095B7D" w14:paraId="2E6C47AA" w14:textId="77777777">
      <w:pPr>
        <w:pStyle w:val="Heading1"/>
      </w:pPr>
      <w:r w:rsidRPr="00AE512A">
        <w:t>6.</w:t>
      </w:r>
      <w:r w:rsidRPr="00AE512A">
        <w:tab/>
        <w:t>Describe the consequence to Federal program or policy activities if the collection is not conducted or is conducted less frequently, as well as any technical or legal obstacles to reducing burden.</w:t>
      </w:r>
    </w:p>
    <w:p w:rsidR="0063633B" w:rsidRPr="00AE512A" w:rsidP="0063633B" w14:paraId="0B06220C" w14:textId="77777777">
      <w:pPr>
        <w:tabs>
          <w:tab w:val="left" w:pos="360"/>
          <w:tab w:val="left" w:pos="720"/>
        </w:tabs>
        <w:rPr>
          <w:rFonts w:ascii="Arial" w:hAnsi="Arial" w:cs="Arial"/>
          <w:sz w:val="22"/>
          <w:szCs w:val="22"/>
        </w:rPr>
      </w:pPr>
    </w:p>
    <w:p w:rsidR="00C9757D" w:rsidRPr="00AE512A" w:rsidP="003B7E47" w14:paraId="5C693AE1" w14:textId="426AEE8E">
      <w:pPr>
        <w:tabs>
          <w:tab w:val="left" w:pos="360"/>
          <w:tab w:val="left" w:pos="720"/>
        </w:tabs>
        <w:rPr>
          <w:rFonts w:ascii="Arial" w:hAnsi="Arial" w:cs="Arial"/>
          <w:sz w:val="22"/>
          <w:szCs w:val="22"/>
        </w:rPr>
      </w:pPr>
      <w:r w:rsidRPr="00AE512A">
        <w:rPr>
          <w:rFonts w:ascii="Arial" w:hAnsi="Arial" w:cs="Arial"/>
          <w:sz w:val="22"/>
          <w:szCs w:val="22"/>
        </w:rPr>
        <w:t xml:space="preserve">The MMPA requires that we determine what impacts proposed activities </w:t>
      </w:r>
      <w:r w:rsidRPr="00AE512A">
        <w:rPr>
          <w:rFonts w:ascii="Arial" w:hAnsi="Arial" w:cs="Arial"/>
          <w:sz w:val="22"/>
          <w:szCs w:val="22"/>
        </w:rPr>
        <w:t>would</w:t>
      </w:r>
      <w:r w:rsidRPr="00AE512A">
        <w:rPr>
          <w:rFonts w:ascii="Arial" w:hAnsi="Arial" w:cs="Arial"/>
          <w:sz w:val="22"/>
          <w:szCs w:val="22"/>
        </w:rPr>
        <w:t xml:space="preserve"> have on marine mammals.  The MMPA requires </w:t>
      </w:r>
      <w:r w:rsidRPr="00AE512A">
        <w:rPr>
          <w:rFonts w:ascii="Arial" w:hAnsi="Arial" w:cs="Arial"/>
          <w:sz w:val="22"/>
          <w:szCs w:val="22"/>
        </w:rPr>
        <w:t xml:space="preserve">we </w:t>
      </w:r>
      <w:r w:rsidRPr="00AE512A">
        <w:rPr>
          <w:rFonts w:ascii="Arial" w:hAnsi="Arial" w:cs="Arial"/>
          <w:sz w:val="22"/>
          <w:szCs w:val="22"/>
        </w:rPr>
        <w:t xml:space="preserve">make </w:t>
      </w:r>
      <w:r w:rsidRPr="00AE512A">
        <w:rPr>
          <w:rFonts w:ascii="Arial" w:hAnsi="Arial" w:cs="Arial"/>
          <w:sz w:val="22"/>
          <w:szCs w:val="22"/>
        </w:rPr>
        <w:t>a determination</w:t>
      </w:r>
      <w:r w:rsidRPr="00AE512A">
        <w:rPr>
          <w:rFonts w:ascii="Arial" w:hAnsi="Arial" w:cs="Arial"/>
          <w:sz w:val="22"/>
          <w:szCs w:val="22"/>
        </w:rPr>
        <w:t xml:space="preserve"> of negligible impact to the species or stock prior to issuance of regulations.  </w:t>
      </w:r>
      <w:r w:rsidRPr="00AE512A">
        <w:rPr>
          <w:rFonts w:ascii="Arial" w:hAnsi="Arial" w:cs="Arial"/>
          <w:sz w:val="22"/>
          <w:szCs w:val="22"/>
        </w:rPr>
        <w:t>In addition</w:t>
      </w:r>
      <w:r w:rsidRPr="00AE512A">
        <w:rPr>
          <w:rFonts w:ascii="Arial" w:hAnsi="Arial" w:cs="Arial"/>
          <w:sz w:val="22"/>
          <w:szCs w:val="22"/>
        </w:rPr>
        <w:t xml:space="preserve">, </w:t>
      </w:r>
      <w:r w:rsidRPr="00AE512A">
        <w:rPr>
          <w:rFonts w:ascii="Arial" w:hAnsi="Arial" w:cs="Arial"/>
          <w:sz w:val="22"/>
          <w:szCs w:val="22"/>
        </w:rPr>
        <w:t xml:space="preserve">we must determine </w:t>
      </w:r>
      <w:r w:rsidRPr="00AE512A">
        <w:rPr>
          <w:rFonts w:ascii="Arial" w:hAnsi="Arial" w:cs="Arial"/>
          <w:sz w:val="22"/>
          <w:szCs w:val="22"/>
        </w:rPr>
        <w:t xml:space="preserve">the activity will not have an unmitigable adverse impact on the availability of these species for subsistence uses by Alaska Natives.  </w:t>
      </w:r>
    </w:p>
    <w:p w:rsidR="00C9757D" w:rsidRPr="00AE512A" w:rsidP="003B7E47" w14:paraId="6677E7EB" w14:textId="77777777">
      <w:pPr>
        <w:tabs>
          <w:tab w:val="left" w:pos="360"/>
          <w:tab w:val="left" w:pos="720"/>
        </w:tabs>
        <w:rPr>
          <w:rFonts w:ascii="Arial" w:hAnsi="Arial" w:cs="Arial"/>
          <w:sz w:val="22"/>
          <w:szCs w:val="22"/>
        </w:rPr>
      </w:pPr>
    </w:p>
    <w:p w:rsidR="001908C2" w:rsidRPr="00AE512A" w:rsidP="003B7E47" w14:paraId="55615398" w14:textId="3F3B4CE1">
      <w:pPr>
        <w:tabs>
          <w:tab w:val="left" w:pos="360"/>
          <w:tab w:val="left" w:pos="720"/>
        </w:tabs>
        <w:rPr>
          <w:rFonts w:ascii="Arial" w:hAnsi="Arial"/>
          <w:sz w:val="22"/>
          <w:szCs w:val="22"/>
        </w:rPr>
      </w:pPr>
      <w:r w:rsidRPr="00AE512A">
        <w:rPr>
          <w:rFonts w:ascii="Arial" w:hAnsi="Arial" w:cs="Arial"/>
          <w:sz w:val="22"/>
          <w:szCs w:val="22"/>
        </w:rPr>
        <w:t>If we do not collect the information described in this supporting statement, we would not have critical information needed to make the required determinations</w:t>
      </w:r>
      <w:r w:rsidRPr="00AE512A" w:rsidR="00C9757D">
        <w:rPr>
          <w:rFonts w:ascii="Arial" w:hAnsi="Arial" w:cs="Arial"/>
          <w:sz w:val="22"/>
          <w:szCs w:val="22"/>
        </w:rPr>
        <w:t xml:space="preserve">.  As a result, we could not </w:t>
      </w:r>
      <w:r w:rsidRPr="00AE512A">
        <w:rPr>
          <w:rFonts w:ascii="Arial" w:hAnsi="Arial" w:cs="Arial"/>
          <w:sz w:val="22"/>
          <w:szCs w:val="22"/>
        </w:rPr>
        <w:t>authorize incidental taking under provisions of the MMPA.  In addition, conducting information collection less frequently would limit the Service’s ability to monitor potential adverse impacts to federal trust species.</w:t>
      </w:r>
    </w:p>
    <w:p w:rsidR="0031341C" w:rsidRPr="00AE512A" w:rsidP="003B7E47" w14:paraId="11D0C164" w14:textId="77777777">
      <w:pPr>
        <w:tabs>
          <w:tab w:val="left" w:pos="360"/>
          <w:tab w:val="left" w:pos="720"/>
        </w:tabs>
        <w:rPr>
          <w:rFonts w:ascii="Arial" w:hAnsi="Arial"/>
          <w:sz w:val="22"/>
          <w:szCs w:val="22"/>
        </w:rPr>
      </w:pPr>
    </w:p>
    <w:p w:rsidR="0063633B" w:rsidRPr="00AE512A" w:rsidP="00095B7D" w14:paraId="0C4D58DC" w14:textId="77777777">
      <w:pPr>
        <w:pStyle w:val="Heading1"/>
      </w:pPr>
      <w:r w:rsidRPr="00AE512A">
        <w:t>7.</w:t>
      </w:r>
      <w:r w:rsidRPr="00AE512A">
        <w:tab/>
        <w:t>Explain any special circumstances that would cause an information collection to be conducted in a manner:</w:t>
      </w:r>
    </w:p>
    <w:p w:rsidR="0063633B" w:rsidRPr="00AE512A" w:rsidP="0063633B" w14:paraId="0E56B622"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report information to the agency more often than quarterly;</w:t>
      </w:r>
    </w:p>
    <w:p w:rsidR="0063633B" w:rsidRPr="00AE512A" w:rsidP="0063633B" w14:paraId="2F95F165"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prepare a written response to a collection of information in fewer than 30 days after receipt of it;</w:t>
      </w:r>
    </w:p>
    <w:p w:rsidR="0063633B" w:rsidRPr="00AE512A" w:rsidP="0063633B" w14:paraId="265A8EA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more than an original and two copies of any document;</w:t>
      </w:r>
    </w:p>
    <w:p w:rsidR="0063633B" w:rsidRPr="00AE512A" w:rsidP="0063633B" w14:paraId="7B1E6F4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respondents to retain records, other than health, medical, government contract, grant-in-aid, or tax records, for more than three years;</w:t>
      </w:r>
    </w:p>
    <w:p w:rsidR="0063633B" w:rsidRPr="00AE512A" w:rsidP="0063633B" w14:paraId="59A01138"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 connection with a statistical survey that is not designed to produce valid and reliable results that can be generalized to the universe of study;</w:t>
      </w:r>
    </w:p>
    <w:p w:rsidR="0063633B" w:rsidRPr="00AE512A" w:rsidP="0063633B" w14:paraId="6CC1791E"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requiring the use of a statistical data classification that has not been reviewed and approved by OMB;</w:t>
      </w:r>
    </w:p>
    <w:p w:rsidR="0063633B" w:rsidRPr="00AE512A" w:rsidP="0063633B" w14:paraId="555063B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that includes a pledge of confidentiality that is not supported by authority </w:t>
      </w:r>
      <w:r w:rsidRPr="00AE512A">
        <w:rPr>
          <w:rFonts w:ascii="Arial" w:hAnsi="Arial" w:cs="Arial"/>
          <w:b/>
          <w:sz w:val="22"/>
          <w:szCs w:val="22"/>
        </w:rPr>
        <w:t>established in statute or regulation, that is not supported by disclosure and data security policies that are consistent with the pledge, or which unnecessarily impedes sharing of data with other agencies for compatible confidential use; or</w:t>
      </w:r>
    </w:p>
    <w:p w:rsidR="0063633B" w:rsidRPr="00AE512A" w:rsidP="0063633B" w14:paraId="080D5771"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0063633B" w:rsidRPr="00AE512A" w:rsidP="0063633B" w14:paraId="02E0513D" w14:textId="77777777">
      <w:pPr>
        <w:tabs>
          <w:tab w:val="left" w:pos="360"/>
          <w:tab w:val="left" w:pos="720"/>
        </w:tabs>
        <w:rPr>
          <w:rFonts w:ascii="Arial" w:hAnsi="Arial" w:cs="Arial"/>
          <w:sz w:val="22"/>
          <w:szCs w:val="22"/>
        </w:rPr>
      </w:pPr>
    </w:p>
    <w:p w:rsidR="0031341C" w:rsidRPr="00AE512A" w:rsidP="003B7E47" w14:paraId="50666548" w14:textId="77D984EE">
      <w:pPr>
        <w:tabs>
          <w:tab w:val="left" w:pos="360"/>
          <w:tab w:val="left" w:pos="720"/>
        </w:tabs>
        <w:rPr>
          <w:rFonts w:ascii="Arial" w:hAnsi="Arial" w:cs="Arial"/>
          <w:sz w:val="22"/>
          <w:szCs w:val="22"/>
        </w:rPr>
      </w:pPr>
      <w:r w:rsidRPr="00AE512A">
        <w:rPr>
          <w:rFonts w:ascii="Arial" w:hAnsi="Arial" w:cs="Arial"/>
          <w:sz w:val="22"/>
          <w:szCs w:val="22"/>
        </w:rPr>
        <w:t xml:space="preserve">Visual sightings and interactions with </w:t>
      </w:r>
      <w:bookmarkStart w:id="32" w:name="_Hlk175557011"/>
      <w:r w:rsidR="00FB7799">
        <w:rPr>
          <w:rFonts w:ascii="Arial" w:hAnsi="Arial" w:cs="Arial"/>
          <w:sz w:val="22"/>
          <w:szCs w:val="22"/>
        </w:rPr>
        <w:t>marine mammals</w:t>
      </w:r>
      <w:bookmarkEnd w:id="32"/>
      <w:r w:rsidR="00FB7799">
        <w:rPr>
          <w:rFonts w:ascii="Arial" w:hAnsi="Arial" w:cs="Arial"/>
          <w:sz w:val="22"/>
          <w:szCs w:val="22"/>
        </w:rPr>
        <w:t xml:space="preserve"> </w:t>
      </w:r>
      <w:r w:rsidRPr="00AE512A">
        <w:rPr>
          <w:rFonts w:ascii="Arial" w:hAnsi="Arial" w:cs="Arial"/>
          <w:sz w:val="22"/>
          <w:szCs w:val="22"/>
        </w:rPr>
        <w:t>are not always predictable.  If the encounter is persistent or unusual, the respondent must contact us to report the encounter and to request our expertise in assistance.  At times, we also request that the respondent verbally report an encounter with a marine mammal at the time of occurrence and follow up with a written report.  We are not aware of any other circumstances that would cause us to collect information in a manner that is inconsistent with OMB guidelines.</w:t>
      </w:r>
    </w:p>
    <w:p w:rsidR="00913659" w:rsidRPr="00AE512A" w:rsidP="003B7E47" w14:paraId="03485A05" w14:textId="77777777">
      <w:pPr>
        <w:tabs>
          <w:tab w:val="left" w:pos="360"/>
          <w:tab w:val="left" w:pos="720"/>
        </w:tabs>
        <w:ind w:left="720" w:hanging="720"/>
        <w:rPr>
          <w:rFonts w:ascii="Arial" w:hAnsi="Arial" w:cs="Arial"/>
          <w:sz w:val="22"/>
          <w:szCs w:val="22"/>
        </w:rPr>
      </w:pPr>
    </w:p>
    <w:p w:rsidR="0063633B" w:rsidRPr="00AE512A" w:rsidP="00095B7D" w14:paraId="7C219F32" w14:textId="77777777">
      <w:pPr>
        <w:pStyle w:val="Heading1"/>
      </w:pPr>
      <w:r w:rsidRPr="00AE512A">
        <w:t>8.</w:t>
      </w:r>
      <w:r w:rsidRPr="00AE512A">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3633B" w:rsidRPr="00AE512A" w:rsidP="00095B7D" w14:paraId="30E53468" w14:textId="77777777">
      <w:pPr>
        <w:pStyle w:val="Heading1"/>
      </w:pPr>
    </w:p>
    <w:p w:rsidR="0063633B" w:rsidRPr="00AE512A" w:rsidP="00095B7D" w14:paraId="64183B57" w14:textId="77777777">
      <w:pPr>
        <w:pStyle w:val="Heading1"/>
      </w:pPr>
      <w:r w:rsidRPr="00AE512A">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3633B" w:rsidRPr="00AE512A" w:rsidP="00095B7D" w14:paraId="10A97657" w14:textId="77777777">
      <w:pPr>
        <w:pStyle w:val="Heading1"/>
      </w:pPr>
    </w:p>
    <w:p w:rsidR="0063633B" w:rsidRPr="00AE512A" w:rsidP="00095B7D" w14:paraId="502D9323" w14:textId="77777777">
      <w:pPr>
        <w:pStyle w:val="Heading1"/>
      </w:pPr>
      <w:r w:rsidRPr="00AE512A">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3633B" w:rsidRPr="00AE512A" w:rsidP="0063633B" w14:paraId="7F729401" w14:textId="77777777">
      <w:pPr>
        <w:tabs>
          <w:tab w:val="left" w:pos="360"/>
          <w:tab w:val="left" w:pos="720"/>
        </w:tabs>
        <w:rPr>
          <w:rFonts w:ascii="Arial" w:hAnsi="Arial" w:cs="Arial"/>
          <w:sz w:val="22"/>
          <w:szCs w:val="22"/>
        </w:rPr>
      </w:pPr>
    </w:p>
    <w:p w:rsidR="00734B55" w:rsidP="00734B55" w14:paraId="2E66F5CC" w14:textId="77777777">
      <w:pPr>
        <w:rPr>
          <w:rFonts w:ascii="Arial" w:hAnsi="Arial" w:cs="Arial"/>
          <w:sz w:val="22"/>
          <w:szCs w:val="22"/>
        </w:rPr>
      </w:pPr>
      <w:bookmarkStart w:id="33" w:name="_Hlk175582174"/>
      <w:r w:rsidRPr="00734B55">
        <w:rPr>
          <w:rFonts w:ascii="Arial" w:hAnsi="Arial" w:cs="Arial"/>
          <w:sz w:val="22"/>
          <w:szCs w:val="22"/>
        </w:rPr>
        <w:t>We have prepared proposed regulations to authorize the nonlethal, incidental, unintentional take by harassment of small numbers of Southcentral Alaska, Southeast Alaska, and Southwest Alaska stocks of northern sea otters (</w:t>
      </w:r>
      <w:r w:rsidRPr="00734B55">
        <w:rPr>
          <w:rFonts w:ascii="Arial" w:hAnsi="Arial" w:cs="Arial"/>
          <w:i/>
          <w:iCs/>
          <w:sz w:val="22"/>
          <w:szCs w:val="22"/>
        </w:rPr>
        <w:t xml:space="preserve">Enhydra lutris </w:t>
      </w:r>
      <w:r w:rsidRPr="00734B55">
        <w:rPr>
          <w:rFonts w:ascii="Arial" w:hAnsi="Arial" w:cs="Arial"/>
          <w:i/>
          <w:iCs/>
          <w:sz w:val="22"/>
          <w:szCs w:val="22"/>
        </w:rPr>
        <w:t>kenyoni</w:t>
      </w:r>
      <w:r w:rsidRPr="00734B55">
        <w:rPr>
          <w:rFonts w:ascii="Arial" w:hAnsi="Arial" w:cs="Arial"/>
          <w:sz w:val="22"/>
          <w:szCs w:val="22"/>
        </w:rPr>
        <w:t xml:space="preserve">) during pile driving and marine construction activities in Seward, Sitka, and Kodiak, Alaska occurring between [EFFECTED DATE OF FINAL RULE] through [DATE 5 YEARS AFTER THE EFFECTIVE DATE OF THE FINAL RULE]. </w:t>
      </w:r>
    </w:p>
    <w:p w:rsidR="00734B55" w:rsidP="00734B55" w14:paraId="266B70A7" w14:textId="77777777">
      <w:pPr>
        <w:rPr>
          <w:rFonts w:ascii="Arial" w:hAnsi="Arial" w:cs="Arial"/>
          <w:sz w:val="22"/>
          <w:szCs w:val="22"/>
        </w:rPr>
      </w:pPr>
    </w:p>
    <w:p w:rsidR="00FB7799" w:rsidRPr="00AE512A" w:rsidP="00734B55" w14:paraId="3F571341" w14:textId="170936C6">
      <w:pPr>
        <w:rPr>
          <w:rFonts w:ascii="Arial" w:hAnsi="Arial" w:cs="Arial"/>
          <w:sz w:val="22"/>
          <w:szCs w:val="22"/>
        </w:rPr>
      </w:pPr>
      <w:r w:rsidRPr="00734B55">
        <w:rPr>
          <w:rFonts w:ascii="Arial" w:hAnsi="Arial" w:cs="Arial"/>
          <w:sz w:val="22"/>
          <w:szCs w:val="22"/>
        </w:rPr>
        <w:t xml:space="preserve">We provided a copy of the published proposed rule in ROCIS.  The proposed rule solicits public comment for a period of </w:t>
      </w:r>
      <w:r>
        <w:rPr>
          <w:rFonts w:ascii="Arial" w:hAnsi="Arial" w:cs="Arial"/>
          <w:sz w:val="22"/>
          <w:szCs w:val="22"/>
        </w:rPr>
        <w:t>6</w:t>
      </w:r>
      <w:r w:rsidRPr="00734B55">
        <w:rPr>
          <w:rFonts w:ascii="Arial" w:hAnsi="Arial" w:cs="Arial"/>
          <w:sz w:val="22"/>
          <w:szCs w:val="22"/>
        </w:rPr>
        <w:t>0 days on the new information collection requirements described in this supporting statement</w:t>
      </w:r>
      <w:r w:rsidR="00796BDD">
        <w:rPr>
          <w:rFonts w:ascii="Arial" w:hAnsi="Arial" w:cs="Arial"/>
          <w:sz w:val="22"/>
          <w:szCs w:val="22"/>
        </w:rPr>
        <w:t xml:space="preserve"> </w:t>
      </w:r>
    </w:p>
    <w:bookmarkEnd w:id="33"/>
    <w:p w:rsidR="004F369D" w:rsidRPr="00AE512A" w:rsidP="004F369D" w14:paraId="5615D9BB" w14:textId="77777777">
      <w:pPr>
        <w:tabs>
          <w:tab w:val="left" w:pos="360"/>
          <w:tab w:val="left" w:pos="720"/>
          <w:tab w:val="left" w:pos="1440"/>
        </w:tabs>
        <w:rPr>
          <w:rFonts w:ascii="Arial" w:hAnsi="Arial" w:cs="Arial"/>
          <w:sz w:val="22"/>
          <w:szCs w:val="22"/>
        </w:rPr>
      </w:pPr>
    </w:p>
    <w:p w:rsidR="0063633B" w:rsidRPr="00AE512A" w:rsidP="00095B7D" w14:paraId="2DFB2436" w14:textId="77777777">
      <w:pPr>
        <w:pStyle w:val="Heading1"/>
      </w:pPr>
      <w:r w:rsidRPr="00AE512A">
        <w:t>9.</w:t>
      </w:r>
      <w:r w:rsidRPr="00AE512A">
        <w:tab/>
        <w:t>Explain any decision to provide any payment or gift to respondents, other than remuneration of contractors or grantees.</w:t>
      </w:r>
    </w:p>
    <w:p w:rsidR="0063633B" w:rsidRPr="00AE512A" w:rsidP="0063633B" w14:paraId="16A90037" w14:textId="77777777">
      <w:pPr>
        <w:tabs>
          <w:tab w:val="left" w:pos="360"/>
          <w:tab w:val="left" w:pos="720"/>
        </w:tabs>
        <w:rPr>
          <w:rFonts w:ascii="Arial" w:hAnsi="Arial" w:cs="Arial"/>
          <w:sz w:val="22"/>
          <w:szCs w:val="22"/>
        </w:rPr>
      </w:pPr>
    </w:p>
    <w:p w:rsidR="0031341C" w:rsidRPr="00AE512A" w:rsidP="003B7E47" w14:paraId="66DF7A01" w14:textId="77777777">
      <w:pPr>
        <w:tabs>
          <w:tab w:val="left" w:pos="360"/>
          <w:tab w:val="left" w:pos="720"/>
        </w:tabs>
        <w:rPr>
          <w:rFonts w:ascii="Arial" w:hAnsi="Arial" w:cs="Arial"/>
          <w:sz w:val="22"/>
          <w:szCs w:val="22"/>
        </w:rPr>
      </w:pPr>
      <w:r w:rsidRPr="00AE512A">
        <w:rPr>
          <w:rFonts w:ascii="Arial" w:hAnsi="Arial" w:cs="Arial"/>
          <w:sz w:val="22"/>
          <w:szCs w:val="22"/>
        </w:rPr>
        <w:t>We do not make any payments or gifts to respondents.</w:t>
      </w:r>
    </w:p>
    <w:p w:rsidR="009645D8" w:rsidRPr="00AE512A" w:rsidP="003B7E47" w14:paraId="26586D67" w14:textId="77777777">
      <w:pPr>
        <w:tabs>
          <w:tab w:val="left" w:pos="360"/>
          <w:tab w:val="left" w:pos="720"/>
        </w:tabs>
        <w:rPr>
          <w:rFonts w:ascii="Arial" w:hAnsi="Arial" w:cs="Arial"/>
          <w:sz w:val="22"/>
          <w:szCs w:val="22"/>
        </w:rPr>
      </w:pPr>
    </w:p>
    <w:p w:rsidR="0063633B" w:rsidRPr="00AE512A" w:rsidP="00095B7D" w14:paraId="70318025" w14:textId="77777777">
      <w:pPr>
        <w:pStyle w:val="Heading1"/>
        <w:tabs>
          <w:tab w:val="clear" w:pos="360"/>
          <w:tab w:val="left" w:pos="450"/>
        </w:tabs>
      </w:pPr>
      <w:r w:rsidRPr="00AE512A">
        <w:t>10.</w:t>
      </w:r>
      <w:r w:rsidRPr="00AE512A">
        <w:tab/>
        <w:t>Describe any assurance of confidentiality provided to respondents and the basis for the assurance in statute, regulation, or agency policy.</w:t>
      </w:r>
    </w:p>
    <w:p w:rsidR="0063633B" w:rsidRPr="00AE512A" w:rsidP="0063633B" w14:paraId="360DF5EA" w14:textId="77777777">
      <w:pPr>
        <w:tabs>
          <w:tab w:val="left" w:pos="450"/>
          <w:tab w:val="left" w:pos="720"/>
        </w:tabs>
        <w:rPr>
          <w:rFonts w:ascii="Arial" w:hAnsi="Arial" w:cs="Arial"/>
          <w:sz w:val="22"/>
          <w:szCs w:val="22"/>
        </w:rPr>
      </w:pPr>
    </w:p>
    <w:p w:rsidR="0031341C" w:rsidRPr="00AE512A" w:rsidP="003B7E47" w14:paraId="74313038" w14:textId="0A8F08A7">
      <w:pPr>
        <w:pStyle w:val="NormalWeb"/>
        <w:tabs>
          <w:tab w:val="left" w:pos="360"/>
          <w:tab w:val="left" w:pos="720"/>
        </w:tabs>
        <w:spacing w:before="0" w:beforeAutospacing="0" w:after="0" w:afterAutospacing="0"/>
        <w:rPr>
          <w:rFonts w:ascii="Arial" w:hAnsi="Arial" w:cs="Arial"/>
          <w:sz w:val="22"/>
          <w:szCs w:val="22"/>
        </w:rPr>
      </w:pPr>
      <w:r w:rsidRPr="00AE512A">
        <w:rPr>
          <w:rFonts w:ascii="Arial" w:hAnsi="Arial" w:cs="Arial"/>
          <w:sz w:val="22"/>
          <w:szCs w:val="22"/>
        </w:rPr>
        <w:t>We do not provide any assurance of confidentiality</w:t>
      </w:r>
      <w:r w:rsidRPr="00AE512A" w:rsidR="002D043F">
        <w:rPr>
          <w:rFonts w:ascii="Arial" w:hAnsi="Arial" w:cs="Arial"/>
          <w:sz w:val="22"/>
          <w:szCs w:val="22"/>
        </w:rPr>
        <w:t>.</w:t>
      </w:r>
      <w:r w:rsidRPr="00AE512A" w:rsidR="000B70CA">
        <w:rPr>
          <w:rFonts w:ascii="Arial" w:hAnsi="Arial" w:cs="Arial"/>
          <w:sz w:val="22"/>
          <w:szCs w:val="22"/>
        </w:rPr>
        <w:t xml:space="preserve"> </w:t>
      </w:r>
      <w:r w:rsidRPr="00AE512A">
        <w:rPr>
          <w:rFonts w:ascii="Arial" w:hAnsi="Arial" w:cs="Arial"/>
          <w:sz w:val="22"/>
          <w:szCs w:val="22"/>
        </w:rPr>
        <w:t xml:space="preserve"> Information may be disclosed in accordance with applicable law including the Freedom of Information Act (FOIA).</w:t>
      </w:r>
      <w:r w:rsidRPr="00AE512A" w:rsidR="00F158B7">
        <w:rPr>
          <w:rFonts w:ascii="Arial" w:hAnsi="Arial" w:cs="Arial"/>
          <w:sz w:val="22"/>
          <w:szCs w:val="22"/>
        </w:rPr>
        <w:t xml:space="preserve"> </w:t>
      </w:r>
      <w:r w:rsidRPr="00AE512A">
        <w:rPr>
          <w:rFonts w:ascii="Arial" w:hAnsi="Arial" w:cs="Arial"/>
          <w:sz w:val="22"/>
          <w:szCs w:val="22"/>
        </w:rPr>
        <w:t xml:space="preserve"> </w:t>
      </w:r>
      <w:r w:rsidRPr="00AE512A" w:rsidR="00F158B7">
        <w:rPr>
          <w:rFonts w:ascii="Arial" w:hAnsi="Arial" w:cs="Arial"/>
          <w:sz w:val="22"/>
          <w:szCs w:val="22"/>
        </w:rPr>
        <w:t>The information collected is a matter of public record; however, companies may submit confidential geological and geophysical maps with requests to conduct geophysical seismic programs.  Section 522(b)(9) of the Freedom of Information Act (5 U.S.C. 552, as amended) allows us to withhold “geological and geophysical information and data, including maps, concerning wells.”  Therefore, we will not release this information in response to a Freedom of Information Act request.</w:t>
      </w:r>
    </w:p>
    <w:p w:rsidR="00061E86" w:rsidRPr="00AE512A" w:rsidP="003B7E47" w14:paraId="1E13BA19" w14:textId="77777777">
      <w:pPr>
        <w:pStyle w:val="NormalWeb"/>
        <w:tabs>
          <w:tab w:val="left" w:pos="360"/>
          <w:tab w:val="left" w:pos="720"/>
        </w:tabs>
        <w:spacing w:before="0" w:beforeAutospacing="0" w:after="0" w:afterAutospacing="0"/>
        <w:rPr>
          <w:rFonts w:ascii="Arial" w:hAnsi="Arial" w:cs="Arial"/>
          <w:sz w:val="22"/>
          <w:szCs w:val="22"/>
        </w:rPr>
      </w:pPr>
    </w:p>
    <w:p w:rsidR="0063633B" w:rsidRPr="00AE512A" w:rsidP="00095B7D" w14:paraId="22DD2982" w14:textId="77777777">
      <w:pPr>
        <w:pStyle w:val="Heading1"/>
        <w:tabs>
          <w:tab w:val="clear" w:pos="360"/>
          <w:tab w:val="left" w:pos="450"/>
        </w:tabs>
      </w:pPr>
      <w:r w:rsidRPr="00AE512A">
        <w:t>11.</w:t>
      </w:r>
      <w:r w:rsidRPr="00AE512A">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3633B" w:rsidRPr="00AE512A" w:rsidP="0063633B" w14:paraId="198E2EC1" w14:textId="77777777">
      <w:pPr>
        <w:tabs>
          <w:tab w:val="left" w:pos="450"/>
          <w:tab w:val="left" w:pos="720"/>
        </w:tabs>
        <w:rPr>
          <w:rFonts w:ascii="Arial" w:hAnsi="Arial" w:cs="Arial"/>
          <w:sz w:val="22"/>
          <w:szCs w:val="22"/>
        </w:rPr>
      </w:pPr>
    </w:p>
    <w:p w:rsidR="00DE34E4" w:rsidRPr="00AE512A" w:rsidP="003B7E47" w14:paraId="7A53FEB0" w14:textId="77777777">
      <w:pPr>
        <w:tabs>
          <w:tab w:val="left" w:pos="360"/>
          <w:tab w:val="left" w:pos="720"/>
        </w:tabs>
        <w:rPr>
          <w:rFonts w:ascii="Arial" w:hAnsi="Arial" w:cs="Arial"/>
          <w:sz w:val="22"/>
          <w:szCs w:val="22"/>
        </w:rPr>
      </w:pPr>
      <w:r w:rsidRPr="00AE512A">
        <w:rPr>
          <w:rFonts w:ascii="Arial" w:hAnsi="Arial" w:cs="Arial"/>
          <w:sz w:val="22"/>
          <w:szCs w:val="22"/>
        </w:rPr>
        <w:t>We do not ask questions of a sensitive nature.</w:t>
      </w:r>
    </w:p>
    <w:p w:rsidR="00150437" w:rsidRPr="00AE512A" w:rsidP="003B7E47" w14:paraId="035E8FE4" w14:textId="77777777">
      <w:pPr>
        <w:tabs>
          <w:tab w:val="left" w:pos="360"/>
          <w:tab w:val="left" w:pos="720"/>
        </w:tabs>
        <w:rPr>
          <w:rFonts w:ascii="Arial" w:hAnsi="Arial" w:cs="Arial"/>
          <w:sz w:val="22"/>
          <w:szCs w:val="22"/>
        </w:rPr>
      </w:pPr>
    </w:p>
    <w:p w:rsidR="0063633B" w:rsidRPr="00AE512A" w:rsidP="00095B7D" w14:paraId="3BFB0660" w14:textId="77777777">
      <w:pPr>
        <w:pStyle w:val="Heading1"/>
        <w:tabs>
          <w:tab w:val="clear" w:pos="360"/>
          <w:tab w:val="left" w:pos="450"/>
        </w:tabs>
      </w:pPr>
      <w:r w:rsidRPr="00AE512A">
        <w:t>12.</w:t>
      </w:r>
      <w:r w:rsidRPr="00AE512A">
        <w:tab/>
        <w:t>Provide estimates of the hour burden of the collection of information.  The statement should:</w:t>
      </w:r>
    </w:p>
    <w:p w:rsidR="0063633B" w:rsidRPr="00AE512A" w:rsidP="0063633B" w14:paraId="283077C1"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3633B" w:rsidRPr="00AE512A" w:rsidP="0063633B" w14:paraId="666EE9A6"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this request for approval covers more than one form, provide separate hour burden estimates for each form and aggregate the hour burdens.</w:t>
      </w:r>
    </w:p>
    <w:p w:rsidR="0063633B" w:rsidRPr="00AE512A" w:rsidP="0063633B" w14:paraId="48066A88"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63633B" w:rsidRPr="00AE512A" w:rsidP="0063633B" w14:paraId="3931CC75" w14:textId="77777777">
      <w:pPr>
        <w:tabs>
          <w:tab w:val="left" w:pos="450"/>
          <w:tab w:val="left" w:pos="720"/>
        </w:tabs>
        <w:rPr>
          <w:rFonts w:ascii="Arial" w:hAnsi="Arial" w:cs="Arial"/>
          <w:sz w:val="22"/>
          <w:szCs w:val="22"/>
        </w:rPr>
      </w:pPr>
    </w:p>
    <w:p w:rsidR="00734B55" w:rsidP="00D41DA5" w14:paraId="3152A1C7" w14:textId="739CE720">
      <w:pPr>
        <w:tabs>
          <w:tab w:val="left" w:pos="360"/>
          <w:tab w:val="left" w:pos="720"/>
        </w:tabs>
        <w:rPr>
          <w:rFonts w:ascii="Arial" w:hAnsi="Arial" w:cs="Arial"/>
          <w:sz w:val="22"/>
          <w:szCs w:val="22"/>
        </w:rPr>
      </w:pPr>
      <w:r w:rsidRPr="00AE512A">
        <w:rPr>
          <w:rFonts w:ascii="Arial" w:hAnsi="Arial" w:cs="Arial"/>
          <w:sz w:val="22"/>
          <w:szCs w:val="22"/>
        </w:rPr>
        <w:t>We estimate</w:t>
      </w:r>
      <w:r>
        <w:rPr>
          <w:rFonts w:ascii="Arial" w:hAnsi="Arial" w:cs="Arial"/>
          <w:sz w:val="22"/>
          <w:szCs w:val="22"/>
        </w:rPr>
        <w:t xml:space="preserve"> the burden associated with the ITR in 50 CFR subpart </w:t>
      </w:r>
      <w:r>
        <w:rPr>
          <w:rFonts w:ascii="Arial" w:hAnsi="Arial" w:cs="Arial"/>
          <w:sz w:val="22"/>
          <w:szCs w:val="22"/>
        </w:rPr>
        <w:t>I</w:t>
      </w:r>
      <w:r w:rsidRPr="00AE512A">
        <w:rPr>
          <w:rFonts w:ascii="Arial" w:hAnsi="Arial" w:cs="Arial"/>
          <w:sz w:val="22"/>
          <w:szCs w:val="22"/>
        </w:rPr>
        <w:t xml:space="preserve"> to</w:t>
      </w:r>
      <w:r>
        <w:rPr>
          <w:rFonts w:ascii="Arial" w:hAnsi="Arial" w:cs="Arial"/>
          <w:sz w:val="22"/>
          <w:szCs w:val="22"/>
        </w:rPr>
        <w:t xml:space="preserve"> </w:t>
      </w:r>
      <w:r w:rsidRPr="00BE2A8C">
        <w:rPr>
          <w:rFonts w:ascii="Arial" w:hAnsi="Arial" w:cs="Arial"/>
          <w:sz w:val="22"/>
          <w:szCs w:val="22"/>
        </w:rPr>
        <w:t xml:space="preserve">be </w:t>
      </w:r>
      <w:r w:rsidR="00BE2A8C">
        <w:rPr>
          <w:rFonts w:ascii="Arial" w:hAnsi="Arial" w:cs="Arial"/>
          <w:b/>
          <w:sz w:val="22"/>
          <w:szCs w:val="22"/>
        </w:rPr>
        <w:t>59</w:t>
      </w:r>
      <w:r w:rsidRPr="00BE2A8C">
        <w:rPr>
          <w:rFonts w:ascii="Arial" w:hAnsi="Arial" w:cs="Arial"/>
          <w:b/>
          <w:sz w:val="22"/>
          <w:szCs w:val="22"/>
        </w:rPr>
        <w:t xml:space="preserve"> annual responses</w:t>
      </w:r>
      <w:r w:rsidRPr="00BE2A8C">
        <w:rPr>
          <w:rFonts w:ascii="Arial" w:hAnsi="Arial" w:cs="Arial"/>
          <w:sz w:val="22"/>
          <w:szCs w:val="22"/>
        </w:rPr>
        <w:t xml:space="preserve"> totaling </w:t>
      </w:r>
      <w:r w:rsidR="00BE2A8C">
        <w:rPr>
          <w:rFonts w:ascii="Arial" w:hAnsi="Arial" w:cs="Arial"/>
          <w:b/>
          <w:sz w:val="22"/>
          <w:szCs w:val="22"/>
        </w:rPr>
        <w:t>515</w:t>
      </w:r>
      <w:r w:rsidRPr="00BE2A8C" w:rsidR="00D23E89">
        <w:rPr>
          <w:rFonts w:ascii="Arial" w:hAnsi="Arial" w:cs="Arial"/>
          <w:b/>
          <w:sz w:val="22"/>
          <w:szCs w:val="22"/>
        </w:rPr>
        <w:t xml:space="preserve"> </w:t>
      </w:r>
      <w:r w:rsidRPr="00BE2A8C">
        <w:rPr>
          <w:rFonts w:ascii="Arial" w:hAnsi="Arial" w:cs="Arial"/>
          <w:b/>
          <w:sz w:val="22"/>
          <w:szCs w:val="22"/>
        </w:rPr>
        <w:t>annual burden hours</w:t>
      </w:r>
      <w:r w:rsidRPr="00BE2A8C">
        <w:rPr>
          <w:rFonts w:ascii="Arial" w:hAnsi="Arial" w:cs="Arial"/>
          <w:sz w:val="22"/>
          <w:szCs w:val="22"/>
        </w:rPr>
        <w:t xml:space="preserve">.  We estimate the total dollar value of the annual burden hours will be </w:t>
      </w:r>
      <w:r w:rsidRPr="00BE2A8C">
        <w:rPr>
          <w:rFonts w:ascii="Arial" w:hAnsi="Arial" w:cs="Arial"/>
          <w:b/>
          <w:sz w:val="22"/>
          <w:szCs w:val="22"/>
        </w:rPr>
        <w:t>$</w:t>
      </w:r>
      <w:r w:rsidR="00BE2A8C">
        <w:rPr>
          <w:rFonts w:ascii="Arial" w:hAnsi="Arial" w:cs="Arial"/>
          <w:b/>
          <w:sz w:val="22"/>
          <w:szCs w:val="22"/>
        </w:rPr>
        <w:t>57,182</w:t>
      </w:r>
      <w:r w:rsidRPr="00BE2A8C">
        <w:rPr>
          <w:rFonts w:ascii="Arial" w:hAnsi="Arial" w:cs="Arial"/>
          <w:bCs/>
          <w:sz w:val="22"/>
          <w:szCs w:val="22"/>
        </w:rPr>
        <w:t xml:space="preserve"> (rounded)</w:t>
      </w:r>
      <w:r w:rsidRPr="00BE2A8C">
        <w:rPr>
          <w:rFonts w:ascii="Arial" w:hAnsi="Arial" w:cs="Arial"/>
          <w:sz w:val="22"/>
          <w:szCs w:val="22"/>
        </w:rPr>
        <w:t>.</w:t>
      </w:r>
      <w:r w:rsidRPr="00AE512A">
        <w:rPr>
          <w:rFonts w:ascii="Arial" w:hAnsi="Arial" w:cs="Arial"/>
          <w:sz w:val="22"/>
          <w:szCs w:val="22"/>
        </w:rPr>
        <w:t xml:space="preserve">  </w:t>
      </w:r>
    </w:p>
    <w:p w:rsidR="00734B55" w:rsidP="00D41DA5" w14:paraId="28EBEE1F" w14:textId="77777777">
      <w:pPr>
        <w:tabs>
          <w:tab w:val="left" w:pos="360"/>
          <w:tab w:val="left" w:pos="720"/>
        </w:tabs>
        <w:rPr>
          <w:rFonts w:ascii="Arial" w:hAnsi="Arial" w:cs="Arial"/>
          <w:sz w:val="22"/>
          <w:szCs w:val="22"/>
        </w:rPr>
      </w:pPr>
    </w:p>
    <w:p w:rsidR="002B4E94" w:rsidP="00D41DA5" w14:paraId="2CACCFDE" w14:textId="7E1AD7CD">
      <w:pPr>
        <w:tabs>
          <w:tab w:val="left" w:pos="360"/>
          <w:tab w:val="left" w:pos="720"/>
        </w:tabs>
        <w:rPr>
          <w:rFonts w:ascii="Arial" w:hAnsi="Arial" w:cs="Arial"/>
          <w:sz w:val="22"/>
          <w:szCs w:val="22"/>
        </w:rPr>
      </w:pPr>
      <w:r w:rsidRPr="00AE512A">
        <w:rPr>
          <w:rFonts w:ascii="Arial" w:hAnsi="Arial" w:cs="Arial"/>
          <w:sz w:val="22"/>
          <w:szCs w:val="22"/>
        </w:rPr>
        <w:t>We included a burden calculations spreadsheet in ROCIS titled “</w:t>
      </w:r>
      <w:bookmarkStart w:id="34" w:name="_Hlk178755969"/>
      <w:r w:rsidR="00796BDD">
        <w:rPr>
          <w:rFonts w:ascii="Arial" w:hAnsi="Arial" w:cs="Arial"/>
          <w:sz w:val="22"/>
          <w:szCs w:val="22"/>
        </w:rPr>
        <w:t>RIN 1018-BI0</w:t>
      </w:r>
      <w:r w:rsidR="00734B55">
        <w:rPr>
          <w:rFonts w:ascii="Arial" w:hAnsi="Arial" w:cs="Arial"/>
          <w:sz w:val="22"/>
          <w:szCs w:val="22"/>
        </w:rPr>
        <w:t>8</w:t>
      </w:r>
      <w:r w:rsidR="00796BDD">
        <w:rPr>
          <w:rFonts w:ascii="Arial" w:hAnsi="Arial" w:cs="Arial"/>
          <w:sz w:val="22"/>
          <w:szCs w:val="22"/>
        </w:rPr>
        <w:t xml:space="preserve"> </w:t>
      </w:r>
      <w:bookmarkEnd w:id="34"/>
      <w:r w:rsidRPr="00AE512A">
        <w:rPr>
          <w:rFonts w:ascii="Arial" w:hAnsi="Arial" w:cs="Arial"/>
          <w:sz w:val="22"/>
          <w:szCs w:val="22"/>
        </w:rPr>
        <w:t>Attachment A – Burden Calculations” to provide more detail regarding these burden estimates</w:t>
      </w:r>
      <w:r>
        <w:rPr>
          <w:rFonts w:ascii="Arial" w:hAnsi="Arial" w:cs="Arial"/>
          <w:sz w:val="22"/>
          <w:szCs w:val="22"/>
        </w:rPr>
        <w:t xml:space="preserve">.  </w:t>
      </w:r>
    </w:p>
    <w:p w:rsidR="00035715" w:rsidRPr="00AE512A" w:rsidP="00D41DA5" w14:paraId="0644A347" w14:textId="77777777">
      <w:pPr>
        <w:tabs>
          <w:tab w:val="left" w:pos="360"/>
          <w:tab w:val="left" w:pos="720"/>
        </w:tabs>
        <w:rPr>
          <w:rFonts w:ascii="Arial" w:hAnsi="Arial" w:cs="Arial"/>
          <w:sz w:val="22"/>
          <w:szCs w:val="22"/>
        </w:rPr>
      </w:pPr>
    </w:p>
    <w:p w:rsidR="00ED79A0" w:rsidRPr="00AE512A" w:rsidP="00ED79A0" w14:paraId="19229C19" w14:textId="3BA78459">
      <w:pPr>
        <w:tabs>
          <w:tab w:val="left" w:pos="360"/>
          <w:tab w:val="left" w:pos="720"/>
        </w:tabs>
        <w:rPr>
          <w:rFonts w:ascii="Arial" w:hAnsi="Arial" w:cs="Arial"/>
          <w:sz w:val="22"/>
          <w:szCs w:val="22"/>
        </w:rPr>
      </w:pPr>
      <w:r w:rsidRPr="00AE512A">
        <w:rPr>
          <w:rFonts w:ascii="Arial" w:hAnsi="Arial" w:cs="Arial"/>
          <w:sz w:val="22"/>
          <w:szCs w:val="22"/>
        </w:rPr>
        <w:t>To calculate the fully burdened hourly rate for private sector, we used the Bureau of Labor Statistics (BLS) May 202</w:t>
      </w:r>
      <w:r w:rsidRPr="00AE512A" w:rsidR="00132067">
        <w:rPr>
          <w:rFonts w:ascii="Arial" w:hAnsi="Arial" w:cs="Arial"/>
          <w:sz w:val="22"/>
          <w:szCs w:val="22"/>
        </w:rPr>
        <w:t>3</w:t>
      </w:r>
      <w:r w:rsidRPr="00AE512A">
        <w:rPr>
          <w:rFonts w:ascii="Arial" w:hAnsi="Arial" w:cs="Arial"/>
          <w:sz w:val="22"/>
          <w:szCs w:val="22"/>
        </w:rPr>
        <w:t xml:space="preserve"> Occupational Employment and Wages (NAICS 541600 - Management, Scientific, and Technical Consulting Services) which lists the mean hourly rate for occupational code </w:t>
      </w:r>
      <w:hyperlink r:id="rId7" w:history="1">
        <w:r w:rsidRPr="00AE512A">
          <w:rPr>
            <w:rStyle w:val="Hyperlink"/>
            <w:rFonts w:ascii="Arial" w:hAnsi="Arial" w:cs="Arial"/>
            <w:sz w:val="22"/>
            <w:szCs w:val="22"/>
          </w:rPr>
          <w:t>11-1021</w:t>
        </w:r>
      </w:hyperlink>
      <w:r w:rsidRPr="00AE512A">
        <w:rPr>
          <w:rFonts w:ascii="Arial" w:hAnsi="Arial" w:cs="Arial"/>
          <w:sz w:val="22"/>
          <w:szCs w:val="22"/>
        </w:rPr>
        <w:t>, General and Operations Managers, as $</w:t>
      </w:r>
      <w:r w:rsidRPr="00AE512A" w:rsidR="00132067">
        <w:rPr>
          <w:rFonts w:ascii="Arial" w:hAnsi="Arial" w:cs="Arial"/>
          <w:sz w:val="22"/>
          <w:szCs w:val="22"/>
        </w:rPr>
        <w:t>79.00</w:t>
      </w:r>
      <w:r w:rsidRPr="00AE512A">
        <w:rPr>
          <w:rFonts w:ascii="Arial" w:hAnsi="Arial" w:cs="Arial"/>
          <w:sz w:val="22"/>
          <w:szCs w:val="22"/>
        </w:rPr>
        <w:t xml:space="preserve">.  In accordance with the BLS </w:t>
      </w:r>
      <w:hyperlink r:id="rId8" w:history="1">
        <w:r w:rsidRPr="00AE512A">
          <w:rPr>
            <w:rStyle w:val="Hyperlink"/>
            <w:rFonts w:ascii="Arial" w:hAnsi="Arial" w:cs="Arial"/>
            <w:sz w:val="22"/>
            <w:szCs w:val="22"/>
          </w:rPr>
          <w:t>News Release</w:t>
        </w:r>
      </w:hyperlink>
      <w:r w:rsidRPr="00AE512A">
        <w:rPr>
          <w:rFonts w:ascii="Arial" w:hAnsi="Arial" w:cs="Arial"/>
          <w:sz w:val="22"/>
          <w:szCs w:val="22"/>
        </w:rPr>
        <w:t xml:space="preserve"> USDL-</w:t>
      </w:r>
      <w:r w:rsidRPr="00734B55" w:rsidR="00734B55">
        <w:rPr>
          <w:rFonts w:ascii="Arial" w:hAnsi="Arial" w:cs="Arial"/>
          <w:sz w:val="22"/>
          <w:szCs w:val="22"/>
        </w:rPr>
        <w:t>24-1863</w:t>
      </w:r>
      <w:r w:rsidRPr="00AE512A">
        <w:rPr>
          <w:rFonts w:ascii="Arial" w:hAnsi="Arial" w:cs="Arial"/>
          <w:sz w:val="22"/>
          <w:szCs w:val="22"/>
        </w:rPr>
        <w:t xml:space="preserve">, </w:t>
      </w:r>
      <w:r w:rsidR="00734B55">
        <w:rPr>
          <w:rFonts w:ascii="Arial" w:hAnsi="Arial" w:cs="Arial"/>
          <w:sz w:val="22"/>
          <w:szCs w:val="22"/>
        </w:rPr>
        <w:t>September 10</w:t>
      </w:r>
      <w:r w:rsidRPr="00AE512A" w:rsidR="00132067">
        <w:rPr>
          <w:rFonts w:ascii="Arial" w:hAnsi="Arial" w:cs="Arial"/>
          <w:sz w:val="22"/>
          <w:szCs w:val="22"/>
        </w:rPr>
        <w:t>, 2024</w:t>
      </w:r>
      <w:r w:rsidRPr="00AE512A">
        <w:rPr>
          <w:rFonts w:ascii="Arial" w:hAnsi="Arial" w:cs="Arial"/>
          <w:sz w:val="22"/>
          <w:szCs w:val="22"/>
        </w:rPr>
        <w:t>, Employer Costs for Employee Compensation—</w:t>
      </w:r>
      <w:r w:rsidR="00734B55">
        <w:rPr>
          <w:rFonts w:ascii="Arial" w:hAnsi="Arial" w:cs="Arial"/>
          <w:sz w:val="22"/>
          <w:szCs w:val="22"/>
        </w:rPr>
        <w:t>June</w:t>
      </w:r>
      <w:r w:rsidRPr="00AE512A" w:rsidR="00132067">
        <w:rPr>
          <w:rFonts w:ascii="Arial" w:hAnsi="Arial" w:cs="Arial"/>
          <w:sz w:val="22"/>
          <w:szCs w:val="22"/>
        </w:rPr>
        <w:t xml:space="preserve"> 2024</w:t>
      </w:r>
      <w:r w:rsidRPr="00AE512A">
        <w:rPr>
          <w:rFonts w:ascii="Arial" w:hAnsi="Arial" w:cs="Arial"/>
          <w:sz w:val="22"/>
          <w:szCs w:val="22"/>
        </w:rPr>
        <w:t>, we multiplied the rate of $</w:t>
      </w:r>
      <w:r w:rsidRPr="00AE512A" w:rsidR="00132067">
        <w:rPr>
          <w:rFonts w:ascii="Arial" w:hAnsi="Arial" w:cs="Arial"/>
          <w:sz w:val="22"/>
          <w:szCs w:val="22"/>
        </w:rPr>
        <w:t>79.00</w:t>
      </w:r>
      <w:r w:rsidRPr="00AE512A">
        <w:rPr>
          <w:rFonts w:ascii="Arial" w:hAnsi="Arial" w:cs="Arial"/>
          <w:sz w:val="22"/>
          <w:szCs w:val="22"/>
        </w:rPr>
        <w:t xml:space="preserve"> by 1.42 to determine benefits, resulting in an hourly cost factor of $11</w:t>
      </w:r>
      <w:r w:rsidRPr="00AE512A" w:rsidR="00132067">
        <w:rPr>
          <w:rFonts w:ascii="Arial" w:hAnsi="Arial" w:cs="Arial"/>
          <w:sz w:val="22"/>
          <w:szCs w:val="22"/>
        </w:rPr>
        <w:t>2</w:t>
      </w:r>
      <w:r w:rsidRPr="00AE512A">
        <w:rPr>
          <w:rFonts w:ascii="Arial" w:hAnsi="Arial" w:cs="Arial"/>
          <w:sz w:val="22"/>
          <w:szCs w:val="22"/>
        </w:rPr>
        <w:t>.</w:t>
      </w:r>
      <w:r w:rsidRPr="00AE512A" w:rsidR="00132067">
        <w:rPr>
          <w:rFonts w:ascii="Arial" w:hAnsi="Arial" w:cs="Arial"/>
          <w:sz w:val="22"/>
          <w:szCs w:val="22"/>
        </w:rPr>
        <w:t>18</w:t>
      </w:r>
      <w:r w:rsidRPr="00AE512A">
        <w:rPr>
          <w:rFonts w:ascii="Arial" w:hAnsi="Arial" w:cs="Arial"/>
          <w:sz w:val="22"/>
          <w:szCs w:val="22"/>
        </w:rPr>
        <w:t>.</w:t>
      </w:r>
    </w:p>
    <w:p w:rsidR="00D41DA5" w:rsidRPr="00AE512A" w:rsidP="00ED79A0" w14:paraId="4D6273C1" w14:textId="54FF9D10">
      <w:pPr>
        <w:tabs>
          <w:tab w:val="left" w:pos="360"/>
          <w:tab w:val="left" w:pos="720"/>
        </w:tabs>
        <w:rPr>
          <w:rFonts w:ascii="Arial" w:hAnsi="Arial" w:cs="Arial"/>
          <w:sz w:val="22"/>
          <w:szCs w:val="22"/>
        </w:rPr>
      </w:pPr>
    </w:p>
    <w:p w:rsidR="00D41DA5" w:rsidRPr="00AE512A" w:rsidP="00ED79A0" w14:paraId="6D394281" w14:textId="325E7A6F">
      <w:pPr>
        <w:tabs>
          <w:tab w:val="left" w:pos="360"/>
          <w:tab w:val="left" w:pos="720"/>
        </w:tabs>
        <w:rPr>
          <w:rFonts w:ascii="Arial" w:hAnsi="Arial" w:cs="Arial"/>
          <w:sz w:val="22"/>
          <w:szCs w:val="22"/>
        </w:rPr>
      </w:pPr>
      <w:r w:rsidRPr="00AE512A">
        <w:rPr>
          <w:rFonts w:ascii="Arial" w:hAnsi="Arial" w:cs="Arial"/>
          <w:b/>
          <w:bCs/>
          <w:sz w:val="22"/>
          <w:szCs w:val="22"/>
        </w:rPr>
        <w:t>NOTE:</w:t>
      </w:r>
      <w:r w:rsidRPr="00AE512A">
        <w:rPr>
          <w:rFonts w:ascii="Arial" w:hAnsi="Arial" w:cs="Arial"/>
          <w:sz w:val="22"/>
          <w:szCs w:val="22"/>
        </w:rPr>
        <w:t xml:space="preserve">  We used a placeholder of 1 response for ICs where we have regulatory requirements </w:t>
      </w:r>
      <w:r w:rsidRPr="00AE512A">
        <w:rPr>
          <w:rFonts w:ascii="Arial" w:hAnsi="Arial" w:cs="Arial"/>
          <w:sz w:val="22"/>
          <w:szCs w:val="22"/>
        </w:rPr>
        <w:t>but we do not expect to have respondents on an annual basis</w:t>
      </w:r>
      <w:r w:rsidRPr="00AE512A" w:rsidR="002B4E94">
        <w:rPr>
          <w:rFonts w:ascii="Arial" w:hAnsi="Arial" w:cs="Arial"/>
          <w:sz w:val="22"/>
          <w:szCs w:val="22"/>
        </w:rPr>
        <w:t>.</w:t>
      </w:r>
    </w:p>
    <w:p w:rsidR="002475CB" w:rsidRPr="00AE512A" w:rsidP="00ED79A0" w14:paraId="6D8BD0B5" w14:textId="47EA8CFC">
      <w:pPr>
        <w:tabs>
          <w:tab w:val="left" w:pos="360"/>
          <w:tab w:val="left" w:pos="720"/>
        </w:tabs>
        <w:rPr>
          <w:rFonts w:ascii="Arial" w:hAnsi="Arial" w:cs="Arial"/>
          <w:b/>
          <w:bCs/>
          <w:sz w:val="22"/>
          <w:szCs w:val="22"/>
        </w:rPr>
      </w:pPr>
    </w:p>
    <w:p w:rsidR="0063633B" w:rsidRPr="00AE512A" w:rsidP="00095B7D" w14:paraId="0977E59B" w14:textId="77777777">
      <w:pPr>
        <w:pStyle w:val="Heading1"/>
        <w:tabs>
          <w:tab w:val="clear" w:pos="360"/>
          <w:tab w:val="left" w:pos="450"/>
        </w:tabs>
      </w:pPr>
      <w:r w:rsidRPr="00AE512A">
        <w:t>13.</w:t>
      </w:r>
      <w:r w:rsidRPr="00AE512A">
        <w:tab/>
        <w:t>Provide an estimate of the total annual non-hour cost burden to respondents or recordkeepers resulting from the collection of information.  (Do not include the cost of any hour burden already reflected in item 12.)</w:t>
      </w:r>
    </w:p>
    <w:p w:rsidR="0063633B" w:rsidRPr="00AE512A" w:rsidP="0063633B" w14:paraId="57B01A4A"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AE512A">
        <w:rPr>
          <w:rFonts w:ascii="Arial" w:hAnsi="Arial" w:cs="Arial"/>
          <w:b/>
          <w:sz w:val="22"/>
          <w:szCs w:val="22"/>
        </w:rPr>
        <w:t>take into account</w:t>
      </w:r>
      <w:r w:rsidRPr="00AE512A">
        <w:rPr>
          <w:rFonts w:ascii="Arial" w:hAnsi="Arial" w:cs="Arial"/>
          <w:b/>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3633B" w:rsidRPr="00AE512A" w:rsidP="0063633B" w14:paraId="19ED5E74" w14:textId="77777777">
      <w:pPr>
        <w:tabs>
          <w:tab w:val="left" w:pos="360"/>
          <w:tab w:val="left" w:pos="720"/>
        </w:tabs>
        <w:ind w:left="720" w:hanging="720"/>
        <w:rPr>
          <w:rFonts w:ascii="Arial" w:hAnsi="Arial" w:cs="Arial"/>
          <w:b/>
          <w:sz w:val="22"/>
          <w:szCs w:val="22"/>
        </w:rPr>
      </w:pPr>
      <w:r w:rsidRPr="00AE512A">
        <w:rPr>
          <w:rFonts w:ascii="Arial" w:hAnsi="Arial" w:cs="Arial"/>
          <w:b/>
          <w:sz w:val="22"/>
          <w:szCs w:val="22"/>
        </w:rPr>
        <w:tab/>
        <w:t>*</w:t>
      </w:r>
      <w:r w:rsidRPr="00AE512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3633B" w:rsidRPr="00AE512A" w:rsidP="0063633B" w14:paraId="424D4C40" w14:textId="77777777">
      <w:pPr>
        <w:tabs>
          <w:tab w:val="left" w:pos="360"/>
          <w:tab w:val="left" w:pos="720"/>
        </w:tabs>
        <w:ind w:left="720" w:hanging="720"/>
        <w:rPr>
          <w:rFonts w:ascii="Arial" w:hAnsi="Arial" w:cs="Arial"/>
          <w:sz w:val="22"/>
          <w:szCs w:val="22"/>
        </w:rPr>
      </w:pPr>
      <w:r w:rsidRPr="00AE512A">
        <w:rPr>
          <w:rFonts w:ascii="Arial" w:hAnsi="Arial" w:cs="Arial"/>
          <w:b/>
          <w:sz w:val="22"/>
          <w:szCs w:val="22"/>
        </w:rPr>
        <w:tab/>
        <w:t>*</w:t>
      </w:r>
      <w:r w:rsidRPr="00AE512A">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3633B" w:rsidRPr="00AE512A" w:rsidP="0063633B" w14:paraId="2A73115D" w14:textId="77777777">
      <w:pPr>
        <w:tabs>
          <w:tab w:val="left" w:pos="450"/>
          <w:tab w:val="left" w:pos="720"/>
        </w:tabs>
        <w:rPr>
          <w:rFonts w:ascii="Arial" w:hAnsi="Arial" w:cs="Arial"/>
          <w:sz w:val="22"/>
          <w:szCs w:val="22"/>
        </w:rPr>
      </w:pPr>
    </w:p>
    <w:p w:rsidR="00BB5352" w:rsidRPr="00AE512A" w:rsidP="003B7E47" w14:paraId="52322936" w14:textId="54B48909">
      <w:pPr>
        <w:tabs>
          <w:tab w:val="left" w:pos="360"/>
          <w:tab w:val="left" w:pos="720"/>
        </w:tabs>
        <w:rPr>
          <w:rFonts w:ascii="Arial" w:hAnsi="Arial" w:cs="Arial"/>
          <w:bCs/>
          <w:sz w:val="22"/>
          <w:szCs w:val="22"/>
        </w:rPr>
      </w:pPr>
      <w:r>
        <w:rPr>
          <w:rFonts w:ascii="Arial" w:hAnsi="Arial" w:cs="Arial"/>
          <w:bCs/>
          <w:sz w:val="22"/>
          <w:szCs w:val="22"/>
        </w:rPr>
        <w:t xml:space="preserve">There is no nonhour cost burden associated with the information collections contained in 50 CFR subpart </w:t>
      </w:r>
      <w:r w:rsidR="00734B55">
        <w:rPr>
          <w:rFonts w:ascii="Arial" w:hAnsi="Arial" w:cs="Arial"/>
          <w:bCs/>
          <w:sz w:val="22"/>
          <w:szCs w:val="22"/>
        </w:rPr>
        <w:t>I</w:t>
      </w:r>
      <w:r w:rsidR="00745231">
        <w:rPr>
          <w:rFonts w:ascii="Arial" w:hAnsi="Arial" w:cs="Arial"/>
          <w:bCs/>
          <w:sz w:val="22"/>
          <w:szCs w:val="22"/>
        </w:rPr>
        <w:t xml:space="preserve"> beyond what is required for normal business operations</w:t>
      </w:r>
      <w:r>
        <w:rPr>
          <w:rFonts w:ascii="Arial" w:hAnsi="Arial" w:cs="Arial"/>
          <w:bCs/>
          <w:sz w:val="22"/>
          <w:szCs w:val="22"/>
        </w:rPr>
        <w:t>.</w:t>
      </w:r>
    </w:p>
    <w:p w:rsidR="00E510F7" w:rsidRPr="00AE512A" w:rsidP="003B7E47" w14:paraId="6963DE65" w14:textId="77777777">
      <w:pPr>
        <w:tabs>
          <w:tab w:val="left" w:pos="360"/>
          <w:tab w:val="left" w:pos="720"/>
        </w:tabs>
        <w:ind w:left="360" w:hanging="360"/>
        <w:rPr>
          <w:rFonts w:ascii="Arial" w:hAnsi="Arial" w:cs="Arial"/>
          <w:bCs/>
          <w:sz w:val="22"/>
          <w:szCs w:val="22"/>
        </w:rPr>
      </w:pPr>
    </w:p>
    <w:p w:rsidR="0063633B" w:rsidRPr="00AE512A" w:rsidP="00095B7D" w14:paraId="4A3D6AF0" w14:textId="77777777">
      <w:pPr>
        <w:pStyle w:val="Heading1"/>
        <w:tabs>
          <w:tab w:val="clear" w:pos="360"/>
          <w:tab w:val="left" w:pos="450"/>
        </w:tabs>
      </w:pPr>
      <w:r w:rsidRPr="00AE512A">
        <w:t>14.</w:t>
      </w:r>
      <w:r w:rsidRPr="00AE512A">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3633B" w:rsidRPr="00AE512A" w:rsidP="0063633B" w14:paraId="313C6516" w14:textId="77777777">
      <w:pPr>
        <w:tabs>
          <w:tab w:val="left" w:pos="450"/>
          <w:tab w:val="left" w:pos="720"/>
        </w:tabs>
        <w:rPr>
          <w:rFonts w:ascii="Arial" w:hAnsi="Arial" w:cs="Arial"/>
          <w:sz w:val="22"/>
          <w:szCs w:val="22"/>
        </w:rPr>
      </w:pPr>
    </w:p>
    <w:p w:rsidR="00181993" w:rsidRPr="00AE512A" w:rsidP="00181993" w14:paraId="687BB826" w14:textId="1971D460">
      <w:pPr>
        <w:tabs>
          <w:tab w:val="left" w:pos="360"/>
          <w:tab w:val="left" w:pos="720"/>
        </w:tabs>
        <w:rPr>
          <w:rFonts w:ascii="Arial" w:hAnsi="Arial" w:cs="Arial"/>
          <w:sz w:val="22"/>
          <w:szCs w:val="22"/>
        </w:rPr>
      </w:pPr>
      <w:r w:rsidRPr="00AE512A">
        <w:rPr>
          <w:rFonts w:ascii="Arial" w:hAnsi="Arial" w:cs="Arial"/>
          <w:sz w:val="22"/>
          <w:szCs w:val="22"/>
        </w:rPr>
        <w:t xml:space="preserve">We estimate the total annual cost to the Federal Government to administer this information collection is </w:t>
      </w:r>
      <w:r w:rsidRPr="00AE512A">
        <w:rPr>
          <w:rFonts w:ascii="Arial" w:hAnsi="Arial" w:cs="Arial"/>
          <w:b/>
          <w:sz w:val="22"/>
          <w:szCs w:val="22"/>
        </w:rPr>
        <w:t>$</w:t>
      </w:r>
      <w:r w:rsidR="005506E8">
        <w:rPr>
          <w:rFonts w:ascii="Arial" w:hAnsi="Arial" w:cs="Arial"/>
          <w:b/>
          <w:sz w:val="22"/>
          <w:szCs w:val="22"/>
        </w:rPr>
        <w:t>1</w:t>
      </w:r>
      <w:r w:rsidR="001A6478">
        <w:rPr>
          <w:rFonts w:ascii="Arial" w:hAnsi="Arial" w:cs="Arial"/>
          <w:b/>
          <w:sz w:val="22"/>
          <w:szCs w:val="22"/>
        </w:rPr>
        <w:t>24</w:t>
      </w:r>
      <w:r>
        <w:rPr>
          <w:rFonts w:ascii="Arial" w:hAnsi="Arial" w:cs="Arial"/>
          <w:b/>
          <w:sz w:val="22"/>
          <w:szCs w:val="22"/>
        </w:rPr>
        <w:t>,</w:t>
      </w:r>
      <w:r w:rsidR="001A6478">
        <w:rPr>
          <w:rFonts w:ascii="Arial" w:hAnsi="Arial" w:cs="Arial"/>
          <w:b/>
          <w:sz w:val="22"/>
          <w:szCs w:val="22"/>
        </w:rPr>
        <w:t>348</w:t>
      </w:r>
      <w:r w:rsidRPr="00AE512A" w:rsidR="005506E8">
        <w:rPr>
          <w:rFonts w:ascii="Arial" w:hAnsi="Arial" w:cs="Arial"/>
          <w:sz w:val="22"/>
          <w:szCs w:val="22"/>
        </w:rPr>
        <w:t xml:space="preserve"> </w:t>
      </w:r>
      <w:r w:rsidRPr="00AE512A">
        <w:rPr>
          <w:rFonts w:ascii="Arial" w:hAnsi="Arial" w:cs="Arial"/>
          <w:sz w:val="22"/>
          <w:szCs w:val="22"/>
        </w:rPr>
        <w:t>($</w:t>
      </w:r>
      <w:r w:rsidR="001A6478">
        <w:rPr>
          <w:rFonts w:ascii="Arial" w:hAnsi="Arial" w:cs="Arial"/>
          <w:sz w:val="22"/>
          <w:szCs w:val="22"/>
        </w:rPr>
        <w:t>94,348</w:t>
      </w:r>
      <w:r w:rsidRPr="00AE512A">
        <w:rPr>
          <w:rFonts w:ascii="Arial" w:hAnsi="Arial" w:cs="Arial"/>
          <w:sz w:val="22"/>
          <w:szCs w:val="22"/>
        </w:rPr>
        <w:t xml:space="preserve"> </w:t>
      </w:r>
      <w:r w:rsidR="001A6478">
        <w:rPr>
          <w:rFonts w:ascii="Arial" w:hAnsi="Arial" w:cs="Arial"/>
          <w:sz w:val="22"/>
          <w:szCs w:val="22"/>
        </w:rPr>
        <w:t>(</w:t>
      </w:r>
      <w:r w:rsidRPr="00AE512A">
        <w:rPr>
          <w:rFonts w:ascii="Arial" w:hAnsi="Arial" w:cs="Arial"/>
          <w:sz w:val="22"/>
          <w:szCs w:val="22"/>
        </w:rPr>
        <w:t>rounded</w:t>
      </w:r>
      <w:r w:rsidR="001A6478">
        <w:rPr>
          <w:rFonts w:ascii="Arial" w:hAnsi="Arial" w:cs="Arial"/>
          <w:sz w:val="22"/>
          <w:szCs w:val="22"/>
        </w:rPr>
        <w:t>)</w:t>
      </w:r>
      <w:r w:rsidRPr="00AE512A">
        <w:rPr>
          <w:rFonts w:ascii="Arial" w:hAnsi="Arial" w:cs="Arial"/>
          <w:sz w:val="22"/>
          <w:szCs w:val="22"/>
        </w:rPr>
        <w:t xml:space="preserve"> for salary/benefits and $</w:t>
      </w:r>
      <w:r w:rsidR="005506E8">
        <w:rPr>
          <w:rFonts w:ascii="Arial" w:hAnsi="Arial" w:cs="Arial"/>
          <w:sz w:val="22"/>
          <w:szCs w:val="22"/>
        </w:rPr>
        <w:t>30</w:t>
      </w:r>
      <w:r w:rsidRPr="00AE512A">
        <w:rPr>
          <w:rFonts w:ascii="Arial" w:hAnsi="Arial" w:cs="Arial"/>
          <w:sz w:val="22"/>
          <w:szCs w:val="22"/>
        </w:rPr>
        <w:t>,</w:t>
      </w:r>
      <w:r w:rsidR="005506E8">
        <w:rPr>
          <w:rFonts w:ascii="Arial" w:hAnsi="Arial" w:cs="Arial"/>
          <w:sz w:val="22"/>
          <w:szCs w:val="22"/>
        </w:rPr>
        <w:t>0</w:t>
      </w:r>
      <w:r w:rsidRPr="00AE512A" w:rsidR="005506E8">
        <w:rPr>
          <w:rFonts w:ascii="Arial" w:hAnsi="Arial" w:cs="Arial"/>
          <w:sz w:val="22"/>
          <w:szCs w:val="22"/>
        </w:rPr>
        <w:t xml:space="preserve">00 </w:t>
      </w:r>
      <w:r w:rsidRPr="00AE512A">
        <w:rPr>
          <w:rFonts w:ascii="Arial" w:hAnsi="Arial" w:cs="Arial"/>
          <w:sz w:val="22"/>
          <w:szCs w:val="22"/>
        </w:rPr>
        <w:t xml:space="preserve">for printing costs).  </w:t>
      </w:r>
    </w:p>
    <w:p w:rsidR="00181993" w:rsidRPr="00AE512A" w:rsidP="00181993" w14:paraId="6D546D62" w14:textId="77777777">
      <w:pPr>
        <w:tabs>
          <w:tab w:val="left" w:pos="360"/>
          <w:tab w:val="left" w:pos="720"/>
        </w:tabs>
        <w:rPr>
          <w:rFonts w:ascii="Arial" w:hAnsi="Arial" w:cs="Arial"/>
          <w:szCs w:val="22"/>
        </w:rPr>
      </w:pPr>
    </w:p>
    <w:p w:rsidR="00181993" w:rsidRPr="00AE512A" w:rsidP="00181993" w14:paraId="5AF531CD" w14:textId="34E7230F">
      <w:pPr>
        <w:tabs>
          <w:tab w:val="left" w:pos="360"/>
          <w:tab w:val="left" w:pos="720"/>
        </w:tabs>
        <w:rPr>
          <w:rFonts w:ascii="Arial" w:hAnsi="Arial" w:cs="Arial"/>
          <w:bCs/>
          <w:sz w:val="22"/>
          <w:szCs w:val="22"/>
        </w:rPr>
      </w:pPr>
      <w:r w:rsidRPr="00AE512A">
        <w:rPr>
          <w:rFonts w:ascii="Arial" w:hAnsi="Arial" w:cs="Arial"/>
          <w:bCs/>
          <w:sz w:val="22"/>
          <w:szCs w:val="22"/>
        </w:rPr>
        <w:t xml:space="preserve">To determine average annual salary costs, we used the Office of Personnel Management Salary Table </w:t>
      </w:r>
      <w:hyperlink r:id="rId9" w:history="1">
        <w:r>
          <w:rPr>
            <w:rStyle w:val="Hyperlink"/>
            <w:rFonts w:ascii="Arial" w:hAnsi="Arial" w:cs="Arial"/>
            <w:bCs/>
            <w:sz w:val="22"/>
            <w:szCs w:val="22"/>
          </w:rPr>
          <w:t>2024-AK-H</w:t>
        </w:r>
      </w:hyperlink>
      <w:r w:rsidRPr="00AE512A">
        <w:rPr>
          <w:rFonts w:ascii="Arial" w:hAnsi="Arial" w:cs="Arial"/>
          <w:bCs/>
          <w:sz w:val="22"/>
          <w:szCs w:val="22"/>
        </w:rPr>
        <w:t xml:space="preserve"> </w:t>
      </w:r>
      <w:r w:rsidRPr="00AE512A">
        <w:rPr>
          <w:rFonts w:ascii="Arial" w:hAnsi="Arial" w:cs="Arial"/>
          <w:sz w:val="22"/>
          <w:szCs w:val="22"/>
        </w:rPr>
        <w:t xml:space="preserve">to determine the </w:t>
      </w:r>
      <w:r>
        <w:rPr>
          <w:rFonts w:ascii="Arial" w:hAnsi="Arial" w:cs="Arial"/>
          <w:sz w:val="22"/>
          <w:szCs w:val="22"/>
        </w:rPr>
        <w:t>hourly rates</w:t>
      </w:r>
      <w:r w:rsidRPr="00AE512A">
        <w:rPr>
          <w:rFonts w:ascii="Arial" w:hAnsi="Arial" w:cs="Arial"/>
          <w:sz w:val="22"/>
          <w:szCs w:val="22"/>
        </w:rPr>
        <w:t xml:space="preserve"> for staff involved in reviewing and processing the information collected as shown below</w:t>
      </w:r>
      <w:r w:rsidRPr="00AE512A">
        <w:rPr>
          <w:rFonts w:ascii="Arial" w:hAnsi="Arial" w:cs="Arial"/>
          <w:bCs/>
          <w:sz w:val="22"/>
          <w:szCs w:val="22"/>
        </w:rPr>
        <w:t>.  In accordance with</w:t>
      </w:r>
      <w:r w:rsidRPr="00AE512A">
        <w:rPr>
          <w:rFonts w:ascii="Arial" w:hAnsi="Arial" w:cs="Arial"/>
          <w:sz w:val="22"/>
          <w:szCs w:val="22"/>
        </w:rPr>
        <w:t xml:space="preserve"> BLS </w:t>
      </w:r>
      <w:hyperlink r:id="rId8" w:history="1">
        <w:r w:rsidRPr="00AE512A">
          <w:rPr>
            <w:rStyle w:val="Hyperlink"/>
            <w:rFonts w:ascii="Arial" w:hAnsi="Arial" w:cs="Arial"/>
            <w:sz w:val="22"/>
            <w:szCs w:val="22"/>
          </w:rPr>
          <w:t>News Release</w:t>
        </w:r>
      </w:hyperlink>
      <w:r w:rsidRPr="00AE512A">
        <w:rPr>
          <w:rFonts w:ascii="Arial" w:hAnsi="Arial" w:cs="Arial"/>
          <w:sz w:val="22"/>
          <w:szCs w:val="22"/>
        </w:rPr>
        <w:t xml:space="preserve"> </w:t>
      </w:r>
      <w:r w:rsidRPr="00AE512A" w:rsidR="00931354">
        <w:rPr>
          <w:rFonts w:ascii="Arial" w:hAnsi="Arial" w:cs="Arial"/>
          <w:sz w:val="22"/>
          <w:szCs w:val="22"/>
        </w:rPr>
        <w:t>USDL-</w:t>
      </w:r>
      <w:r w:rsidRPr="00734B55" w:rsidR="00931354">
        <w:rPr>
          <w:rFonts w:ascii="Arial" w:hAnsi="Arial" w:cs="Arial"/>
          <w:sz w:val="22"/>
          <w:szCs w:val="22"/>
        </w:rPr>
        <w:t>24-1863</w:t>
      </w:r>
      <w:r w:rsidRPr="00AE512A">
        <w:rPr>
          <w:rFonts w:ascii="Arial" w:hAnsi="Arial" w:cs="Arial"/>
          <w:sz w:val="22"/>
          <w:szCs w:val="22"/>
        </w:rPr>
        <w:t xml:space="preserve">, we </w:t>
      </w:r>
      <w:r w:rsidRPr="00AE512A">
        <w:rPr>
          <w:rFonts w:ascii="Arial" w:hAnsi="Arial" w:cs="Arial"/>
          <w:bCs/>
          <w:sz w:val="22"/>
          <w:szCs w:val="22"/>
        </w:rPr>
        <w:t>multiplied the annual salaries by 1.61 to account for benefits.</w:t>
      </w:r>
    </w:p>
    <w:p w:rsidR="00181993" w:rsidRPr="00AE512A" w:rsidP="00181993" w14:paraId="0B846037" w14:textId="77777777">
      <w:pPr>
        <w:tabs>
          <w:tab w:val="left" w:pos="360"/>
          <w:tab w:val="left" w:pos="720"/>
        </w:tabs>
        <w:rPr>
          <w:rFonts w:ascii="Arial" w:hAnsi="Arial" w:cs="Arial"/>
          <w:bCs/>
          <w:sz w:val="22"/>
          <w:szCs w:val="22"/>
        </w:rPr>
      </w:pPr>
    </w:p>
    <w:p w:rsidR="00181993" w:rsidRPr="00AE512A" w:rsidP="00181993" w14:paraId="706BD02E" w14:textId="77777777">
      <w:pPr>
        <w:tabs>
          <w:tab w:val="center" w:pos="720"/>
          <w:tab w:val="center" w:pos="3510"/>
          <w:tab w:val="center" w:pos="5040"/>
          <w:tab w:val="center" w:pos="6750"/>
          <w:tab w:val="center" w:pos="8640"/>
        </w:tabs>
        <w:rPr>
          <w:rFonts w:ascii="Arial" w:hAnsi="Arial" w:cs="Arial"/>
          <w:b/>
        </w:rPr>
      </w:pPr>
      <w:r w:rsidRPr="00AE512A">
        <w:rPr>
          <w:rFonts w:ascii="Arial" w:hAnsi="Arial" w:cs="Arial"/>
          <w:bCs/>
        </w:rPr>
        <w:tab/>
      </w:r>
      <w:r w:rsidRPr="00AE512A">
        <w:rPr>
          <w:rFonts w:ascii="Arial" w:hAnsi="Arial" w:cs="Arial"/>
          <w:bCs/>
        </w:rPr>
        <w:tab/>
      </w:r>
      <w:r>
        <w:rPr>
          <w:rFonts w:ascii="Arial" w:hAnsi="Arial" w:cs="Arial"/>
          <w:b/>
        </w:rPr>
        <w:t>Hourly</w:t>
      </w:r>
      <w:r w:rsidRPr="00AE512A">
        <w:rPr>
          <w:rFonts w:ascii="Arial" w:hAnsi="Arial" w:cs="Arial"/>
          <w:b/>
        </w:rPr>
        <w:tab/>
      </w:r>
      <w:r>
        <w:rPr>
          <w:rFonts w:ascii="Arial" w:hAnsi="Arial" w:cs="Arial"/>
          <w:b/>
        </w:rPr>
        <w:t>Hourly</w:t>
      </w:r>
      <w:r>
        <w:rPr>
          <w:rFonts w:ascii="Arial" w:hAnsi="Arial" w:cs="Arial"/>
          <w:b/>
        </w:rPr>
        <w:t xml:space="preserve"> Rate</w:t>
      </w:r>
      <w:r w:rsidRPr="00AE512A">
        <w:rPr>
          <w:rFonts w:ascii="Arial" w:hAnsi="Arial" w:cs="Arial"/>
          <w:b/>
        </w:rPr>
        <w:tab/>
      </w:r>
      <w:r>
        <w:rPr>
          <w:rFonts w:ascii="Arial" w:hAnsi="Arial" w:cs="Arial"/>
          <w:b/>
        </w:rPr>
        <w:t>Hours</w:t>
      </w:r>
      <w:r w:rsidRPr="00AE512A">
        <w:rPr>
          <w:rFonts w:ascii="Arial" w:hAnsi="Arial" w:cs="Arial"/>
          <w:b/>
        </w:rPr>
        <w:t xml:space="preserve"> Spent On</w:t>
      </w:r>
      <w:r w:rsidRPr="00AE512A">
        <w:rPr>
          <w:rFonts w:ascii="Arial" w:hAnsi="Arial" w:cs="Arial"/>
          <w:b/>
        </w:rPr>
        <w:tab/>
        <w:t xml:space="preserve">Total </w:t>
      </w:r>
      <w:r>
        <w:rPr>
          <w:rFonts w:ascii="Arial" w:hAnsi="Arial" w:cs="Arial"/>
          <w:b/>
        </w:rPr>
        <w:t>Estimated</w:t>
      </w:r>
    </w:p>
    <w:p w:rsidR="00181993" w:rsidRPr="00AE512A" w:rsidP="00181993" w14:paraId="731E695F" w14:textId="77777777">
      <w:pPr>
        <w:tabs>
          <w:tab w:val="center" w:pos="720"/>
          <w:tab w:val="center" w:pos="3510"/>
          <w:tab w:val="center" w:pos="5040"/>
          <w:tab w:val="center" w:pos="6750"/>
          <w:tab w:val="center" w:pos="8640"/>
        </w:tabs>
        <w:rPr>
          <w:rFonts w:ascii="Arial" w:hAnsi="Arial" w:cs="Arial"/>
          <w:bCs/>
          <w:u w:val="single"/>
        </w:rPr>
      </w:pPr>
      <w:r w:rsidRPr="00AE512A">
        <w:rPr>
          <w:rFonts w:ascii="Arial" w:hAnsi="Arial" w:cs="Arial"/>
          <w:b/>
          <w:u w:val="single"/>
        </w:rPr>
        <w:tab/>
        <w:t>Position/Grade</w:t>
      </w:r>
      <w:r w:rsidRPr="00AE512A">
        <w:rPr>
          <w:rFonts w:ascii="Arial" w:hAnsi="Arial" w:cs="Arial"/>
          <w:b/>
          <w:u w:val="single"/>
        </w:rPr>
        <w:tab/>
      </w:r>
      <w:r>
        <w:rPr>
          <w:rFonts w:ascii="Arial" w:hAnsi="Arial" w:cs="Arial"/>
          <w:b/>
          <w:u w:val="single"/>
        </w:rPr>
        <w:t>Rate</w:t>
      </w:r>
      <w:r w:rsidRPr="00AE512A">
        <w:rPr>
          <w:rFonts w:ascii="Arial" w:hAnsi="Arial" w:cs="Arial"/>
          <w:b/>
          <w:u w:val="single"/>
        </w:rPr>
        <w:tab/>
        <w:t>(Incl. Benefits)</w:t>
      </w:r>
      <w:r w:rsidRPr="00AE512A">
        <w:rPr>
          <w:rFonts w:ascii="Arial" w:hAnsi="Arial" w:cs="Arial"/>
          <w:b/>
          <w:u w:val="single"/>
        </w:rPr>
        <w:tab/>
        <w:t>Collection</w:t>
      </w:r>
      <w:r w:rsidRPr="00AE512A">
        <w:rPr>
          <w:rFonts w:ascii="Arial" w:hAnsi="Arial" w:cs="Arial"/>
          <w:b/>
          <w:u w:val="single"/>
        </w:rPr>
        <w:tab/>
        <w:t>Salary Costs</w:t>
      </w:r>
    </w:p>
    <w:p w:rsidR="00181993" w:rsidRPr="00AE512A" w:rsidP="00181993" w14:paraId="70BD5AAB" w14:textId="72241513">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Clerical, GS-0</w:t>
      </w:r>
      <w:r w:rsidR="00971024">
        <w:rPr>
          <w:rFonts w:ascii="Arial" w:hAnsi="Arial" w:cs="Arial"/>
          <w:sz w:val="22"/>
          <w:szCs w:val="22"/>
        </w:rPr>
        <w:t>8</w:t>
      </w:r>
      <w:r w:rsidRPr="00AE512A">
        <w:rPr>
          <w:rFonts w:ascii="Arial" w:hAnsi="Arial" w:cs="Arial"/>
          <w:sz w:val="22"/>
          <w:szCs w:val="22"/>
        </w:rPr>
        <w:t>/05</w:t>
      </w:r>
      <w:r w:rsidRPr="00AE512A">
        <w:rPr>
          <w:rFonts w:ascii="Arial" w:hAnsi="Arial" w:cs="Arial"/>
          <w:sz w:val="22"/>
          <w:szCs w:val="22"/>
        </w:rPr>
        <w:tab/>
        <w:t xml:space="preserve">$  </w:t>
      </w:r>
      <w:r w:rsidR="00931354">
        <w:rPr>
          <w:rFonts w:ascii="Arial" w:hAnsi="Arial" w:cs="Arial"/>
          <w:sz w:val="22"/>
          <w:szCs w:val="22"/>
        </w:rPr>
        <w:t>33.30</w:t>
      </w:r>
      <w:r w:rsidRPr="00AE512A">
        <w:rPr>
          <w:rFonts w:ascii="Arial" w:hAnsi="Arial" w:cs="Arial"/>
          <w:sz w:val="22"/>
          <w:szCs w:val="22"/>
        </w:rPr>
        <w:tab/>
        <w:t>$</w:t>
      </w:r>
      <w:r>
        <w:rPr>
          <w:rFonts w:ascii="Arial" w:hAnsi="Arial" w:cs="Arial"/>
          <w:sz w:val="22"/>
          <w:szCs w:val="22"/>
        </w:rPr>
        <w:t xml:space="preserve">  </w:t>
      </w:r>
      <w:r w:rsidR="00931354">
        <w:rPr>
          <w:rFonts w:ascii="Arial" w:hAnsi="Arial" w:cs="Arial"/>
          <w:sz w:val="22"/>
          <w:szCs w:val="22"/>
        </w:rPr>
        <w:t>53.61</w:t>
      </w:r>
      <w:r w:rsidRPr="00AE512A">
        <w:rPr>
          <w:rFonts w:ascii="Arial" w:hAnsi="Arial" w:cs="Arial"/>
          <w:bCs/>
          <w:sz w:val="22"/>
          <w:szCs w:val="22"/>
        </w:rPr>
        <w:tab/>
      </w:r>
      <w:r w:rsidR="00971024">
        <w:rPr>
          <w:rFonts w:ascii="Arial" w:hAnsi="Arial" w:cs="Arial"/>
          <w:bCs/>
          <w:sz w:val="22"/>
          <w:szCs w:val="22"/>
        </w:rPr>
        <w:t>22</w:t>
      </w:r>
      <w:r w:rsidRPr="00AE512A">
        <w:rPr>
          <w:rFonts w:ascii="Arial" w:hAnsi="Arial" w:cs="Arial"/>
          <w:bCs/>
          <w:sz w:val="22"/>
          <w:szCs w:val="22"/>
        </w:rPr>
        <w:tab/>
        <w:t xml:space="preserve">$  </w:t>
      </w:r>
      <w:r w:rsidR="00931354">
        <w:rPr>
          <w:rFonts w:ascii="Arial" w:hAnsi="Arial" w:cs="Arial"/>
          <w:bCs/>
          <w:sz w:val="22"/>
          <w:szCs w:val="22"/>
        </w:rPr>
        <w:t>1,179.42</w:t>
      </w:r>
    </w:p>
    <w:p w:rsidR="00181993" w:rsidRPr="00AE512A" w:rsidP="00181993" w14:paraId="2B4C4763" w14:textId="55EB866D">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Pr>
          <w:rFonts w:ascii="Arial" w:hAnsi="Arial" w:cs="Arial"/>
          <w:sz w:val="22"/>
          <w:szCs w:val="22"/>
        </w:rPr>
        <w:t>53.34</w:t>
      </w:r>
      <w:r w:rsidRPr="00AE512A">
        <w:rPr>
          <w:rFonts w:ascii="Arial" w:hAnsi="Arial" w:cs="Arial"/>
          <w:sz w:val="22"/>
          <w:szCs w:val="22"/>
        </w:rPr>
        <w:tab/>
      </w:r>
      <w:r>
        <w:rPr>
          <w:rFonts w:ascii="Arial" w:hAnsi="Arial" w:cs="Arial"/>
          <w:sz w:val="22"/>
          <w:szCs w:val="22"/>
        </w:rPr>
        <w:t>85.88</w:t>
      </w:r>
      <w:r w:rsidRPr="00AE512A">
        <w:rPr>
          <w:rFonts w:ascii="Arial" w:hAnsi="Arial" w:cs="Arial"/>
          <w:bCs/>
          <w:sz w:val="22"/>
          <w:szCs w:val="22"/>
        </w:rPr>
        <w:tab/>
      </w:r>
      <w:r w:rsidR="00971024">
        <w:rPr>
          <w:rFonts w:ascii="Arial" w:hAnsi="Arial" w:cs="Arial"/>
          <w:bCs/>
          <w:sz w:val="22"/>
          <w:szCs w:val="22"/>
        </w:rPr>
        <w:t>356</w:t>
      </w:r>
      <w:r w:rsidRPr="00AE512A">
        <w:rPr>
          <w:rFonts w:ascii="Arial" w:hAnsi="Arial" w:cs="Arial"/>
          <w:bCs/>
          <w:sz w:val="22"/>
          <w:szCs w:val="22"/>
        </w:rPr>
        <w:tab/>
      </w:r>
      <w:r w:rsidR="00931354">
        <w:rPr>
          <w:rFonts w:ascii="Arial" w:hAnsi="Arial" w:cs="Arial"/>
          <w:bCs/>
          <w:sz w:val="22"/>
          <w:szCs w:val="22"/>
        </w:rPr>
        <w:t>30,573.28</w:t>
      </w:r>
    </w:p>
    <w:p w:rsidR="00181993" w:rsidRPr="00AE512A" w:rsidP="00181993" w14:paraId="285B5EC8" w14:textId="1C385B9A">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Pr>
          <w:rFonts w:ascii="Arial" w:hAnsi="Arial" w:cs="Arial"/>
          <w:sz w:val="22"/>
          <w:szCs w:val="22"/>
        </w:rPr>
        <w:t>53.34</w:t>
      </w:r>
      <w:r w:rsidRPr="00AE512A">
        <w:rPr>
          <w:rFonts w:ascii="Arial" w:hAnsi="Arial" w:cs="Arial"/>
          <w:sz w:val="22"/>
          <w:szCs w:val="22"/>
        </w:rPr>
        <w:tab/>
      </w:r>
      <w:r>
        <w:rPr>
          <w:rFonts w:ascii="Arial" w:hAnsi="Arial" w:cs="Arial"/>
          <w:sz w:val="22"/>
          <w:szCs w:val="22"/>
        </w:rPr>
        <w:t>85.88</w:t>
      </w:r>
      <w:r w:rsidRPr="00AE512A">
        <w:rPr>
          <w:rFonts w:ascii="Arial" w:hAnsi="Arial" w:cs="Arial"/>
          <w:bCs/>
          <w:sz w:val="22"/>
          <w:szCs w:val="22"/>
        </w:rPr>
        <w:tab/>
      </w:r>
      <w:r w:rsidR="00971024">
        <w:rPr>
          <w:rFonts w:ascii="Arial" w:hAnsi="Arial" w:cs="Arial"/>
          <w:bCs/>
          <w:sz w:val="22"/>
          <w:szCs w:val="22"/>
        </w:rPr>
        <w:t>356</w:t>
      </w:r>
      <w:r w:rsidRPr="00AE512A">
        <w:rPr>
          <w:rFonts w:ascii="Arial" w:hAnsi="Arial" w:cs="Arial"/>
          <w:bCs/>
          <w:sz w:val="22"/>
          <w:szCs w:val="22"/>
        </w:rPr>
        <w:tab/>
      </w:r>
      <w:r w:rsidR="00931354">
        <w:rPr>
          <w:rFonts w:ascii="Arial" w:hAnsi="Arial" w:cs="Arial"/>
          <w:bCs/>
          <w:sz w:val="22"/>
          <w:szCs w:val="22"/>
        </w:rPr>
        <w:t>30,573.28</w:t>
      </w:r>
    </w:p>
    <w:p w:rsidR="00971024" w:rsidRPr="00AE512A" w:rsidP="00971024" w14:paraId="79C88371" w14:textId="391EEB40">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Biologist, GS-12/05</w:t>
      </w:r>
      <w:r w:rsidRPr="00AE512A">
        <w:rPr>
          <w:rFonts w:ascii="Arial" w:hAnsi="Arial" w:cs="Arial"/>
          <w:sz w:val="22"/>
          <w:szCs w:val="22"/>
        </w:rPr>
        <w:tab/>
      </w:r>
      <w:r>
        <w:rPr>
          <w:rFonts w:ascii="Arial" w:hAnsi="Arial" w:cs="Arial"/>
          <w:sz w:val="22"/>
          <w:szCs w:val="22"/>
        </w:rPr>
        <w:t>53.34</w:t>
      </w:r>
      <w:r w:rsidRPr="00AE512A">
        <w:rPr>
          <w:rFonts w:ascii="Arial" w:hAnsi="Arial" w:cs="Arial"/>
          <w:sz w:val="22"/>
          <w:szCs w:val="22"/>
        </w:rPr>
        <w:tab/>
      </w:r>
      <w:r>
        <w:rPr>
          <w:rFonts w:ascii="Arial" w:hAnsi="Arial" w:cs="Arial"/>
          <w:sz w:val="22"/>
          <w:szCs w:val="22"/>
        </w:rPr>
        <w:t>85.88</w:t>
      </w:r>
      <w:r w:rsidRPr="00AE512A">
        <w:rPr>
          <w:rFonts w:ascii="Arial" w:hAnsi="Arial" w:cs="Arial"/>
          <w:bCs/>
          <w:sz w:val="22"/>
          <w:szCs w:val="22"/>
        </w:rPr>
        <w:tab/>
      </w:r>
      <w:r>
        <w:rPr>
          <w:rFonts w:ascii="Arial" w:hAnsi="Arial" w:cs="Arial"/>
          <w:bCs/>
          <w:sz w:val="22"/>
          <w:szCs w:val="22"/>
        </w:rPr>
        <w:t>356</w:t>
      </w:r>
      <w:r w:rsidRPr="00AE512A">
        <w:rPr>
          <w:rFonts w:ascii="Arial" w:hAnsi="Arial" w:cs="Arial"/>
          <w:bCs/>
          <w:sz w:val="22"/>
          <w:szCs w:val="22"/>
        </w:rPr>
        <w:tab/>
      </w:r>
      <w:r w:rsidR="00931354">
        <w:rPr>
          <w:rFonts w:ascii="Arial" w:hAnsi="Arial" w:cs="Arial"/>
          <w:bCs/>
          <w:sz w:val="22"/>
          <w:szCs w:val="22"/>
        </w:rPr>
        <w:t>30,573.28</w:t>
      </w:r>
    </w:p>
    <w:p w:rsidR="00181993" w:rsidRPr="00AE512A" w:rsidP="00181993" w14:paraId="544FF2E0" w14:textId="448069B7">
      <w:pPr>
        <w:tabs>
          <w:tab w:val="center" w:pos="720"/>
          <w:tab w:val="right" w:pos="3960"/>
          <w:tab w:val="decimal" w:pos="5400"/>
          <w:tab w:val="center" w:pos="6840"/>
          <w:tab w:val="right" w:pos="9180"/>
        </w:tabs>
        <w:rPr>
          <w:rFonts w:ascii="Arial" w:hAnsi="Arial" w:cs="Arial"/>
          <w:bCs/>
          <w:sz w:val="22"/>
          <w:szCs w:val="22"/>
        </w:rPr>
      </w:pPr>
      <w:r w:rsidRPr="00AE512A">
        <w:rPr>
          <w:rFonts w:ascii="Arial" w:hAnsi="Arial" w:cs="Arial"/>
          <w:sz w:val="22"/>
          <w:szCs w:val="22"/>
        </w:rPr>
        <w:t>Management, GS-14/05</w:t>
      </w:r>
      <w:r w:rsidRPr="00AE512A">
        <w:rPr>
          <w:rFonts w:ascii="Arial" w:hAnsi="Arial" w:cs="Arial"/>
          <w:sz w:val="22"/>
          <w:szCs w:val="22"/>
        </w:rPr>
        <w:tab/>
      </w:r>
      <w:r>
        <w:rPr>
          <w:rFonts w:ascii="Arial" w:hAnsi="Arial" w:cs="Arial"/>
          <w:sz w:val="22"/>
          <w:szCs w:val="22"/>
        </w:rPr>
        <w:t>74.96</w:t>
      </w:r>
      <w:r w:rsidRPr="00AE512A">
        <w:rPr>
          <w:rFonts w:ascii="Arial" w:hAnsi="Arial" w:cs="Arial"/>
          <w:sz w:val="22"/>
          <w:szCs w:val="22"/>
        </w:rPr>
        <w:tab/>
      </w:r>
      <w:r>
        <w:rPr>
          <w:rFonts w:ascii="Arial" w:hAnsi="Arial" w:cs="Arial"/>
          <w:sz w:val="22"/>
          <w:szCs w:val="22"/>
        </w:rPr>
        <w:t>120.69</w:t>
      </w:r>
      <w:r w:rsidRPr="00AE512A">
        <w:rPr>
          <w:rFonts w:ascii="Arial" w:hAnsi="Arial" w:cs="Arial"/>
          <w:bCs/>
          <w:sz w:val="22"/>
          <w:szCs w:val="22"/>
        </w:rPr>
        <w:tab/>
      </w:r>
      <w:r w:rsidR="00971024">
        <w:rPr>
          <w:rFonts w:ascii="Arial" w:hAnsi="Arial" w:cs="Arial"/>
          <w:bCs/>
          <w:sz w:val="22"/>
          <w:szCs w:val="22"/>
        </w:rPr>
        <w:t>1</w:t>
      </w:r>
      <w:r>
        <w:rPr>
          <w:rFonts w:ascii="Arial" w:hAnsi="Arial" w:cs="Arial"/>
          <w:bCs/>
          <w:sz w:val="22"/>
          <w:szCs w:val="22"/>
        </w:rPr>
        <w:t>2</w:t>
      </w:r>
      <w:r w:rsidRPr="00AE512A">
        <w:rPr>
          <w:rFonts w:ascii="Arial" w:hAnsi="Arial" w:cs="Arial"/>
          <w:bCs/>
          <w:sz w:val="22"/>
          <w:szCs w:val="22"/>
        </w:rPr>
        <w:tab/>
      </w:r>
      <w:r w:rsidR="00931354">
        <w:rPr>
          <w:rFonts w:ascii="Arial" w:hAnsi="Arial" w:cs="Arial"/>
          <w:bCs/>
          <w:sz w:val="22"/>
          <w:szCs w:val="22"/>
        </w:rPr>
        <w:t>1,448.28</w:t>
      </w:r>
    </w:p>
    <w:p w:rsidR="00181993" w:rsidRPr="00AE512A" w:rsidP="00181993" w14:paraId="1A255B83" w14:textId="2936AEEA">
      <w:pPr>
        <w:tabs>
          <w:tab w:val="center" w:pos="720"/>
          <w:tab w:val="right" w:pos="3150"/>
          <w:tab w:val="right" w:pos="5130"/>
          <w:tab w:val="decimal" w:pos="5400"/>
          <w:tab w:val="right" w:pos="7740"/>
          <w:tab w:val="right" w:pos="9180"/>
        </w:tabs>
        <w:rPr>
          <w:rFonts w:ascii="Arial" w:hAnsi="Arial" w:cs="Arial"/>
          <w:b/>
          <w:sz w:val="22"/>
          <w:szCs w:val="22"/>
        </w:rPr>
      </w:pP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Cs/>
          <w:sz w:val="22"/>
          <w:szCs w:val="22"/>
        </w:rPr>
        <w:tab/>
      </w:r>
      <w:r w:rsidRPr="00AE512A">
        <w:rPr>
          <w:rFonts w:ascii="Arial" w:hAnsi="Arial" w:cs="Arial"/>
          <w:b/>
          <w:sz w:val="22"/>
          <w:szCs w:val="22"/>
        </w:rPr>
        <w:t>Total:</w:t>
      </w:r>
      <w:r w:rsidRPr="00AE512A">
        <w:rPr>
          <w:rFonts w:ascii="Arial" w:hAnsi="Arial" w:cs="Arial"/>
          <w:b/>
          <w:sz w:val="22"/>
          <w:szCs w:val="22"/>
        </w:rPr>
        <w:tab/>
        <w:t xml:space="preserve"> </w:t>
      </w:r>
      <w:r w:rsidRPr="00AE512A">
        <w:rPr>
          <w:rFonts w:ascii="Arial" w:hAnsi="Arial" w:cs="Arial"/>
          <w:b/>
          <w:bCs/>
          <w:sz w:val="22"/>
          <w:szCs w:val="22"/>
        </w:rPr>
        <w:t xml:space="preserve">$ </w:t>
      </w:r>
      <w:r w:rsidR="001A4194">
        <w:rPr>
          <w:rFonts w:ascii="Arial" w:hAnsi="Arial" w:cs="Arial"/>
          <w:b/>
          <w:bCs/>
          <w:sz w:val="22"/>
          <w:szCs w:val="22"/>
        </w:rPr>
        <w:t xml:space="preserve"> 94,347.54</w:t>
      </w:r>
    </w:p>
    <w:p w:rsidR="00181993" w:rsidRPr="00AE512A" w:rsidP="00181993" w14:paraId="263465CA" w14:textId="77777777">
      <w:pPr>
        <w:tabs>
          <w:tab w:val="left" w:pos="360"/>
          <w:tab w:val="left" w:pos="720"/>
        </w:tabs>
        <w:rPr>
          <w:rFonts w:ascii="Arial" w:hAnsi="Arial" w:cs="Arial"/>
          <w:sz w:val="22"/>
          <w:szCs w:val="22"/>
        </w:rPr>
      </w:pPr>
      <w:r w:rsidRPr="00AE512A">
        <w:rPr>
          <w:rFonts w:ascii="Arial" w:hAnsi="Arial" w:cs="Arial"/>
          <w:sz w:val="22"/>
          <w:szCs w:val="22"/>
        </w:rPr>
        <w:t>*All figures rounded</w:t>
      </w:r>
    </w:p>
    <w:p w:rsidR="00181993" w:rsidRPr="00AE512A" w:rsidP="00181993" w14:paraId="4331CEE0" w14:textId="77777777">
      <w:pPr>
        <w:tabs>
          <w:tab w:val="left" w:pos="360"/>
          <w:tab w:val="left" w:pos="720"/>
        </w:tabs>
        <w:rPr>
          <w:rFonts w:ascii="Arial" w:hAnsi="Arial" w:cs="Arial"/>
          <w:szCs w:val="22"/>
        </w:rPr>
      </w:pPr>
    </w:p>
    <w:p w:rsidR="005506E8" w:rsidP="005506E8" w14:paraId="1869D1E3" w14:textId="77777777">
      <w:pPr>
        <w:pStyle w:val="Level1"/>
        <w:tabs>
          <w:tab w:val="left" w:pos="360"/>
          <w:tab w:val="left" w:pos="720"/>
        </w:tabs>
        <w:ind w:left="0"/>
        <w:rPr>
          <w:rFonts w:ascii="Arial" w:hAnsi="Arial" w:cs="Arial"/>
          <w:b/>
          <w:sz w:val="22"/>
          <w:szCs w:val="22"/>
        </w:rPr>
      </w:pPr>
      <w:r>
        <w:rPr>
          <w:rFonts w:ascii="Arial" w:hAnsi="Arial" w:cs="Arial"/>
          <w:b/>
          <w:sz w:val="22"/>
          <w:szCs w:val="22"/>
        </w:rPr>
        <w:t>Printing - $30,000</w:t>
      </w:r>
    </w:p>
    <w:p w:rsidR="005506E8" w:rsidP="005506E8" w14:paraId="2EA5A637" w14:textId="5AFAD3A7">
      <w:pPr>
        <w:pStyle w:val="Level1"/>
        <w:ind w:left="1440" w:hanging="1080"/>
        <w:rPr>
          <w:rFonts w:ascii="Arial" w:hAnsi="Arial"/>
          <w:sz w:val="22"/>
          <w:szCs w:val="22"/>
        </w:rPr>
      </w:pPr>
      <w:r>
        <w:rPr>
          <w:rFonts w:ascii="Arial" w:hAnsi="Arial"/>
          <w:sz w:val="22"/>
          <w:szCs w:val="22"/>
        </w:rPr>
        <w:t>$27</w:t>
      </w:r>
      <w:r w:rsidRPr="005925FA">
        <w:rPr>
          <w:rFonts w:ascii="Arial" w:hAnsi="Arial"/>
          <w:sz w:val="22"/>
          <w:szCs w:val="22"/>
        </w:rPr>
        <w:t>,000</w:t>
      </w:r>
      <w:r>
        <w:rPr>
          <w:rFonts w:ascii="Arial" w:hAnsi="Arial"/>
          <w:sz w:val="22"/>
          <w:szCs w:val="22"/>
        </w:rPr>
        <w:tab/>
        <w:t>A</w:t>
      </w:r>
      <w:r w:rsidRPr="005925FA">
        <w:rPr>
          <w:rFonts w:ascii="Arial" w:hAnsi="Arial"/>
          <w:sz w:val="22"/>
          <w:szCs w:val="22"/>
        </w:rPr>
        <w:t xml:space="preserve">verage annual printing and publication costs for proposed and final rules (two each over </w:t>
      </w:r>
      <w:r w:rsidR="00971024">
        <w:rPr>
          <w:rFonts w:ascii="Arial" w:hAnsi="Arial"/>
          <w:sz w:val="22"/>
          <w:szCs w:val="22"/>
        </w:rPr>
        <w:t>5</w:t>
      </w:r>
      <w:r w:rsidRPr="005925FA">
        <w:rPr>
          <w:rFonts w:ascii="Arial" w:hAnsi="Arial"/>
          <w:sz w:val="22"/>
          <w:szCs w:val="22"/>
        </w:rPr>
        <w:t xml:space="preserve">-year period)    </w:t>
      </w:r>
    </w:p>
    <w:p w:rsidR="005506E8" w:rsidRPr="002019D7" w:rsidP="005506E8" w14:paraId="23E66107" w14:textId="77777777">
      <w:pPr>
        <w:pStyle w:val="Level1"/>
        <w:ind w:left="1440" w:hanging="1080"/>
        <w:rPr>
          <w:rFonts w:ascii="Arial" w:hAnsi="Arial" w:cs="Arial"/>
          <w:szCs w:val="22"/>
        </w:rPr>
      </w:pPr>
      <w:r>
        <w:rPr>
          <w:rFonts w:ascii="Arial" w:hAnsi="Arial"/>
          <w:sz w:val="22"/>
          <w:szCs w:val="22"/>
        </w:rPr>
        <w:t xml:space="preserve">    3</w:t>
      </w:r>
      <w:r w:rsidRPr="005925FA">
        <w:rPr>
          <w:rFonts w:ascii="Arial" w:hAnsi="Arial"/>
          <w:sz w:val="22"/>
          <w:szCs w:val="22"/>
        </w:rPr>
        <w:t>,000</w:t>
      </w:r>
      <w:r>
        <w:rPr>
          <w:rFonts w:ascii="Arial" w:hAnsi="Arial"/>
          <w:sz w:val="22"/>
          <w:szCs w:val="22"/>
        </w:rPr>
        <w:tab/>
        <w:t>P</w:t>
      </w:r>
      <w:r w:rsidRPr="005925FA">
        <w:rPr>
          <w:rFonts w:ascii="Arial" w:hAnsi="Arial"/>
          <w:sz w:val="22"/>
          <w:szCs w:val="22"/>
        </w:rPr>
        <w:t>rinting costs for issuance of LOAs (</w:t>
      </w:r>
      <w:r>
        <w:rPr>
          <w:rFonts w:ascii="Arial" w:hAnsi="Arial"/>
          <w:sz w:val="22"/>
          <w:szCs w:val="22"/>
        </w:rPr>
        <w:t>one</w:t>
      </w:r>
      <w:r w:rsidRPr="005925FA">
        <w:rPr>
          <w:rFonts w:ascii="Arial" w:hAnsi="Arial"/>
          <w:sz w:val="22"/>
          <w:szCs w:val="22"/>
        </w:rPr>
        <w:t xml:space="preserve"> per year)</w:t>
      </w:r>
    </w:p>
    <w:p w:rsidR="00181993" w:rsidRPr="00AE512A" w:rsidP="00181993" w14:paraId="0B171798" w14:textId="77777777">
      <w:pPr>
        <w:tabs>
          <w:tab w:val="left" w:pos="360"/>
          <w:tab w:val="left" w:pos="720"/>
        </w:tabs>
        <w:ind w:left="360" w:hanging="360"/>
        <w:rPr>
          <w:rFonts w:ascii="Arial" w:hAnsi="Arial" w:cs="Arial"/>
          <w:b/>
          <w:bCs/>
          <w:sz w:val="22"/>
          <w:szCs w:val="22"/>
        </w:rPr>
      </w:pPr>
    </w:p>
    <w:p w:rsidR="00181993" w:rsidRPr="00AE512A" w:rsidP="00181993" w14:paraId="0FF0E176" w14:textId="77777777">
      <w:pPr>
        <w:pStyle w:val="Heading1"/>
        <w:tabs>
          <w:tab w:val="clear" w:pos="360"/>
          <w:tab w:val="left" w:pos="450"/>
        </w:tabs>
      </w:pPr>
      <w:r w:rsidRPr="00AE512A">
        <w:t>15.</w:t>
      </w:r>
      <w:r w:rsidRPr="00AE512A">
        <w:tab/>
        <w:t>Explain the reasons for any program changes or adjustments in hour or cost burden.</w:t>
      </w:r>
    </w:p>
    <w:p w:rsidR="00181993" w:rsidRPr="00AE512A" w:rsidP="00181993" w14:paraId="27062B09" w14:textId="77777777">
      <w:pPr>
        <w:tabs>
          <w:tab w:val="left" w:pos="450"/>
          <w:tab w:val="left" w:pos="720"/>
        </w:tabs>
        <w:rPr>
          <w:rFonts w:ascii="Arial" w:hAnsi="Arial" w:cs="Arial"/>
          <w:sz w:val="22"/>
          <w:szCs w:val="22"/>
        </w:rPr>
      </w:pPr>
    </w:p>
    <w:p w:rsidR="00181993" w:rsidRPr="00AE512A" w:rsidP="00181993" w14:paraId="32ADB078" w14:textId="2A3C636F">
      <w:pPr>
        <w:tabs>
          <w:tab w:val="left" w:pos="450"/>
          <w:tab w:val="left" w:pos="720"/>
        </w:tabs>
        <w:rPr>
          <w:rFonts w:ascii="Arial" w:hAnsi="Arial" w:cs="Arial"/>
          <w:sz w:val="22"/>
          <w:szCs w:val="22"/>
        </w:rPr>
      </w:pPr>
      <w:r w:rsidRPr="00390A30">
        <w:rPr>
          <w:rFonts w:ascii="Arial" w:hAnsi="Arial" w:cs="Arial"/>
          <w:sz w:val="22"/>
          <w:szCs w:val="22"/>
        </w:rPr>
        <w:t xml:space="preserve">This is a request for a new control number for the ICs in </w:t>
      </w:r>
      <w:r w:rsidR="00BE2A8C">
        <w:rPr>
          <w:rFonts w:ascii="Arial" w:hAnsi="Arial" w:cs="Arial"/>
          <w:sz w:val="22"/>
          <w:szCs w:val="22"/>
        </w:rPr>
        <w:t>the proposed rule under RIN 1018-BI08, “</w:t>
      </w:r>
      <w:r w:rsidRPr="00BE2A8C" w:rsidR="00BE2A8C">
        <w:rPr>
          <w:rFonts w:ascii="Arial" w:hAnsi="Arial" w:cs="Arial"/>
          <w:sz w:val="22"/>
          <w:szCs w:val="22"/>
        </w:rPr>
        <w:t>Marine Mammals; Incidental Take During Specified Activities; Seward, Sitka, and Kodiak, Alaska”</w:t>
      </w:r>
      <w:r w:rsidR="00BE2A8C">
        <w:rPr>
          <w:rFonts w:ascii="Arial" w:hAnsi="Arial" w:cs="Arial"/>
          <w:sz w:val="22"/>
          <w:szCs w:val="22"/>
        </w:rPr>
        <w:t xml:space="preserve"> (</w:t>
      </w:r>
      <w:r w:rsidRPr="00390A30">
        <w:rPr>
          <w:rFonts w:ascii="Arial" w:hAnsi="Arial" w:cs="Arial"/>
          <w:sz w:val="22"/>
          <w:szCs w:val="22"/>
        </w:rPr>
        <w:t xml:space="preserve">50 CFR subpart </w:t>
      </w:r>
      <w:r w:rsidR="00734B55">
        <w:rPr>
          <w:rFonts w:ascii="Arial" w:hAnsi="Arial" w:cs="Arial"/>
          <w:sz w:val="22"/>
          <w:szCs w:val="22"/>
        </w:rPr>
        <w:t>I</w:t>
      </w:r>
      <w:r w:rsidR="00BE2A8C">
        <w:rPr>
          <w:rFonts w:ascii="Arial" w:hAnsi="Arial" w:cs="Arial"/>
          <w:sz w:val="22"/>
          <w:szCs w:val="22"/>
        </w:rPr>
        <w:t xml:space="preserve"> – U.S. Coast Guard).</w:t>
      </w:r>
    </w:p>
    <w:p w:rsidR="00181993" w:rsidRPr="00AE512A" w:rsidP="00181993" w14:paraId="4C57A7E9" w14:textId="77777777">
      <w:pPr>
        <w:tabs>
          <w:tab w:val="left" w:pos="450"/>
          <w:tab w:val="left" w:pos="720"/>
        </w:tabs>
        <w:rPr>
          <w:rFonts w:ascii="Arial" w:hAnsi="Arial" w:cs="Arial"/>
          <w:sz w:val="22"/>
          <w:szCs w:val="22"/>
        </w:rPr>
      </w:pPr>
    </w:p>
    <w:p w:rsidR="0063633B" w:rsidRPr="00AE512A" w:rsidP="00095B7D" w14:paraId="4F995EB7" w14:textId="77777777">
      <w:pPr>
        <w:pStyle w:val="Heading1"/>
        <w:tabs>
          <w:tab w:val="clear" w:pos="360"/>
          <w:tab w:val="left" w:pos="450"/>
        </w:tabs>
      </w:pPr>
      <w:r w:rsidRPr="00AE512A">
        <w:t>16.</w:t>
      </w:r>
      <w:r w:rsidRPr="00AE512A">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3633B" w:rsidRPr="00AE512A" w:rsidP="0063633B" w14:paraId="49D3674D" w14:textId="77777777">
      <w:pPr>
        <w:tabs>
          <w:tab w:val="left" w:pos="450"/>
          <w:tab w:val="left" w:pos="720"/>
        </w:tabs>
        <w:rPr>
          <w:rFonts w:ascii="Arial" w:hAnsi="Arial" w:cs="Arial"/>
          <w:sz w:val="22"/>
          <w:szCs w:val="22"/>
        </w:rPr>
      </w:pPr>
    </w:p>
    <w:p w:rsidR="00F864A0" w:rsidRPr="00AE512A" w:rsidP="003B7E47" w14:paraId="0F33DFC5" w14:textId="77777777">
      <w:pPr>
        <w:tabs>
          <w:tab w:val="left" w:pos="360"/>
          <w:tab w:val="left" w:pos="720"/>
        </w:tabs>
        <w:rPr>
          <w:rFonts w:ascii="Arial" w:hAnsi="Arial" w:cs="Arial"/>
          <w:sz w:val="22"/>
          <w:szCs w:val="22"/>
        </w:rPr>
      </w:pPr>
      <w:r w:rsidRPr="00AE512A">
        <w:rPr>
          <w:rFonts w:ascii="Arial" w:hAnsi="Arial" w:cs="Arial"/>
          <w:sz w:val="22"/>
          <w:szCs w:val="22"/>
        </w:rPr>
        <w:t>We do not publish the information in the form in which it is received.  We do analyze the information annually to determine impacts resulting from incidental take authorizations.</w:t>
      </w:r>
    </w:p>
    <w:p w:rsidR="00150437" w:rsidRPr="00AE512A" w:rsidP="003B7E47" w14:paraId="541C4089" w14:textId="77777777">
      <w:pPr>
        <w:tabs>
          <w:tab w:val="left" w:pos="360"/>
          <w:tab w:val="left" w:pos="720"/>
        </w:tabs>
        <w:rPr>
          <w:rFonts w:ascii="Arial" w:hAnsi="Arial" w:cs="Arial"/>
          <w:sz w:val="22"/>
          <w:szCs w:val="22"/>
        </w:rPr>
      </w:pPr>
    </w:p>
    <w:p w:rsidR="0063633B" w:rsidRPr="00AE512A" w:rsidP="00095B7D" w14:paraId="368EE646" w14:textId="77777777">
      <w:pPr>
        <w:pStyle w:val="Heading1"/>
        <w:tabs>
          <w:tab w:val="clear" w:pos="360"/>
          <w:tab w:val="left" w:pos="450"/>
        </w:tabs>
      </w:pPr>
      <w:r w:rsidRPr="00AE512A">
        <w:t>17.</w:t>
      </w:r>
      <w:r w:rsidRPr="00AE512A">
        <w:tab/>
        <w:t>If seeking approval to not display the expiration date for OMB approval of the information collection, explain the reasons that display would be inappropriate.</w:t>
      </w:r>
    </w:p>
    <w:p w:rsidR="0063633B" w:rsidRPr="00AE512A" w:rsidP="0063633B" w14:paraId="2324E366" w14:textId="77777777">
      <w:pPr>
        <w:tabs>
          <w:tab w:val="left" w:pos="450"/>
          <w:tab w:val="left" w:pos="720"/>
        </w:tabs>
        <w:rPr>
          <w:rFonts w:ascii="Arial" w:hAnsi="Arial" w:cs="Arial"/>
          <w:sz w:val="22"/>
          <w:szCs w:val="22"/>
        </w:rPr>
      </w:pPr>
    </w:p>
    <w:p w:rsidR="00F864A0" w:rsidRPr="00AE512A" w:rsidP="003B7E47" w14:paraId="5096CBFB" w14:textId="77777777">
      <w:pPr>
        <w:tabs>
          <w:tab w:val="left" w:pos="360"/>
          <w:tab w:val="left" w:pos="720"/>
        </w:tabs>
        <w:rPr>
          <w:rFonts w:ascii="Arial" w:hAnsi="Arial" w:cs="Arial"/>
          <w:sz w:val="22"/>
          <w:szCs w:val="22"/>
        </w:rPr>
      </w:pPr>
      <w:r w:rsidRPr="00AE512A">
        <w:rPr>
          <w:rFonts w:ascii="Arial" w:hAnsi="Arial" w:cs="Arial"/>
          <w:sz w:val="22"/>
          <w:szCs w:val="22"/>
        </w:rPr>
        <w:t>These are regulatory requirements; however, we will display the OMB control number and expiration date on appropriate materials.</w:t>
      </w:r>
    </w:p>
    <w:p w:rsidR="00150437" w:rsidRPr="00AE512A" w:rsidP="003B7E47" w14:paraId="441C3AD1" w14:textId="77777777">
      <w:pPr>
        <w:tabs>
          <w:tab w:val="left" w:pos="360"/>
          <w:tab w:val="left" w:pos="720"/>
        </w:tabs>
        <w:rPr>
          <w:rFonts w:ascii="Arial" w:hAnsi="Arial" w:cs="Arial"/>
          <w:sz w:val="22"/>
          <w:szCs w:val="22"/>
        </w:rPr>
      </w:pPr>
    </w:p>
    <w:p w:rsidR="0063633B" w:rsidRPr="00AE512A" w:rsidP="00095B7D" w14:paraId="744B2530" w14:textId="77777777">
      <w:pPr>
        <w:pStyle w:val="Heading1"/>
        <w:tabs>
          <w:tab w:val="clear" w:pos="360"/>
          <w:tab w:val="left" w:pos="450"/>
        </w:tabs>
      </w:pPr>
      <w:r w:rsidRPr="00AE512A">
        <w:t>18.</w:t>
      </w:r>
      <w:r w:rsidRPr="00AE512A">
        <w:tab/>
        <w:t>Explain each exception to the topics of the certification statement identified in "Certification for Paperwork Reduction Act Submissions."</w:t>
      </w:r>
    </w:p>
    <w:p w:rsidR="0063633B" w:rsidRPr="00AE512A" w:rsidP="0063633B" w14:paraId="01DE862C" w14:textId="77777777">
      <w:pPr>
        <w:tabs>
          <w:tab w:val="left" w:pos="450"/>
          <w:tab w:val="left" w:pos="720"/>
        </w:tabs>
        <w:rPr>
          <w:rFonts w:ascii="Arial" w:hAnsi="Arial" w:cs="Arial"/>
          <w:sz w:val="22"/>
          <w:szCs w:val="22"/>
        </w:rPr>
      </w:pPr>
    </w:p>
    <w:p w:rsidR="009F657E" w:rsidRPr="00AF1098" w:rsidP="003B7E47" w14:paraId="56F506B1" w14:textId="77777777">
      <w:pPr>
        <w:tabs>
          <w:tab w:val="left" w:pos="360"/>
          <w:tab w:val="left" w:pos="720"/>
        </w:tabs>
        <w:ind w:left="360" w:hanging="360"/>
        <w:rPr>
          <w:rFonts w:ascii="Arial" w:hAnsi="Arial" w:cs="Arial"/>
          <w:sz w:val="22"/>
          <w:szCs w:val="22"/>
        </w:rPr>
      </w:pPr>
      <w:r w:rsidRPr="00AE512A">
        <w:rPr>
          <w:rFonts w:ascii="Arial" w:hAnsi="Arial" w:cs="Arial"/>
          <w:sz w:val="22"/>
          <w:szCs w:val="22"/>
        </w:rPr>
        <w:t>There are no exceptions to the certification statement.</w:t>
      </w:r>
    </w:p>
    <w:sectPr w:rsidSect="00AB5327">
      <w:footerReference w:type="default" r:id="rId10"/>
      <w:footerReference w:type="first" r:id="rId11"/>
      <w:type w:val="continuous"/>
      <w:pgSz w:w="12240" w:h="15840" w:code="1"/>
      <w:pgMar w:top="1296" w:right="1440" w:bottom="1152" w:left="1440" w:header="144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2"/>
        <w:szCs w:val="22"/>
      </w:rPr>
      <w:id w:val="1521664678"/>
      <w:docPartObj>
        <w:docPartGallery w:val="Page Numbers (Bottom of Page)"/>
        <w:docPartUnique/>
      </w:docPartObj>
    </w:sdtPr>
    <w:sdtEndPr>
      <w:rPr>
        <w:noProof/>
      </w:rPr>
    </w:sdtEndPr>
    <w:sdtContent>
      <w:p w:rsidR="005256E5" w:rsidRPr="006726B1" w:rsidP="006726B1" w14:paraId="3A596B76" w14:textId="200113BA">
        <w:pPr>
          <w:pStyle w:val="Footer"/>
          <w:jc w:val="center"/>
          <w:rPr>
            <w:rFonts w:ascii="Arial" w:hAnsi="Arial" w:cs="Arial"/>
            <w:sz w:val="22"/>
            <w:szCs w:val="22"/>
          </w:rPr>
        </w:pPr>
        <w:r w:rsidRPr="006726B1">
          <w:rPr>
            <w:rFonts w:ascii="Arial" w:hAnsi="Arial" w:cs="Arial"/>
            <w:sz w:val="22"/>
            <w:szCs w:val="22"/>
          </w:rP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4C329D">
          <w:rPr>
            <w:rFonts w:ascii="Arial" w:hAnsi="Arial" w:cs="Arial"/>
            <w:noProof/>
            <w:sz w:val="22"/>
            <w:szCs w:val="22"/>
          </w:rPr>
          <w:t>6</w:t>
        </w:r>
        <w:r w:rsidRPr="006726B1">
          <w:rPr>
            <w:rFonts w:ascii="Arial" w:hAnsi="Arial" w:cs="Arial"/>
            <w:noProof/>
            <w:sz w:val="22"/>
            <w:szCs w:val="22"/>
          </w:rPr>
          <w:fldChar w:fldCharType="end"/>
        </w:r>
        <w:r w:rsidRPr="006726B1">
          <w:rPr>
            <w:rFonts w:ascii="Arial" w:hAnsi="Arial" w:cs="Arial"/>
            <w:noProof/>
            <w:sz w:val="22"/>
            <w:szCs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51084688"/>
      <w:docPartObj>
        <w:docPartGallery w:val="Page Numbers (Bottom of Page)"/>
        <w:docPartUnique/>
      </w:docPartObj>
    </w:sdtPr>
    <w:sdtEndPr>
      <w:rPr>
        <w:rFonts w:ascii="Arial" w:hAnsi="Arial" w:cs="Arial"/>
        <w:noProof/>
        <w:sz w:val="22"/>
        <w:szCs w:val="22"/>
      </w:rPr>
    </w:sdtEndPr>
    <w:sdtContent>
      <w:p w:rsidR="005256E5" w:rsidRPr="006726B1" w:rsidP="006726B1" w14:paraId="25F6E430" w14:textId="4AEEA6DF">
        <w:pPr>
          <w:pStyle w:val="Footer"/>
          <w:jc w:val="center"/>
          <w:rPr>
            <w:rFonts w:ascii="Arial" w:hAnsi="Arial" w:cs="Arial"/>
            <w:sz w:val="22"/>
            <w:szCs w:val="22"/>
          </w:rPr>
        </w:pPr>
        <w:r>
          <w:t xml:space="preserve">- </w:t>
        </w:r>
        <w:r w:rsidRPr="006726B1">
          <w:rPr>
            <w:rFonts w:ascii="Arial" w:hAnsi="Arial" w:cs="Arial"/>
            <w:sz w:val="22"/>
            <w:szCs w:val="22"/>
          </w:rPr>
          <w:fldChar w:fldCharType="begin"/>
        </w:r>
        <w:r w:rsidRPr="006726B1">
          <w:rPr>
            <w:rFonts w:ascii="Arial" w:hAnsi="Arial" w:cs="Arial"/>
            <w:sz w:val="22"/>
            <w:szCs w:val="22"/>
          </w:rPr>
          <w:instrText xml:space="preserve"> PAGE   \* MERGEFORMAT </w:instrText>
        </w:r>
        <w:r w:rsidRPr="006726B1">
          <w:rPr>
            <w:rFonts w:ascii="Arial" w:hAnsi="Arial" w:cs="Arial"/>
            <w:sz w:val="22"/>
            <w:szCs w:val="22"/>
          </w:rPr>
          <w:fldChar w:fldCharType="separate"/>
        </w:r>
        <w:r w:rsidR="004C329D">
          <w:rPr>
            <w:rFonts w:ascii="Arial" w:hAnsi="Arial" w:cs="Arial"/>
            <w:noProof/>
            <w:sz w:val="22"/>
            <w:szCs w:val="22"/>
          </w:rPr>
          <w:t>1</w:t>
        </w:r>
        <w:r w:rsidRPr="006726B1">
          <w:rPr>
            <w:rFonts w:ascii="Arial" w:hAnsi="Arial" w:cs="Arial"/>
            <w:noProof/>
            <w:sz w:val="22"/>
            <w:szCs w:val="22"/>
          </w:rPr>
          <w:fldChar w:fldCharType="end"/>
        </w:r>
        <w:r>
          <w:rPr>
            <w:rFonts w:ascii="Arial" w:hAnsi="Arial" w:cs="Arial"/>
            <w:noProof/>
            <w:sz w:val="22"/>
            <w:szCs w:val="22"/>
          </w:rPr>
          <w:t xml:space="preserve"> -</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CA34FE"/>
    <w:multiLevelType w:val="hybridMultilevel"/>
    <w:tmpl w:val="AA703AE8"/>
    <w:lvl w:ilvl="0">
      <w:start w:val="1"/>
      <w:numFmt w:val="decimal"/>
      <w:lvlText w:val="%1."/>
      <w:lvlJc w:val="left"/>
      <w:pPr>
        <w:tabs>
          <w:tab w:val="num" w:pos="780"/>
        </w:tabs>
        <w:ind w:left="780" w:hanging="360"/>
      </w:pPr>
      <w:rPr>
        <w:rFont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0463295"/>
    <w:multiLevelType w:val="hybridMultilevel"/>
    <w:tmpl w:val="BEAC4FCC"/>
    <w:lvl w:ilvl="0">
      <w:start w:val="1"/>
      <w:numFmt w:val="decimal"/>
      <w:lvlText w:val="%1."/>
      <w:lvlJc w:val="left"/>
      <w:pPr>
        <w:ind w:left="1440" w:hanging="360"/>
      </w:pPr>
    </w:lvl>
    <w:lvl w:ilvl="1">
      <w:start w:val="1"/>
      <w:numFmt w:val="decimal"/>
      <w:lvlText w:val="%2."/>
      <w:lvlJc w:val="left"/>
      <w:pPr>
        <w:ind w:left="72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0EC085B"/>
    <w:multiLevelType w:val="hybridMultilevel"/>
    <w:tmpl w:val="BFC6AEB0"/>
    <w:lvl w:ilvl="0">
      <w:start w:val="1"/>
      <w:numFmt w:val="decimal"/>
      <w:lvlText w:val="%1."/>
      <w:lvlJc w:val="left"/>
      <w:pPr>
        <w:ind w:left="720" w:hanging="360"/>
      </w:p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6D34D8"/>
    <w:multiLevelType w:val="hybridMultilevel"/>
    <w:tmpl w:val="A216BD32"/>
    <w:lvl w:ilvl="0">
      <w:start w:val="1"/>
      <w:numFmt w:val="lowerLetter"/>
      <w:lvlText w:val="%1."/>
      <w:lvlJc w:val="left"/>
      <w:pPr>
        <w:tabs>
          <w:tab w:val="num" w:pos="720"/>
        </w:tabs>
        <w:ind w:left="72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2846A94"/>
    <w:multiLevelType w:val="hybridMultilevel"/>
    <w:tmpl w:val="0FAC796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55CF2810"/>
    <w:multiLevelType w:val="hybridMultilevel"/>
    <w:tmpl w:val="4A283B3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327D85"/>
    <w:multiLevelType w:val="hybridMultilevel"/>
    <w:tmpl w:val="CF1E621A"/>
    <w:lvl w:ilvl="0">
      <w:start w:val="1"/>
      <w:numFmt w:val="decimal"/>
      <w:lvlText w:val="%1."/>
      <w:lvlJc w:val="left"/>
      <w:pPr>
        <w:ind w:left="1440" w:hanging="360"/>
      </w:pPr>
    </w:lvl>
    <w:lvl w:ilvl="1">
      <w:start w:val="1"/>
      <w:numFmt w:val="lowerLetter"/>
      <w:lvlText w:val="(%2)"/>
      <w:lvlJc w:val="left"/>
      <w:pPr>
        <w:ind w:left="2160" w:hanging="360"/>
      </w:pPr>
      <w:rPr>
        <w:rFonts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5C0337F7"/>
    <w:multiLevelType w:val="hybridMultilevel"/>
    <w:tmpl w:val="95A090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6048652D"/>
    <w:multiLevelType w:val="hybridMultilevel"/>
    <w:tmpl w:val="7F2894F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629046B"/>
    <w:multiLevelType w:val="hybridMultilevel"/>
    <w:tmpl w:val="2F0414D4"/>
    <w:lvl w:ilvl="0">
      <w:start w:val="1"/>
      <w:numFmt w:val="decimal"/>
      <w:lvlText w:val="%1."/>
      <w:lvlJc w:val="left"/>
      <w:pPr>
        <w:ind w:left="1080" w:hanging="360"/>
      </w:pPr>
    </w:lvl>
    <w:lvl w:ilvl="1">
      <w:start w:val="1"/>
      <w:numFmt w:val="decimal"/>
      <w:lvlText w:val="%2."/>
      <w:lvlJc w:val="left"/>
      <w:pPr>
        <w:ind w:left="108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DF2053C"/>
    <w:multiLevelType w:val="hybridMultilevel"/>
    <w:tmpl w:val="9690BF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F10572E"/>
    <w:multiLevelType w:val="hybridMultilevel"/>
    <w:tmpl w:val="119AAA72"/>
    <w:lvl w:ilvl="0">
      <w:start w:val="1"/>
      <w:numFmt w:val="lowerRoman"/>
      <w:lvlText w:val="%1."/>
      <w:lvlJc w:val="righ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502092434">
    <w:abstractNumId w:val="2"/>
  </w:num>
  <w:num w:numId="2" w16cid:durableId="1240410664">
    <w:abstractNumId w:val="1"/>
  </w:num>
  <w:num w:numId="3" w16cid:durableId="1178740080">
    <w:abstractNumId w:val="6"/>
  </w:num>
  <w:num w:numId="4" w16cid:durableId="421805957">
    <w:abstractNumId w:val="4"/>
  </w:num>
  <w:num w:numId="5" w16cid:durableId="836112627">
    <w:abstractNumId w:val="7"/>
  </w:num>
  <w:num w:numId="6" w16cid:durableId="878979367">
    <w:abstractNumId w:val="0"/>
  </w:num>
  <w:num w:numId="7" w16cid:durableId="330641903">
    <w:abstractNumId w:val="3"/>
  </w:num>
  <w:num w:numId="8" w16cid:durableId="37902049">
    <w:abstractNumId w:val="10"/>
  </w:num>
  <w:num w:numId="9" w16cid:durableId="424768857">
    <w:abstractNumId w:val="5"/>
  </w:num>
  <w:num w:numId="10" w16cid:durableId="1207110643">
    <w:abstractNumId w:val="11"/>
  </w:num>
  <w:num w:numId="11" w16cid:durableId="725297421">
    <w:abstractNumId w:val="9"/>
  </w:num>
  <w:num w:numId="12" w16cid:durableId="207704427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7F4B"/>
    <w:rsid w:val="00023616"/>
    <w:rsid w:val="00024CE0"/>
    <w:rsid w:val="00027F62"/>
    <w:rsid w:val="00031886"/>
    <w:rsid w:val="00033638"/>
    <w:rsid w:val="00034D80"/>
    <w:rsid w:val="00035715"/>
    <w:rsid w:val="00041253"/>
    <w:rsid w:val="00041E06"/>
    <w:rsid w:val="00045A83"/>
    <w:rsid w:val="00045F8A"/>
    <w:rsid w:val="0004605A"/>
    <w:rsid w:val="00046B04"/>
    <w:rsid w:val="000476F8"/>
    <w:rsid w:val="00050DEB"/>
    <w:rsid w:val="0005171E"/>
    <w:rsid w:val="00061E86"/>
    <w:rsid w:val="00064EB4"/>
    <w:rsid w:val="000713B9"/>
    <w:rsid w:val="00073579"/>
    <w:rsid w:val="00075556"/>
    <w:rsid w:val="00076688"/>
    <w:rsid w:val="00077D35"/>
    <w:rsid w:val="000807B5"/>
    <w:rsid w:val="000813BB"/>
    <w:rsid w:val="000815F9"/>
    <w:rsid w:val="0008548C"/>
    <w:rsid w:val="00090823"/>
    <w:rsid w:val="000928FB"/>
    <w:rsid w:val="00094496"/>
    <w:rsid w:val="00095B7D"/>
    <w:rsid w:val="000962FA"/>
    <w:rsid w:val="000A1FE6"/>
    <w:rsid w:val="000A72E6"/>
    <w:rsid w:val="000B1F62"/>
    <w:rsid w:val="000B2B1B"/>
    <w:rsid w:val="000B41D9"/>
    <w:rsid w:val="000B70CA"/>
    <w:rsid w:val="000C31FB"/>
    <w:rsid w:val="000C3C8B"/>
    <w:rsid w:val="000D23AC"/>
    <w:rsid w:val="000D498D"/>
    <w:rsid w:val="000E1307"/>
    <w:rsid w:val="000E4491"/>
    <w:rsid w:val="000E5E7D"/>
    <w:rsid w:val="00104DAB"/>
    <w:rsid w:val="0011374B"/>
    <w:rsid w:val="0011487B"/>
    <w:rsid w:val="001204E3"/>
    <w:rsid w:val="00120E18"/>
    <w:rsid w:val="00121460"/>
    <w:rsid w:val="001275D3"/>
    <w:rsid w:val="00132067"/>
    <w:rsid w:val="00135DDB"/>
    <w:rsid w:val="0013711C"/>
    <w:rsid w:val="00140074"/>
    <w:rsid w:val="001404DA"/>
    <w:rsid w:val="00146E25"/>
    <w:rsid w:val="00150437"/>
    <w:rsid w:val="00151B34"/>
    <w:rsid w:val="00151E80"/>
    <w:rsid w:val="00153299"/>
    <w:rsid w:val="0015376F"/>
    <w:rsid w:val="00155CC8"/>
    <w:rsid w:val="0015625E"/>
    <w:rsid w:val="00156E51"/>
    <w:rsid w:val="00157818"/>
    <w:rsid w:val="00166CF3"/>
    <w:rsid w:val="001671B8"/>
    <w:rsid w:val="0017156C"/>
    <w:rsid w:val="00173934"/>
    <w:rsid w:val="0017651E"/>
    <w:rsid w:val="00181993"/>
    <w:rsid w:val="00182944"/>
    <w:rsid w:val="00185E44"/>
    <w:rsid w:val="001908C2"/>
    <w:rsid w:val="00192F5C"/>
    <w:rsid w:val="0019732C"/>
    <w:rsid w:val="001A0D4B"/>
    <w:rsid w:val="001A1789"/>
    <w:rsid w:val="001A2861"/>
    <w:rsid w:val="001A4194"/>
    <w:rsid w:val="001A6478"/>
    <w:rsid w:val="001B06FD"/>
    <w:rsid w:val="001B1888"/>
    <w:rsid w:val="001B2904"/>
    <w:rsid w:val="001B69AC"/>
    <w:rsid w:val="001C0518"/>
    <w:rsid w:val="001C28BB"/>
    <w:rsid w:val="001E2C66"/>
    <w:rsid w:val="001E55EB"/>
    <w:rsid w:val="001F41ED"/>
    <w:rsid w:val="001F54C6"/>
    <w:rsid w:val="001F575D"/>
    <w:rsid w:val="001F6477"/>
    <w:rsid w:val="001F74CB"/>
    <w:rsid w:val="001F7A7F"/>
    <w:rsid w:val="002019D7"/>
    <w:rsid w:val="00202D8C"/>
    <w:rsid w:val="00207ABA"/>
    <w:rsid w:val="00207B89"/>
    <w:rsid w:val="00223774"/>
    <w:rsid w:val="00224DC0"/>
    <w:rsid w:val="0022795C"/>
    <w:rsid w:val="00232121"/>
    <w:rsid w:val="00232220"/>
    <w:rsid w:val="002344E2"/>
    <w:rsid w:val="00240381"/>
    <w:rsid w:val="002475AB"/>
    <w:rsid w:val="002475CB"/>
    <w:rsid w:val="0025704F"/>
    <w:rsid w:val="00257766"/>
    <w:rsid w:val="00257AB7"/>
    <w:rsid w:val="00261817"/>
    <w:rsid w:val="0027011E"/>
    <w:rsid w:val="00270523"/>
    <w:rsid w:val="002763C5"/>
    <w:rsid w:val="0027701A"/>
    <w:rsid w:val="002826A9"/>
    <w:rsid w:val="002830AD"/>
    <w:rsid w:val="002866E9"/>
    <w:rsid w:val="00290571"/>
    <w:rsid w:val="00291013"/>
    <w:rsid w:val="00295A98"/>
    <w:rsid w:val="002A4DC4"/>
    <w:rsid w:val="002A5179"/>
    <w:rsid w:val="002A7BBD"/>
    <w:rsid w:val="002B0FFC"/>
    <w:rsid w:val="002B4E94"/>
    <w:rsid w:val="002B622E"/>
    <w:rsid w:val="002B7E9E"/>
    <w:rsid w:val="002C4305"/>
    <w:rsid w:val="002C7CAE"/>
    <w:rsid w:val="002D043F"/>
    <w:rsid w:val="002D274E"/>
    <w:rsid w:val="002D3185"/>
    <w:rsid w:val="002D3525"/>
    <w:rsid w:val="002D37CC"/>
    <w:rsid w:val="002D762A"/>
    <w:rsid w:val="002E4DDE"/>
    <w:rsid w:val="002F6F45"/>
    <w:rsid w:val="00305424"/>
    <w:rsid w:val="0031341C"/>
    <w:rsid w:val="003157EC"/>
    <w:rsid w:val="00321317"/>
    <w:rsid w:val="00324170"/>
    <w:rsid w:val="003246A4"/>
    <w:rsid w:val="00326ED0"/>
    <w:rsid w:val="0033383F"/>
    <w:rsid w:val="00334ED3"/>
    <w:rsid w:val="00340376"/>
    <w:rsid w:val="00362A3F"/>
    <w:rsid w:val="00370068"/>
    <w:rsid w:val="00371331"/>
    <w:rsid w:val="00371999"/>
    <w:rsid w:val="00372251"/>
    <w:rsid w:val="003748F0"/>
    <w:rsid w:val="00380B5A"/>
    <w:rsid w:val="00382F27"/>
    <w:rsid w:val="0038338F"/>
    <w:rsid w:val="00384A4E"/>
    <w:rsid w:val="00385212"/>
    <w:rsid w:val="00390549"/>
    <w:rsid w:val="00390A30"/>
    <w:rsid w:val="003926FE"/>
    <w:rsid w:val="003A05BA"/>
    <w:rsid w:val="003A6F22"/>
    <w:rsid w:val="003B0C5B"/>
    <w:rsid w:val="003B1915"/>
    <w:rsid w:val="003B3078"/>
    <w:rsid w:val="003B39D5"/>
    <w:rsid w:val="003B7E47"/>
    <w:rsid w:val="003C0160"/>
    <w:rsid w:val="003C0E5E"/>
    <w:rsid w:val="003C4667"/>
    <w:rsid w:val="003D0441"/>
    <w:rsid w:val="003D2BCE"/>
    <w:rsid w:val="003D2DED"/>
    <w:rsid w:val="003D4F6A"/>
    <w:rsid w:val="003D5A81"/>
    <w:rsid w:val="003F33FA"/>
    <w:rsid w:val="003F5FD5"/>
    <w:rsid w:val="003F7445"/>
    <w:rsid w:val="003F7C06"/>
    <w:rsid w:val="00401BE6"/>
    <w:rsid w:val="004035E3"/>
    <w:rsid w:val="004042D3"/>
    <w:rsid w:val="00406761"/>
    <w:rsid w:val="0041082D"/>
    <w:rsid w:val="004170F4"/>
    <w:rsid w:val="00417559"/>
    <w:rsid w:val="00422A6C"/>
    <w:rsid w:val="00423226"/>
    <w:rsid w:val="00427065"/>
    <w:rsid w:val="004313C0"/>
    <w:rsid w:val="0043250A"/>
    <w:rsid w:val="00433597"/>
    <w:rsid w:val="00435E62"/>
    <w:rsid w:val="004426A9"/>
    <w:rsid w:val="00450A45"/>
    <w:rsid w:val="00452554"/>
    <w:rsid w:val="00452FE3"/>
    <w:rsid w:val="00453B8D"/>
    <w:rsid w:val="0045582E"/>
    <w:rsid w:val="00455974"/>
    <w:rsid w:val="00456364"/>
    <w:rsid w:val="004616B0"/>
    <w:rsid w:val="004636DF"/>
    <w:rsid w:val="00467AC5"/>
    <w:rsid w:val="004716D7"/>
    <w:rsid w:val="004721D3"/>
    <w:rsid w:val="004810E6"/>
    <w:rsid w:val="0048161A"/>
    <w:rsid w:val="0048248D"/>
    <w:rsid w:val="00482662"/>
    <w:rsid w:val="00484F34"/>
    <w:rsid w:val="00486646"/>
    <w:rsid w:val="0049549E"/>
    <w:rsid w:val="004A015D"/>
    <w:rsid w:val="004A2225"/>
    <w:rsid w:val="004A669F"/>
    <w:rsid w:val="004A7AF7"/>
    <w:rsid w:val="004B1ACA"/>
    <w:rsid w:val="004C2EB9"/>
    <w:rsid w:val="004C329D"/>
    <w:rsid w:val="004C5F81"/>
    <w:rsid w:val="004C706B"/>
    <w:rsid w:val="004E5021"/>
    <w:rsid w:val="004E5053"/>
    <w:rsid w:val="004F369D"/>
    <w:rsid w:val="004F388F"/>
    <w:rsid w:val="004F5E56"/>
    <w:rsid w:val="00500425"/>
    <w:rsid w:val="00502375"/>
    <w:rsid w:val="005024F5"/>
    <w:rsid w:val="00502E8D"/>
    <w:rsid w:val="005065D6"/>
    <w:rsid w:val="0051384B"/>
    <w:rsid w:val="00516670"/>
    <w:rsid w:val="005256E5"/>
    <w:rsid w:val="00535EF6"/>
    <w:rsid w:val="0054183F"/>
    <w:rsid w:val="005423C3"/>
    <w:rsid w:val="0054643C"/>
    <w:rsid w:val="005506E8"/>
    <w:rsid w:val="00550A4C"/>
    <w:rsid w:val="00553755"/>
    <w:rsid w:val="0055690F"/>
    <w:rsid w:val="00562400"/>
    <w:rsid w:val="005647CC"/>
    <w:rsid w:val="00565AB7"/>
    <w:rsid w:val="00567F66"/>
    <w:rsid w:val="0057112B"/>
    <w:rsid w:val="00572112"/>
    <w:rsid w:val="0057275F"/>
    <w:rsid w:val="00575E62"/>
    <w:rsid w:val="00580BF8"/>
    <w:rsid w:val="005829EF"/>
    <w:rsid w:val="005925FA"/>
    <w:rsid w:val="00593FCA"/>
    <w:rsid w:val="0059657F"/>
    <w:rsid w:val="005A0410"/>
    <w:rsid w:val="005A0D52"/>
    <w:rsid w:val="005A5DFA"/>
    <w:rsid w:val="005A7903"/>
    <w:rsid w:val="005C05D1"/>
    <w:rsid w:val="005C76AB"/>
    <w:rsid w:val="005D3EAB"/>
    <w:rsid w:val="005D3FF5"/>
    <w:rsid w:val="005D69F1"/>
    <w:rsid w:val="005D70A0"/>
    <w:rsid w:val="005D7336"/>
    <w:rsid w:val="005E116D"/>
    <w:rsid w:val="005F0E3E"/>
    <w:rsid w:val="005F6457"/>
    <w:rsid w:val="005F6754"/>
    <w:rsid w:val="00601E86"/>
    <w:rsid w:val="00604808"/>
    <w:rsid w:val="00607B2D"/>
    <w:rsid w:val="00617315"/>
    <w:rsid w:val="00617835"/>
    <w:rsid w:val="0062123E"/>
    <w:rsid w:val="0063633B"/>
    <w:rsid w:val="006365C6"/>
    <w:rsid w:val="00641ADC"/>
    <w:rsid w:val="00641F70"/>
    <w:rsid w:val="00653F9E"/>
    <w:rsid w:val="00655D39"/>
    <w:rsid w:val="00666574"/>
    <w:rsid w:val="00670629"/>
    <w:rsid w:val="00670CFC"/>
    <w:rsid w:val="006726B1"/>
    <w:rsid w:val="0067282C"/>
    <w:rsid w:val="00680021"/>
    <w:rsid w:val="0068199D"/>
    <w:rsid w:val="00686936"/>
    <w:rsid w:val="00690839"/>
    <w:rsid w:val="00691F27"/>
    <w:rsid w:val="006A319B"/>
    <w:rsid w:val="006A31CC"/>
    <w:rsid w:val="006A5653"/>
    <w:rsid w:val="006A6588"/>
    <w:rsid w:val="006B2763"/>
    <w:rsid w:val="006B5AC0"/>
    <w:rsid w:val="006B753C"/>
    <w:rsid w:val="006D3569"/>
    <w:rsid w:val="006D3EC5"/>
    <w:rsid w:val="006D6F53"/>
    <w:rsid w:val="006D7138"/>
    <w:rsid w:val="006D7DEA"/>
    <w:rsid w:val="006D7E18"/>
    <w:rsid w:val="006E311A"/>
    <w:rsid w:val="006E3E3B"/>
    <w:rsid w:val="006E4964"/>
    <w:rsid w:val="006F1512"/>
    <w:rsid w:val="006F1C8E"/>
    <w:rsid w:val="006F3FE2"/>
    <w:rsid w:val="006F4CC6"/>
    <w:rsid w:val="00704A79"/>
    <w:rsid w:val="007120B3"/>
    <w:rsid w:val="00716A5A"/>
    <w:rsid w:val="007234AC"/>
    <w:rsid w:val="0072539B"/>
    <w:rsid w:val="0072570A"/>
    <w:rsid w:val="007332DA"/>
    <w:rsid w:val="00734B55"/>
    <w:rsid w:val="00735147"/>
    <w:rsid w:val="00735186"/>
    <w:rsid w:val="00737565"/>
    <w:rsid w:val="0074012E"/>
    <w:rsid w:val="0074034B"/>
    <w:rsid w:val="0074100E"/>
    <w:rsid w:val="00741F53"/>
    <w:rsid w:val="00745231"/>
    <w:rsid w:val="00750FC2"/>
    <w:rsid w:val="007541DF"/>
    <w:rsid w:val="00754510"/>
    <w:rsid w:val="0075460F"/>
    <w:rsid w:val="00756EB6"/>
    <w:rsid w:val="00760C33"/>
    <w:rsid w:val="00761BC6"/>
    <w:rsid w:val="0076202E"/>
    <w:rsid w:val="00765961"/>
    <w:rsid w:val="00770CA8"/>
    <w:rsid w:val="007713E1"/>
    <w:rsid w:val="0077200C"/>
    <w:rsid w:val="0077524B"/>
    <w:rsid w:val="00780A18"/>
    <w:rsid w:val="0078142F"/>
    <w:rsid w:val="007824C3"/>
    <w:rsid w:val="00786DC7"/>
    <w:rsid w:val="007871A3"/>
    <w:rsid w:val="0079043E"/>
    <w:rsid w:val="007912F0"/>
    <w:rsid w:val="00792D1A"/>
    <w:rsid w:val="00793169"/>
    <w:rsid w:val="00796BDD"/>
    <w:rsid w:val="0079743C"/>
    <w:rsid w:val="007A0007"/>
    <w:rsid w:val="007A5BAA"/>
    <w:rsid w:val="007A5CF2"/>
    <w:rsid w:val="007A7338"/>
    <w:rsid w:val="007B2671"/>
    <w:rsid w:val="007B6657"/>
    <w:rsid w:val="007B7AC1"/>
    <w:rsid w:val="007D1DAC"/>
    <w:rsid w:val="007D66F7"/>
    <w:rsid w:val="007E0625"/>
    <w:rsid w:val="007E3A3B"/>
    <w:rsid w:val="007E48FA"/>
    <w:rsid w:val="007F18D2"/>
    <w:rsid w:val="007F1F67"/>
    <w:rsid w:val="007F2478"/>
    <w:rsid w:val="007F4432"/>
    <w:rsid w:val="007F579C"/>
    <w:rsid w:val="007F6E19"/>
    <w:rsid w:val="00803997"/>
    <w:rsid w:val="00824C9D"/>
    <w:rsid w:val="00825436"/>
    <w:rsid w:val="00826580"/>
    <w:rsid w:val="00830698"/>
    <w:rsid w:val="00833744"/>
    <w:rsid w:val="0083754C"/>
    <w:rsid w:val="0084159C"/>
    <w:rsid w:val="0084285B"/>
    <w:rsid w:val="00843FA5"/>
    <w:rsid w:val="00844CF6"/>
    <w:rsid w:val="00847268"/>
    <w:rsid w:val="00860681"/>
    <w:rsid w:val="00860919"/>
    <w:rsid w:val="008616C1"/>
    <w:rsid w:val="0087067E"/>
    <w:rsid w:val="00871AB7"/>
    <w:rsid w:val="00877A1F"/>
    <w:rsid w:val="00882EC3"/>
    <w:rsid w:val="008838DB"/>
    <w:rsid w:val="008903E1"/>
    <w:rsid w:val="00893E41"/>
    <w:rsid w:val="008942C9"/>
    <w:rsid w:val="008A4413"/>
    <w:rsid w:val="008A77BA"/>
    <w:rsid w:val="008B083B"/>
    <w:rsid w:val="008B38CB"/>
    <w:rsid w:val="008B73D0"/>
    <w:rsid w:val="008C3604"/>
    <w:rsid w:val="008C5BB9"/>
    <w:rsid w:val="008C6DF1"/>
    <w:rsid w:val="008D29FA"/>
    <w:rsid w:val="008D3187"/>
    <w:rsid w:val="008D41A5"/>
    <w:rsid w:val="008D6A0E"/>
    <w:rsid w:val="008E2080"/>
    <w:rsid w:val="008E46A4"/>
    <w:rsid w:val="008E606E"/>
    <w:rsid w:val="008E6EA8"/>
    <w:rsid w:val="008E7BA6"/>
    <w:rsid w:val="008F0D91"/>
    <w:rsid w:val="008F406D"/>
    <w:rsid w:val="008F47F9"/>
    <w:rsid w:val="008F62DA"/>
    <w:rsid w:val="008F6BB6"/>
    <w:rsid w:val="0090101D"/>
    <w:rsid w:val="0090121F"/>
    <w:rsid w:val="00905E45"/>
    <w:rsid w:val="00907EC4"/>
    <w:rsid w:val="00907FDF"/>
    <w:rsid w:val="00910082"/>
    <w:rsid w:val="00910E00"/>
    <w:rsid w:val="00913659"/>
    <w:rsid w:val="00913AFC"/>
    <w:rsid w:val="00920485"/>
    <w:rsid w:val="00921935"/>
    <w:rsid w:val="00931354"/>
    <w:rsid w:val="00931E8B"/>
    <w:rsid w:val="00935C5D"/>
    <w:rsid w:val="009372F8"/>
    <w:rsid w:val="00940262"/>
    <w:rsid w:val="00945278"/>
    <w:rsid w:val="00946831"/>
    <w:rsid w:val="00946EC1"/>
    <w:rsid w:val="00947983"/>
    <w:rsid w:val="0095066E"/>
    <w:rsid w:val="009532F5"/>
    <w:rsid w:val="0095362B"/>
    <w:rsid w:val="009645D8"/>
    <w:rsid w:val="0096629F"/>
    <w:rsid w:val="00971024"/>
    <w:rsid w:val="00972CD5"/>
    <w:rsid w:val="00973576"/>
    <w:rsid w:val="00975E90"/>
    <w:rsid w:val="00976D59"/>
    <w:rsid w:val="00986CE7"/>
    <w:rsid w:val="00987987"/>
    <w:rsid w:val="00992781"/>
    <w:rsid w:val="009933F8"/>
    <w:rsid w:val="00995E49"/>
    <w:rsid w:val="009A2717"/>
    <w:rsid w:val="009A2747"/>
    <w:rsid w:val="009A5432"/>
    <w:rsid w:val="009B0782"/>
    <w:rsid w:val="009B0DE2"/>
    <w:rsid w:val="009B1CDE"/>
    <w:rsid w:val="009B632F"/>
    <w:rsid w:val="009C546A"/>
    <w:rsid w:val="009D1176"/>
    <w:rsid w:val="009D3925"/>
    <w:rsid w:val="009D750C"/>
    <w:rsid w:val="009D78C8"/>
    <w:rsid w:val="009D7AE0"/>
    <w:rsid w:val="009E160B"/>
    <w:rsid w:val="009E2E8D"/>
    <w:rsid w:val="009E427D"/>
    <w:rsid w:val="009F1353"/>
    <w:rsid w:val="009F4F6B"/>
    <w:rsid w:val="009F657E"/>
    <w:rsid w:val="00A004C4"/>
    <w:rsid w:val="00A00E93"/>
    <w:rsid w:val="00A014AD"/>
    <w:rsid w:val="00A01B93"/>
    <w:rsid w:val="00A11856"/>
    <w:rsid w:val="00A156A7"/>
    <w:rsid w:val="00A21785"/>
    <w:rsid w:val="00A233BB"/>
    <w:rsid w:val="00A24AD0"/>
    <w:rsid w:val="00A251CB"/>
    <w:rsid w:val="00A2567B"/>
    <w:rsid w:val="00A25CE9"/>
    <w:rsid w:val="00A32CEF"/>
    <w:rsid w:val="00A35537"/>
    <w:rsid w:val="00A461F9"/>
    <w:rsid w:val="00A479AB"/>
    <w:rsid w:val="00A517E2"/>
    <w:rsid w:val="00A5191A"/>
    <w:rsid w:val="00A52DD6"/>
    <w:rsid w:val="00A64EA7"/>
    <w:rsid w:val="00A70E5E"/>
    <w:rsid w:val="00A72AF5"/>
    <w:rsid w:val="00A73029"/>
    <w:rsid w:val="00A74BD7"/>
    <w:rsid w:val="00A74D4E"/>
    <w:rsid w:val="00A80285"/>
    <w:rsid w:val="00A82FE8"/>
    <w:rsid w:val="00A86B3A"/>
    <w:rsid w:val="00A9672A"/>
    <w:rsid w:val="00AA4882"/>
    <w:rsid w:val="00AA7034"/>
    <w:rsid w:val="00AB3C34"/>
    <w:rsid w:val="00AB45B0"/>
    <w:rsid w:val="00AB5327"/>
    <w:rsid w:val="00AB5AFC"/>
    <w:rsid w:val="00AB6EB2"/>
    <w:rsid w:val="00AB6FB1"/>
    <w:rsid w:val="00AC0BCC"/>
    <w:rsid w:val="00AC1821"/>
    <w:rsid w:val="00AC1F92"/>
    <w:rsid w:val="00AC325A"/>
    <w:rsid w:val="00AD160A"/>
    <w:rsid w:val="00AD1B5C"/>
    <w:rsid w:val="00AD3038"/>
    <w:rsid w:val="00AD6850"/>
    <w:rsid w:val="00AE3C1C"/>
    <w:rsid w:val="00AE4375"/>
    <w:rsid w:val="00AE4624"/>
    <w:rsid w:val="00AE512A"/>
    <w:rsid w:val="00AE58A7"/>
    <w:rsid w:val="00AF1098"/>
    <w:rsid w:val="00AF52DD"/>
    <w:rsid w:val="00B00D63"/>
    <w:rsid w:val="00B01094"/>
    <w:rsid w:val="00B02822"/>
    <w:rsid w:val="00B02D69"/>
    <w:rsid w:val="00B04926"/>
    <w:rsid w:val="00B0516F"/>
    <w:rsid w:val="00B07C1E"/>
    <w:rsid w:val="00B133FF"/>
    <w:rsid w:val="00B20273"/>
    <w:rsid w:val="00B234DC"/>
    <w:rsid w:val="00B244C1"/>
    <w:rsid w:val="00B32244"/>
    <w:rsid w:val="00B410C7"/>
    <w:rsid w:val="00B411EB"/>
    <w:rsid w:val="00B42D4F"/>
    <w:rsid w:val="00B45D26"/>
    <w:rsid w:val="00B51632"/>
    <w:rsid w:val="00B52D41"/>
    <w:rsid w:val="00B659CD"/>
    <w:rsid w:val="00B70913"/>
    <w:rsid w:val="00B7183B"/>
    <w:rsid w:val="00B811D5"/>
    <w:rsid w:val="00B87D33"/>
    <w:rsid w:val="00B97031"/>
    <w:rsid w:val="00BB0E92"/>
    <w:rsid w:val="00BB1891"/>
    <w:rsid w:val="00BB2199"/>
    <w:rsid w:val="00BB27D8"/>
    <w:rsid w:val="00BB4A08"/>
    <w:rsid w:val="00BB5352"/>
    <w:rsid w:val="00BC04F2"/>
    <w:rsid w:val="00BC23F0"/>
    <w:rsid w:val="00BC7F06"/>
    <w:rsid w:val="00BD570D"/>
    <w:rsid w:val="00BD65FE"/>
    <w:rsid w:val="00BD675B"/>
    <w:rsid w:val="00BD67A4"/>
    <w:rsid w:val="00BD67BC"/>
    <w:rsid w:val="00BE0648"/>
    <w:rsid w:val="00BE2A8C"/>
    <w:rsid w:val="00BE45D3"/>
    <w:rsid w:val="00BE5352"/>
    <w:rsid w:val="00BF26DD"/>
    <w:rsid w:val="00BF324C"/>
    <w:rsid w:val="00BF5991"/>
    <w:rsid w:val="00C01C49"/>
    <w:rsid w:val="00C07282"/>
    <w:rsid w:val="00C1162D"/>
    <w:rsid w:val="00C11CAB"/>
    <w:rsid w:val="00C14CC7"/>
    <w:rsid w:val="00C20057"/>
    <w:rsid w:val="00C2331B"/>
    <w:rsid w:val="00C263F3"/>
    <w:rsid w:val="00C26AEC"/>
    <w:rsid w:val="00C26CB0"/>
    <w:rsid w:val="00C32190"/>
    <w:rsid w:val="00C33097"/>
    <w:rsid w:val="00C36021"/>
    <w:rsid w:val="00C414FE"/>
    <w:rsid w:val="00C44B60"/>
    <w:rsid w:val="00C478F6"/>
    <w:rsid w:val="00C50496"/>
    <w:rsid w:val="00C5745A"/>
    <w:rsid w:val="00C65352"/>
    <w:rsid w:val="00C659D1"/>
    <w:rsid w:val="00C660DA"/>
    <w:rsid w:val="00C67108"/>
    <w:rsid w:val="00C67C2B"/>
    <w:rsid w:val="00C77148"/>
    <w:rsid w:val="00C8148A"/>
    <w:rsid w:val="00C82D02"/>
    <w:rsid w:val="00C85649"/>
    <w:rsid w:val="00C863BE"/>
    <w:rsid w:val="00C93AB6"/>
    <w:rsid w:val="00C94940"/>
    <w:rsid w:val="00C9757D"/>
    <w:rsid w:val="00C97E54"/>
    <w:rsid w:val="00CB3353"/>
    <w:rsid w:val="00CC1D72"/>
    <w:rsid w:val="00CC5151"/>
    <w:rsid w:val="00CC5407"/>
    <w:rsid w:val="00CD2897"/>
    <w:rsid w:val="00CD3E94"/>
    <w:rsid w:val="00CD4E65"/>
    <w:rsid w:val="00CD7FB7"/>
    <w:rsid w:val="00CE7815"/>
    <w:rsid w:val="00CF2887"/>
    <w:rsid w:val="00CF3F0E"/>
    <w:rsid w:val="00D02DD7"/>
    <w:rsid w:val="00D0548B"/>
    <w:rsid w:val="00D10E3D"/>
    <w:rsid w:val="00D23E89"/>
    <w:rsid w:val="00D36193"/>
    <w:rsid w:val="00D400D4"/>
    <w:rsid w:val="00D41DA5"/>
    <w:rsid w:val="00D44F85"/>
    <w:rsid w:val="00D45C26"/>
    <w:rsid w:val="00D46835"/>
    <w:rsid w:val="00D471AC"/>
    <w:rsid w:val="00D5366A"/>
    <w:rsid w:val="00D54400"/>
    <w:rsid w:val="00D610FA"/>
    <w:rsid w:val="00D61587"/>
    <w:rsid w:val="00D628D6"/>
    <w:rsid w:val="00D717F5"/>
    <w:rsid w:val="00D833A9"/>
    <w:rsid w:val="00D8417F"/>
    <w:rsid w:val="00D95414"/>
    <w:rsid w:val="00D970ED"/>
    <w:rsid w:val="00DA3EC8"/>
    <w:rsid w:val="00DA3F17"/>
    <w:rsid w:val="00DB1FD7"/>
    <w:rsid w:val="00DB4CBF"/>
    <w:rsid w:val="00DB5D6B"/>
    <w:rsid w:val="00DB7579"/>
    <w:rsid w:val="00DC7FAD"/>
    <w:rsid w:val="00DD0EA7"/>
    <w:rsid w:val="00DE34E4"/>
    <w:rsid w:val="00DE3BEB"/>
    <w:rsid w:val="00DE499A"/>
    <w:rsid w:val="00E00A2C"/>
    <w:rsid w:val="00E01564"/>
    <w:rsid w:val="00E01D3E"/>
    <w:rsid w:val="00E0378D"/>
    <w:rsid w:val="00E0379E"/>
    <w:rsid w:val="00E13E67"/>
    <w:rsid w:val="00E1762E"/>
    <w:rsid w:val="00E205AC"/>
    <w:rsid w:val="00E30374"/>
    <w:rsid w:val="00E43A86"/>
    <w:rsid w:val="00E444CE"/>
    <w:rsid w:val="00E47BEE"/>
    <w:rsid w:val="00E510F7"/>
    <w:rsid w:val="00E53D26"/>
    <w:rsid w:val="00E56B10"/>
    <w:rsid w:val="00E57437"/>
    <w:rsid w:val="00E61271"/>
    <w:rsid w:val="00E62BAE"/>
    <w:rsid w:val="00E64156"/>
    <w:rsid w:val="00E664C1"/>
    <w:rsid w:val="00E674E2"/>
    <w:rsid w:val="00E67A33"/>
    <w:rsid w:val="00E72901"/>
    <w:rsid w:val="00E93705"/>
    <w:rsid w:val="00E96D94"/>
    <w:rsid w:val="00E97244"/>
    <w:rsid w:val="00EA24C5"/>
    <w:rsid w:val="00EB3D25"/>
    <w:rsid w:val="00EC28D6"/>
    <w:rsid w:val="00EC4DF4"/>
    <w:rsid w:val="00EC7AB0"/>
    <w:rsid w:val="00ED7670"/>
    <w:rsid w:val="00ED79A0"/>
    <w:rsid w:val="00EE26A2"/>
    <w:rsid w:val="00EE379D"/>
    <w:rsid w:val="00EE5631"/>
    <w:rsid w:val="00EF726F"/>
    <w:rsid w:val="00F005FF"/>
    <w:rsid w:val="00F009C1"/>
    <w:rsid w:val="00F010C3"/>
    <w:rsid w:val="00F011C5"/>
    <w:rsid w:val="00F03863"/>
    <w:rsid w:val="00F05ACD"/>
    <w:rsid w:val="00F158B7"/>
    <w:rsid w:val="00F15B1C"/>
    <w:rsid w:val="00F220A6"/>
    <w:rsid w:val="00F25546"/>
    <w:rsid w:val="00F2564A"/>
    <w:rsid w:val="00F35420"/>
    <w:rsid w:val="00F35D98"/>
    <w:rsid w:val="00F4170E"/>
    <w:rsid w:val="00F42174"/>
    <w:rsid w:val="00F43B1B"/>
    <w:rsid w:val="00F50EF8"/>
    <w:rsid w:val="00F54295"/>
    <w:rsid w:val="00F63ABE"/>
    <w:rsid w:val="00F65FC9"/>
    <w:rsid w:val="00F6758F"/>
    <w:rsid w:val="00F70535"/>
    <w:rsid w:val="00F72D01"/>
    <w:rsid w:val="00F7577A"/>
    <w:rsid w:val="00F82BEE"/>
    <w:rsid w:val="00F82C3A"/>
    <w:rsid w:val="00F864A0"/>
    <w:rsid w:val="00F90520"/>
    <w:rsid w:val="00F92C61"/>
    <w:rsid w:val="00F93A59"/>
    <w:rsid w:val="00F94076"/>
    <w:rsid w:val="00F94C0F"/>
    <w:rsid w:val="00FA3FDA"/>
    <w:rsid w:val="00FB2CBF"/>
    <w:rsid w:val="00FB3731"/>
    <w:rsid w:val="00FB7176"/>
    <w:rsid w:val="00FB7799"/>
    <w:rsid w:val="00FC289E"/>
    <w:rsid w:val="00FC2F24"/>
    <w:rsid w:val="00FC3110"/>
    <w:rsid w:val="00FC3761"/>
    <w:rsid w:val="00FC5576"/>
    <w:rsid w:val="00FC593D"/>
    <w:rsid w:val="00FD0999"/>
    <w:rsid w:val="00FD26BB"/>
    <w:rsid w:val="00FE107E"/>
    <w:rsid w:val="00FE6F55"/>
    <w:rsid w:val="00FF582E"/>
    <w:rsid w:val="00FF65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3DBF352F"/>
  <w15:docId w15:val="{9AAF838D-B8A8-48F2-A149-A4D05651E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0"/>
      <w:szCs w:val="20"/>
    </w:rPr>
  </w:style>
  <w:style w:type="paragraph" w:styleId="Heading1">
    <w:name w:val="heading 1"/>
    <w:basedOn w:val="Normal"/>
    <w:next w:val="Normal"/>
    <w:link w:val="Heading1Char"/>
    <w:uiPriority w:val="9"/>
    <w:qFormat/>
    <w:rsid w:val="00095B7D"/>
    <w:pPr>
      <w:tabs>
        <w:tab w:val="left" w:pos="360"/>
        <w:tab w:val="left" w:pos="720"/>
      </w:tabs>
      <w:outlineLvl w:val="0"/>
    </w:pPr>
    <w:rPr>
      <w:rFonts w:ascii="Arial" w:hAnsi="Arial" w:cs="Arial"/>
      <w:b/>
      <w:sz w:val="22"/>
      <w:szCs w:val="22"/>
    </w:rPr>
  </w:style>
  <w:style w:type="paragraph" w:styleId="Heading3">
    <w:name w:val="heading 3"/>
    <w:basedOn w:val="Normal"/>
    <w:link w:val="Heading3Char"/>
    <w:uiPriority w:val="9"/>
    <w:qFormat/>
    <w:rsid w:val="005A0D52"/>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Level1">
    <w:name w:val="Level 1"/>
    <w:rsid w:val="00DE34E4"/>
    <w:pPr>
      <w:autoSpaceDE w:val="0"/>
      <w:autoSpaceDN w:val="0"/>
      <w:adjustRightInd w:val="0"/>
      <w:spacing w:after="0" w:line="240" w:lineRule="auto"/>
      <w:ind w:left="720"/>
    </w:pPr>
    <w:rPr>
      <w:sz w:val="24"/>
      <w:szCs w:val="24"/>
    </w:rPr>
  </w:style>
  <w:style w:type="character" w:customStyle="1" w:styleId="apple-converted-space">
    <w:name w:val="apple-converted-space"/>
    <w:rsid w:val="00326ED0"/>
  </w:style>
  <w:style w:type="paragraph" w:styleId="Header">
    <w:name w:val="header"/>
    <w:basedOn w:val="Normal"/>
    <w:link w:val="HeaderChar"/>
    <w:uiPriority w:val="99"/>
    <w:rsid w:val="006726B1"/>
    <w:pPr>
      <w:tabs>
        <w:tab w:val="center" w:pos="4680"/>
        <w:tab w:val="right" w:pos="9360"/>
      </w:tabs>
    </w:pPr>
  </w:style>
  <w:style w:type="character" w:customStyle="1" w:styleId="HeaderChar">
    <w:name w:val="Header Char"/>
    <w:basedOn w:val="DefaultParagraphFont"/>
    <w:link w:val="Header"/>
    <w:uiPriority w:val="99"/>
    <w:rsid w:val="006726B1"/>
    <w:rPr>
      <w:sz w:val="20"/>
      <w:szCs w:val="20"/>
    </w:rPr>
  </w:style>
  <w:style w:type="character" w:styleId="CommentReference">
    <w:name w:val="annotation reference"/>
    <w:basedOn w:val="DefaultParagraphFont"/>
    <w:uiPriority w:val="99"/>
    <w:rsid w:val="006F3FE2"/>
    <w:rPr>
      <w:sz w:val="16"/>
      <w:szCs w:val="16"/>
    </w:rPr>
  </w:style>
  <w:style w:type="paragraph" w:styleId="CommentText">
    <w:name w:val="annotation text"/>
    <w:basedOn w:val="Normal"/>
    <w:link w:val="CommentTextChar"/>
    <w:uiPriority w:val="99"/>
    <w:rsid w:val="006F3FE2"/>
  </w:style>
  <w:style w:type="character" w:customStyle="1" w:styleId="CommentTextChar">
    <w:name w:val="Comment Text Char"/>
    <w:basedOn w:val="DefaultParagraphFont"/>
    <w:link w:val="CommentText"/>
    <w:uiPriority w:val="99"/>
    <w:rsid w:val="006F3FE2"/>
    <w:rPr>
      <w:sz w:val="20"/>
      <w:szCs w:val="20"/>
    </w:rPr>
  </w:style>
  <w:style w:type="paragraph" w:styleId="CommentSubject">
    <w:name w:val="annotation subject"/>
    <w:basedOn w:val="CommentText"/>
    <w:next w:val="CommentText"/>
    <w:link w:val="CommentSubjectChar"/>
    <w:uiPriority w:val="99"/>
    <w:rsid w:val="006F3FE2"/>
    <w:rPr>
      <w:b/>
      <w:bCs/>
    </w:rPr>
  </w:style>
  <w:style w:type="character" w:customStyle="1" w:styleId="CommentSubjectChar">
    <w:name w:val="Comment Subject Char"/>
    <w:basedOn w:val="CommentTextChar"/>
    <w:link w:val="CommentSubject"/>
    <w:uiPriority w:val="99"/>
    <w:rsid w:val="006F3FE2"/>
    <w:rPr>
      <w:b/>
      <w:bCs/>
      <w:sz w:val="20"/>
      <w:szCs w:val="20"/>
    </w:rPr>
  </w:style>
  <w:style w:type="character" w:customStyle="1" w:styleId="Heading3Char">
    <w:name w:val="Heading 3 Char"/>
    <w:basedOn w:val="DefaultParagraphFont"/>
    <w:link w:val="Heading3"/>
    <w:uiPriority w:val="9"/>
    <w:rsid w:val="005A0D52"/>
    <w:rPr>
      <w:b/>
      <w:bCs/>
      <w:sz w:val="27"/>
      <w:szCs w:val="27"/>
    </w:rPr>
  </w:style>
  <w:style w:type="character" w:customStyle="1" w:styleId="gd">
    <w:name w:val="gd"/>
    <w:basedOn w:val="DefaultParagraphFont"/>
    <w:rsid w:val="005A0D52"/>
  </w:style>
  <w:style w:type="character" w:customStyle="1" w:styleId="g3">
    <w:name w:val="g3"/>
    <w:basedOn w:val="DefaultParagraphFont"/>
    <w:rsid w:val="005A0D52"/>
  </w:style>
  <w:style w:type="character" w:customStyle="1" w:styleId="hb">
    <w:name w:val="hb"/>
    <w:basedOn w:val="DefaultParagraphFont"/>
    <w:rsid w:val="005A0D52"/>
  </w:style>
  <w:style w:type="character" w:customStyle="1" w:styleId="g2">
    <w:name w:val="g2"/>
    <w:basedOn w:val="DefaultParagraphFont"/>
    <w:rsid w:val="005A0D52"/>
  </w:style>
  <w:style w:type="paragraph" w:styleId="Revision">
    <w:name w:val="Revision"/>
    <w:hidden/>
    <w:uiPriority w:val="99"/>
    <w:semiHidden/>
    <w:rsid w:val="005A0D52"/>
    <w:pPr>
      <w:spacing w:after="0" w:line="240" w:lineRule="auto"/>
    </w:pPr>
    <w:rPr>
      <w:sz w:val="20"/>
      <w:szCs w:val="20"/>
    </w:rPr>
  </w:style>
  <w:style w:type="paragraph" w:styleId="ListParagraph">
    <w:name w:val="List Paragraph"/>
    <w:basedOn w:val="Normal"/>
    <w:uiPriority w:val="34"/>
    <w:qFormat/>
    <w:rsid w:val="00E01564"/>
    <w:pPr>
      <w:ind w:left="720"/>
      <w:contextualSpacing/>
    </w:pPr>
  </w:style>
  <w:style w:type="character" w:customStyle="1" w:styleId="Heading1Char">
    <w:name w:val="Heading 1 Char"/>
    <w:basedOn w:val="DefaultParagraphFont"/>
    <w:link w:val="Heading1"/>
    <w:uiPriority w:val="9"/>
    <w:rsid w:val="00095B7D"/>
    <w:rPr>
      <w:rFonts w:ascii="Arial" w:hAnsi="Arial" w:cs="Arial"/>
      <w:b/>
    </w:rPr>
  </w:style>
  <w:style w:type="character" w:customStyle="1" w:styleId="UnresolvedMention1">
    <w:name w:val="Unresolved Mention1"/>
    <w:basedOn w:val="DefaultParagraphFont"/>
    <w:uiPriority w:val="99"/>
    <w:semiHidden/>
    <w:unhideWhenUsed/>
    <w:rsid w:val="00E53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w7_mmm_reports@fws.gov" TargetMode="External" /><Relationship Id="rId6" Type="http://schemas.openxmlformats.org/officeDocument/2006/relationships/hyperlink" Target="https://www.fws.gov/ITA-applicant-instructions" TargetMode="External" /><Relationship Id="rId7" Type="http://schemas.openxmlformats.org/officeDocument/2006/relationships/hyperlink" Target="https://www.bls.gov/oes/current/naics4_541600.htm" TargetMode="External" /><Relationship Id="rId8" Type="http://schemas.openxmlformats.org/officeDocument/2006/relationships/hyperlink" Target="https://www.bls.gov/news.release/pdf/ecec.pdf" TargetMode="External" /><Relationship Id="rId9" Type="http://schemas.openxmlformats.org/officeDocument/2006/relationships/hyperlink" Target="https://www.opm.gov/policy-data-oversight/pay-leave/salaries-wages/salary-tables/24Tables/pdf/AK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6FE97-E9C2-4C58-B328-B2FFC0909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5376</Words>
  <Characters>30769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Baucum, Madonna L</cp:lastModifiedBy>
  <cp:revision>14</cp:revision>
  <cp:lastPrinted>2017-03-13T16:10:00Z</cp:lastPrinted>
  <dcterms:created xsi:type="dcterms:W3CDTF">2024-12-04T17:11:00Z</dcterms:created>
  <dcterms:modified xsi:type="dcterms:W3CDTF">2024-12-04T18:22:00Z</dcterms:modified>
</cp:coreProperties>
</file>