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E3CFD" w:rsidRPr="00C62F7E" w:rsidP="00C62F7E" w14:paraId="45BB627D" w14:textId="1FB20DCE">
      <w:pPr>
        <w:jc w:val="center"/>
        <w:rPr>
          <w:rFonts w:ascii="Times New Roman" w:hAnsi="Times New Roman"/>
          <w:b/>
          <w:bCs/>
          <w:szCs w:val="24"/>
        </w:rPr>
      </w:pPr>
      <w:r w:rsidRPr="00C62F7E">
        <w:rPr>
          <w:rFonts w:ascii="Times New Roman" w:hAnsi="Times New Roman"/>
          <w:b/>
          <w:bCs/>
          <w:szCs w:val="24"/>
        </w:rPr>
        <w:t xml:space="preserve">SUPPORTING STATEMENT FOR PAPERWORK REDUCTION ACT </w:t>
      </w:r>
      <w:r w:rsidRPr="00C62F7E" w:rsidR="009D02A3">
        <w:rPr>
          <w:rFonts w:ascii="Times New Roman" w:hAnsi="Times New Roman"/>
          <w:b/>
          <w:bCs/>
          <w:szCs w:val="24"/>
        </w:rPr>
        <w:t xml:space="preserve">OF </w:t>
      </w:r>
      <w:r w:rsidRPr="00C62F7E">
        <w:rPr>
          <w:rFonts w:ascii="Times New Roman" w:hAnsi="Times New Roman"/>
          <w:b/>
          <w:bCs/>
          <w:szCs w:val="24"/>
        </w:rPr>
        <w:t>1995</w:t>
      </w:r>
      <w:r w:rsidRPr="00C62F7E">
        <w:rPr>
          <w:rFonts w:ascii="Times New Roman" w:hAnsi="Times New Roman"/>
          <w:b/>
          <w:bCs/>
          <w:szCs w:val="24"/>
        </w:rPr>
        <w:t>: GRANDFATHERED HEALTH PLAN DISCLOSURE AND RECORDKEEPING REQUIREMENT</w:t>
      </w:r>
    </w:p>
    <w:p w:rsidR="007E3CFD" w:rsidRPr="009D02A3" w14:paraId="4273CF4B" w14:textId="08CE4FA8">
      <w:pPr>
        <w:rPr>
          <w:rFonts w:ascii="Times New Roman" w:hAnsi="Times New Roman"/>
          <w:szCs w:val="24"/>
        </w:rPr>
      </w:pPr>
    </w:p>
    <w:p w:rsidR="00A94604" w:rsidRPr="00A94604" w:rsidP="00A94604" w14:paraId="2C282C2B" w14:textId="63859095">
      <w:pPr>
        <w:rPr>
          <w:rFonts w:ascii="Times New Roman" w:hAnsi="Times New Roman"/>
          <w:szCs w:val="24"/>
        </w:rPr>
      </w:pPr>
      <w:r w:rsidRPr="00A94604">
        <w:rPr>
          <w:rFonts w:ascii="Times New Roman" w:hAnsi="Times New Roman"/>
          <w:b/>
          <w:bCs/>
          <w:szCs w:val="24"/>
        </w:rPr>
        <w:t>This ICR seeks approval for a</w:t>
      </w:r>
      <w:r>
        <w:rPr>
          <w:rFonts w:ascii="Times New Roman" w:hAnsi="Times New Roman"/>
          <w:b/>
          <w:bCs/>
          <w:szCs w:val="24"/>
        </w:rPr>
        <w:t xml:space="preserve">n extension </w:t>
      </w:r>
      <w:r w:rsidRPr="00A94604">
        <w:rPr>
          <w:rFonts w:ascii="Times New Roman" w:hAnsi="Times New Roman"/>
          <w:b/>
          <w:bCs/>
          <w:szCs w:val="24"/>
        </w:rPr>
        <w:t>of an existing control number.</w:t>
      </w:r>
      <w:r w:rsidRPr="00A94604">
        <w:rPr>
          <w:rFonts w:ascii="Times New Roman" w:hAnsi="Times New Roman"/>
          <w:szCs w:val="24"/>
        </w:rPr>
        <w:t xml:space="preserve"> </w:t>
      </w:r>
    </w:p>
    <w:p w:rsidR="009D02A3" w:rsidRPr="009D02A3" w14:paraId="14B3FC7A" w14:textId="77777777">
      <w:pPr>
        <w:rPr>
          <w:rFonts w:ascii="Times New Roman" w:hAnsi="Times New Roman"/>
          <w:szCs w:val="24"/>
        </w:rPr>
      </w:pPr>
    </w:p>
    <w:p w:rsidR="00EC5049" w:rsidRPr="002306D6" w:rsidP="009D02A3" w14:paraId="57E99B34" w14:textId="5F9459A6">
      <w:pPr>
        <w:pStyle w:val="ListParagraph"/>
        <w:numPr>
          <w:ilvl w:val="0"/>
          <w:numId w:val="4"/>
        </w:numPr>
        <w:ind w:hanging="720"/>
        <w:rPr>
          <w:rFonts w:ascii="Times New Roman" w:hAnsi="Times New Roman"/>
          <w:b/>
          <w:bCs/>
          <w:szCs w:val="24"/>
        </w:rPr>
      </w:pPr>
      <w:r w:rsidRPr="002306D6">
        <w:rPr>
          <w:rFonts w:ascii="Times New Roman" w:hAnsi="Times New Roman"/>
          <w:b/>
          <w:bCs/>
          <w:szCs w:val="24"/>
        </w:rPr>
        <w:t>JUSTIFICATION</w:t>
      </w:r>
      <w:r w:rsidRPr="002306D6">
        <w:rPr>
          <w:rFonts w:ascii="Times New Roman" w:hAnsi="Times New Roman"/>
          <w:b/>
          <w:bCs/>
          <w:szCs w:val="24"/>
        </w:rPr>
        <w:cr/>
      </w:r>
    </w:p>
    <w:p w:rsidR="00EC5049" w:rsidRPr="002306D6" w:rsidP="009D02A3" w14:paraId="37F3ED49" w14:textId="394A598F">
      <w:pPr>
        <w:ind w:left="720" w:hanging="720"/>
        <w:rPr>
          <w:rFonts w:ascii="Times New Roman" w:hAnsi="Times New Roman"/>
          <w:b/>
          <w:bCs/>
          <w:szCs w:val="24"/>
        </w:rPr>
      </w:pPr>
      <w:r w:rsidRPr="002306D6">
        <w:rPr>
          <w:rFonts w:ascii="Times New Roman" w:hAnsi="Times New Roman"/>
          <w:b/>
          <w:bCs/>
          <w:szCs w:val="24"/>
        </w:rPr>
        <w:t>1.</w:t>
      </w:r>
      <w:r w:rsidRPr="002306D6" w:rsidR="005F45AA">
        <w:rPr>
          <w:rFonts w:ascii="Times New Roman" w:hAnsi="Times New Roman"/>
          <w:b/>
          <w:bCs/>
          <w:szCs w:val="24"/>
        </w:rPr>
        <w:tab/>
      </w:r>
      <w:r w:rsidRPr="002306D6">
        <w:rPr>
          <w:rFonts w:ascii="Times New Roman" w:hAnsi="Times New Roman"/>
          <w:b/>
          <w:bCs/>
          <w:szCs w:val="24"/>
        </w:rPr>
        <w:t>Explain the circumstances that make the collection of information necessary.</w:t>
      </w:r>
      <w:r w:rsidR="000206E9">
        <w:rPr>
          <w:rFonts w:ascii="Times New Roman" w:hAnsi="Times New Roman"/>
          <w:b/>
          <w:bCs/>
          <w:szCs w:val="24"/>
        </w:rPr>
        <w:t xml:space="preserve"> </w:t>
      </w:r>
      <w:r w:rsidRPr="002306D6">
        <w:rPr>
          <w:rFonts w:ascii="Times New Roman" w:hAnsi="Times New Roman"/>
          <w:b/>
          <w:bCs/>
          <w:szCs w:val="24"/>
        </w:rPr>
        <w:t>Identify any legal or administrative requirements that necessitate the collection.</w:t>
      </w:r>
      <w:r w:rsidR="000206E9">
        <w:rPr>
          <w:rFonts w:ascii="Times New Roman" w:hAnsi="Times New Roman"/>
          <w:b/>
          <w:bCs/>
          <w:szCs w:val="24"/>
        </w:rPr>
        <w:t xml:space="preserve"> </w:t>
      </w:r>
      <w:r w:rsidRPr="002306D6">
        <w:rPr>
          <w:rFonts w:ascii="Times New Roman" w:hAnsi="Times New Roman"/>
          <w:b/>
          <w:bCs/>
          <w:szCs w:val="24"/>
        </w:rPr>
        <w:t>Attach a copy of the appropriate section of each statute and regulation mandating or authorizing the collection of information.</w:t>
      </w:r>
    </w:p>
    <w:p w:rsidR="0038405C" w:rsidRPr="009D02A3" w:rsidP="009D02A3" w14:paraId="23E2E9BB" w14:textId="77777777">
      <w:pPr>
        <w:ind w:left="720"/>
        <w:rPr>
          <w:rFonts w:ascii="Times New Roman" w:hAnsi="Times New Roman"/>
          <w:szCs w:val="24"/>
        </w:rPr>
      </w:pPr>
    </w:p>
    <w:p w:rsidR="00A06B09" w:rsidRPr="009D02A3" w:rsidP="009D02A3" w14:paraId="532D671A" w14:textId="5D1273B9">
      <w:pPr>
        <w:ind w:left="720"/>
        <w:rPr>
          <w:rFonts w:ascii="Times New Roman" w:hAnsi="Times New Roman"/>
          <w:szCs w:val="24"/>
        </w:rPr>
      </w:pPr>
      <w:r w:rsidRPr="009D02A3">
        <w:rPr>
          <w:rFonts w:ascii="Times New Roman" w:hAnsi="Times New Roman"/>
          <w:szCs w:val="24"/>
        </w:rPr>
        <w:t>The Patient Protection and Affordable Care Act, Public Law 111-148, (the Affordable Care Act</w:t>
      </w:r>
      <w:r w:rsidRPr="009D02A3" w:rsidR="002E5A54">
        <w:rPr>
          <w:rFonts w:ascii="Times New Roman" w:hAnsi="Times New Roman"/>
          <w:szCs w:val="24"/>
        </w:rPr>
        <w:t xml:space="preserve"> or the Act</w:t>
      </w:r>
      <w:r w:rsidRPr="009D02A3">
        <w:rPr>
          <w:rFonts w:ascii="Times New Roman" w:hAnsi="Times New Roman"/>
          <w:szCs w:val="24"/>
        </w:rPr>
        <w:t xml:space="preserve">) was enacted on March 23, 2010. Section 1251 of the Act provides that certain plans and health insurance coverage in existence as of March 23, 2010, known as grandfathered health plans, are not required to comply with certain statutory provisions in the Act. </w:t>
      </w:r>
      <w:r w:rsidRPr="009D02A3" w:rsidR="006069A3">
        <w:rPr>
          <w:rFonts w:ascii="Times New Roman" w:hAnsi="Times New Roman"/>
          <w:szCs w:val="24"/>
        </w:rPr>
        <w:t>On June 17, 2010, the Departments issued interim final regulations implementing section 1251 and requesting comment.</w:t>
      </w:r>
      <w:r>
        <w:rPr>
          <w:rStyle w:val="FootnoteReference"/>
          <w:rFonts w:ascii="Times New Roman" w:hAnsi="Times New Roman"/>
          <w:szCs w:val="24"/>
        </w:rPr>
        <w:footnoteReference w:id="3"/>
      </w:r>
      <w:r w:rsidRPr="009D02A3" w:rsidR="006069A3">
        <w:rPr>
          <w:rFonts w:ascii="Times New Roman" w:hAnsi="Times New Roman"/>
          <w:szCs w:val="24"/>
        </w:rPr>
        <w:t xml:space="preserve"> </w:t>
      </w:r>
      <w:r w:rsidR="00B76D1A">
        <w:rPr>
          <w:rFonts w:ascii="Times New Roman" w:hAnsi="Times New Roman"/>
          <w:szCs w:val="24"/>
        </w:rPr>
        <w:t>O</w:t>
      </w:r>
      <w:r w:rsidRPr="009D02A3" w:rsidR="006069A3">
        <w:rPr>
          <w:rFonts w:ascii="Times New Roman" w:hAnsi="Times New Roman"/>
          <w:szCs w:val="24"/>
        </w:rPr>
        <w:t>n November 17, 2010, the Departments issued an amendment to the interim final regulations to permit certain changes in policies, certificates, or contracts of insurance without loss of grandfathered status.</w:t>
      </w:r>
      <w:r>
        <w:rPr>
          <w:rStyle w:val="FootnoteReference"/>
          <w:rFonts w:ascii="Times New Roman" w:hAnsi="Times New Roman"/>
          <w:szCs w:val="24"/>
        </w:rPr>
        <w:footnoteReference w:id="4"/>
      </w:r>
      <w:r w:rsidRPr="009D02A3" w:rsidR="00BA47CC">
        <w:rPr>
          <w:rFonts w:ascii="Times New Roman" w:hAnsi="Times New Roman"/>
          <w:szCs w:val="24"/>
        </w:rPr>
        <w:t xml:space="preserve"> On November 18, 2015, the Departments issued </w:t>
      </w:r>
      <w:r w:rsidRPr="002C02DD" w:rsidR="00BA47CC">
        <w:rPr>
          <w:rFonts w:ascii="Times New Roman" w:hAnsi="Times New Roman"/>
          <w:szCs w:val="24"/>
        </w:rPr>
        <w:t>final regulations that continue the information collections contained in the interim final regulations.</w:t>
      </w:r>
      <w:r>
        <w:rPr>
          <w:rStyle w:val="FootnoteReference"/>
          <w:rFonts w:ascii="Times New Roman" w:hAnsi="Times New Roman"/>
          <w:szCs w:val="24"/>
        </w:rPr>
        <w:footnoteReference w:id="5"/>
      </w:r>
    </w:p>
    <w:p w:rsidR="00A06B09" w:rsidRPr="009D02A3" w:rsidP="009D02A3" w14:paraId="0FD924D1" w14:textId="77777777">
      <w:pPr>
        <w:ind w:left="720"/>
        <w:rPr>
          <w:rFonts w:ascii="Times New Roman" w:hAnsi="Times New Roman"/>
          <w:szCs w:val="24"/>
        </w:rPr>
      </w:pPr>
    </w:p>
    <w:p w:rsidR="001259C3" w:rsidRPr="002C02DD" w:rsidP="009D02A3" w14:paraId="18662DA3" w14:textId="77777777">
      <w:pPr>
        <w:ind w:left="720"/>
        <w:rPr>
          <w:rFonts w:ascii="Times New Roman" w:hAnsi="Times New Roman"/>
          <w:b/>
          <w:szCs w:val="24"/>
        </w:rPr>
      </w:pPr>
      <w:r w:rsidRPr="002C02DD">
        <w:rPr>
          <w:rFonts w:ascii="Times New Roman" w:hAnsi="Times New Roman"/>
          <w:b/>
          <w:szCs w:val="24"/>
        </w:rPr>
        <w:t>29 CFR 2590.715-1251(a)(3)(</w:t>
      </w:r>
      <w:r w:rsidRPr="002C02DD">
        <w:rPr>
          <w:rFonts w:ascii="Times New Roman" w:hAnsi="Times New Roman"/>
          <w:b/>
          <w:szCs w:val="24"/>
        </w:rPr>
        <w:t>i</w:t>
      </w:r>
      <w:r w:rsidRPr="002C02DD">
        <w:rPr>
          <w:rFonts w:ascii="Times New Roman" w:hAnsi="Times New Roman"/>
          <w:b/>
          <w:szCs w:val="24"/>
        </w:rPr>
        <w:t>)</w:t>
      </w:r>
    </w:p>
    <w:p w:rsidR="001259C3" w:rsidRPr="009D02A3" w:rsidP="009D02A3" w14:paraId="22F1732D" w14:textId="77777777">
      <w:pPr>
        <w:ind w:left="720"/>
        <w:rPr>
          <w:rFonts w:ascii="Times New Roman" w:hAnsi="Times New Roman"/>
          <w:szCs w:val="24"/>
        </w:rPr>
      </w:pPr>
    </w:p>
    <w:p w:rsidR="0038405C" w:rsidRPr="009D02A3" w:rsidP="009D02A3" w14:paraId="23DC383A" w14:textId="27EE710D">
      <w:pPr>
        <w:ind w:left="720"/>
        <w:rPr>
          <w:rFonts w:ascii="Times New Roman" w:hAnsi="Times New Roman"/>
          <w:szCs w:val="24"/>
        </w:rPr>
      </w:pPr>
      <w:r w:rsidRPr="009D02A3">
        <w:rPr>
          <w:rFonts w:ascii="Times New Roman" w:hAnsi="Times New Roman"/>
          <w:szCs w:val="24"/>
        </w:rPr>
        <w:t>To maintain its status as a grandfathered health plan, plan</w:t>
      </w:r>
      <w:r w:rsidRPr="009D02A3" w:rsidR="001259C3">
        <w:rPr>
          <w:rFonts w:ascii="Times New Roman" w:hAnsi="Times New Roman"/>
          <w:szCs w:val="24"/>
        </w:rPr>
        <w:t>s must</w:t>
      </w:r>
      <w:r w:rsidRPr="009D02A3">
        <w:rPr>
          <w:rFonts w:ascii="Times New Roman" w:hAnsi="Times New Roman"/>
          <w:szCs w:val="24"/>
        </w:rPr>
        <w:t xml:space="preserve"> maintain records documenting the terms of the plan in effect on March 23, 2010, and any other documents that are necessary to verify, explain</w:t>
      </w:r>
      <w:r w:rsidRPr="009D02A3" w:rsidR="00702347">
        <w:rPr>
          <w:rFonts w:ascii="Times New Roman" w:hAnsi="Times New Roman"/>
          <w:szCs w:val="24"/>
        </w:rPr>
        <w:t>,</w:t>
      </w:r>
      <w:r w:rsidRPr="009D02A3">
        <w:rPr>
          <w:rFonts w:ascii="Times New Roman" w:hAnsi="Times New Roman"/>
          <w:szCs w:val="24"/>
        </w:rPr>
        <w:t xml:space="preserve"> or clarify status as a grandfathered health plan (the “recordkeeping requirement”). The plan must make such records available for examination upon request by participants, beneficiaries, individual policy subscribers, or a State or Federal agency official.</w:t>
      </w:r>
    </w:p>
    <w:p w:rsidR="001259C3" w:rsidRPr="009D02A3" w:rsidP="009D02A3" w14:paraId="5265C95C" w14:textId="77777777">
      <w:pPr>
        <w:ind w:left="720"/>
        <w:rPr>
          <w:rFonts w:ascii="Times New Roman" w:hAnsi="Times New Roman"/>
          <w:szCs w:val="24"/>
        </w:rPr>
      </w:pPr>
    </w:p>
    <w:p w:rsidR="0038405C" w:rsidRPr="002C02DD" w:rsidP="009D02A3" w14:paraId="25EAA26B" w14:textId="77777777">
      <w:pPr>
        <w:ind w:left="720"/>
        <w:rPr>
          <w:rFonts w:ascii="Times New Roman" w:hAnsi="Times New Roman"/>
          <w:b/>
          <w:szCs w:val="24"/>
        </w:rPr>
      </w:pPr>
      <w:r w:rsidRPr="002C02DD">
        <w:rPr>
          <w:rFonts w:ascii="Times New Roman" w:hAnsi="Times New Roman"/>
          <w:b/>
          <w:szCs w:val="24"/>
        </w:rPr>
        <w:t>29 CFR 2590.715-1251(a)(2)</w:t>
      </w:r>
    </w:p>
    <w:p w:rsidR="001259C3" w:rsidRPr="009D02A3" w:rsidP="009D02A3" w14:paraId="3565AE1A" w14:textId="77777777">
      <w:pPr>
        <w:ind w:left="720"/>
        <w:rPr>
          <w:rFonts w:ascii="Times New Roman" w:hAnsi="Times New Roman"/>
          <w:szCs w:val="24"/>
        </w:rPr>
      </w:pPr>
    </w:p>
    <w:p w:rsidR="0038405C" w:rsidRPr="009D02A3" w:rsidP="009D02A3" w14:paraId="18D4DD03" w14:textId="0F862025">
      <w:pPr>
        <w:ind w:left="720"/>
        <w:rPr>
          <w:rFonts w:ascii="Times New Roman" w:hAnsi="Times New Roman"/>
          <w:szCs w:val="24"/>
        </w:rPr>
      </w:pPr>
      <w:r w:rsidRPr="009D02A3">
        <w:rPr>
          <w:rFonts w:ascii="Times New Roman" w:hAnsi="Times New Roman"/>
          <w:szCs w:val="24"/>
        </w:rPr>
        <w:t xml:space="preserve">Grandfathered health plans must </w:t>
      </w:r>
      <w:r w:rsidRPr="009D02A3" w:rsidR="005F45AA">
        <w:rPr>
          <w:rFonts w:ascii="Times New Roman" w:hAnsi="Times New Roman"/>
          <w:szCs w:val="24"/>
        </w:rPr>
        <w:t>include a statement in plan material</w:t>
      </w:r>
      <w:r w:rsidRPr="009D02A3">
        <w:rPr>
          <w:rFonts w:ascii="Times New Roman" w:hAnsi="Times New Roman"/>
          <w:szCs w:val="24"/>
        </w:rPr>
        <w:t>s</w:t>
      </w:r>
      <w:r w:rsidRPr="009D02A3" w:rsidR="005F45AA">
        <w:rPr>
          <w:rFonts w:ascii="Times New Roman" w:hAnsi="Times New Roman"/>
          <w:szCs w:val="24"/>
        </w:rPr>
        <w:t xml:space="preserve"> provided to participants or beneficiaries describing the benefits provided under the plan or health insurance coverage</w:t>
      </w:r>
      <w:r w:rsidR="006D2DB0">
        <w:rPr>
          <w:rFonts w:ascii="Times New Roman" w:hAnsi="Times New Roman"/>
          <w:szCs w:val="24"/>
        </w:rPr>
        <w:t>;</w:t>
      </w:r>
      <w:r w:rsidRPr="009D02A3" w:rsidR="006D2DB0">
        <w:rPr>
          <w:rFonts w:ascii="Times New Roman" w:hAnsi="Times New Roman"/>
          <w:szCs w:val="24"/>
        </w:rPr>
        <w:t xml:space="preserve"> </w:t>
      </w:r>
      <w:r w:rsidRPr="009D02A3" w:rsidR="005F45AA">
        <w:rPr>
          <w:rFonts w:ascii="Times New Roman" w:hAnsi="Times New Roman"/>
          <w:szCs w:val="24"/>
        </w:rPr>
        <w:t xml:space="preserve">that the plan or coverage believes it is a grandfathered health plan within the meaning of section 1251 of the Affordable Care Act, that being a grandfathered health plan means that the plan </w:t>
      </w:r>
      <w:r w:rsidR="005C2DB1">
        <w:rPr>
          <w:rFonts w:ascii="Times New Roman" w:hAnsi="Times New Roman"/>
          <w:szCs w:val="24"/>
        </w:rPr>
        <w:t xml:space="preserve">might </w:t>
      </w:r>
      <w:r w:rsidRPr="009D02A3" w:rsidR="005F45AA">
        <w:rPr>
          <w:rFonts w:ascii="Times New Roman" w:hAnsi="Times New Roman"/>
          <w:szCs w:val="24"/>
        </w:rPr>
        <w:t>not include certain consumer protections of the Affordable Care Act</w:t>
      </w:r>
      <w:r w:rsidR="006D2DB0">
        <w:rPr>
          <w:rFonts w:ascii="Times New Roman" w:hAnsi="Times New Roman"/>
          <w:szCs w:val="24"/>
        </w:rPr>
        <w:t>;</w:t>
      </w:r>
      <w:r w:rsidRPr="009D02A3" w:rsidR="005F45AA">
        <w:rPr>
          <w:rFonts w:ascii="Times New Roman" w:hAnsi="Times New Roman"/>
          <w:szCs w:val="24"/>
        </w:rPr>
        <w:t xml:space="preserve"> </w:t>
      </w:r>
      <w:r w:rsidR="004A7FEA">
        <w:rPr>
          <w:rFonts w:ascii="Times New Roman" w:hAnsi="Times New Roman"/>
          <w:szCs w:val="24"/>
        </w:rPr>
        <w:t xml:space="preserve">and </w:t>
      </w:r>
      <w:r w:rsidRPr="009D02A3" w:rsidR="005F45AA">
        <w:rPr>
          <w:rFonts w:ascii="Times New Roman" w:hAnsi="Times New Roman"/>
          <w:szCs w:val="24"/>
        </w:rPr>
        <w:t xml:space="preserve">providing contact information for participants to direct questions regarding which protections apply and which protections </w:t>
      </w:r>
      <w:r w:rsidRPr="009D02A3" w:rsidR="005F45AA">
        <w:rPr>
          <w:rFonts w:ascii="Times New Roman" w:hAnsi="Times New Roman"/>
          <w:szCs w:val="24"/>
        </w:rPr>
        <w:t>do not apply to a grandfathered health plan</w:t>
      </w:r>
      <w:r w:rsidRPr="009D02A3">
        <w:rPr>
          <w:rFonts w:ascii="Times New Roman" w:hAnsi="Times New Roman"/>
          <w:szCs w:val="24"/>
        </w:rPr>
        <w:t>,</w:t>
      </w:r>
      <w:r w:rsidRPr="009D02A3" w:rsidR="005F45AA">
        <w:rPr>
          <w:rFonts w:ascii="Times New Roman" w:hAnsi="Times New Roman"/>
          <w:szCs w:val="24"/>
        </w:rPr>
        <w:t xml:space="preserve"> and what might cause a plan to change from grandfathered health plan status and to file complaints (the “disclosure requirement”).</w:t>
      </w:r>
      <w:r w:rsidRPr="009D02A3">
        <w:rPr>
          <w:rFonts w:ascii="Times New Roman" w:eastAsia="DeVinne-Italic" w:hAnsi="Times New Roman"/>
          <w:iCs/>
          <w:szCs w:val="24"/>
        </w:rPr>
        <w:t xml:space="preserve"> However, g</w:t>
      </w:r>
      <w:r w:rsidRPr="009D02A3">
        <w:rPr>
          <w:rFonts w:ascii="Times New Roman" w:eastAsia="DeVinne-Italic" w:hAnsi="Times New Roman"/>
          <w:bCs/>
          <w:iCs/>
          <w:szCs w:val="24"/>
        </w:rPr>
        <w:t xml:space="preserve">randfathered health plans are not required to provide the disclosure statement every time they send out a communication, such as an explanation of benefits, to a participant or beneficiary. Instead, </w:t>
      </w:r>
      <w:r w:rsidRPr="009D02A3">
        <w:rPr>
          <w:rFonts w:ascii="Times New Roman" w:eastAsia="DeVinne-Italic" w:hAnsi="Times New Roman"/>
          <w:iCs/>
          <w:szCs w:val="24"/>
        </w:rPr>
        <w:t xml:space="preserve">grandfathered health plans will comply with this disclosure requirement if they </w:t>
      </w:r>
      <w:r w:rsidRPr="009D02A3" w:rsidR="00204E41">
        <w:rPr>
          <w:rFonts w:ascii="Times New Roman" w:eastAsia="DeVinne-Italic" w:hAnsi="Times New Roman"/>
          <w:iCs/>
          <w:szCs w:val="24"/>
        </w:rPr>
        <w:t>include</w:t>
      </w:r>
      <w:r w:rsidRPr="009D02A3">
        <w:rPr>
          <w:rFonts w:ascii="Times New Roman" w:eastAsia="DeVinne-Italic" w:hAnsi="Times New Roman"/>
          <w:iCs/>
          <w:szCs w:val="24"/>
        </w:rPr>
        <w:t xml:space="preserve"> the model disclosure language provided in the Departments’ final grandfather regulations (or a similar statement) whenever a summary of the benefits under the plan is provided to participants and beneficiaries.</w:t>
      </w:r>
    </w:p>
    <w:p w:rsidR="0038405C" w:rsidRPr="009D02A3" w:rsidP="009D02A3" w14:paraId="392F6D18" w14:textId="77777777">
      <w:pPr>
        <w:ind w:left="720"/>
        <w:rPr>
          <w:rFonts w:ascii="Times New Roman" w:hAnsi="Times New Roman"/>
          <w:szCs w:val="24"/>
        </w:rPr>
      </w:pPr>
    </w:p>
    <w:p w:rsidR="001259C3" w:rsidRPr="002C02DD" w:rsidP="009D02A3" w14:paraId="6B79039D" w14:textId="00D5EDAE">
      <w:pPr>
        <w:ind w:left="720"/>
        <w:rPr>
          <w:rFonts w:ascii="Times New Roman" w:hAnsi="Times New Roman"/>
          <w:b/>
          <w:szCs w:val="24"/>
        </w:rPr>
      </w:pPr>
      <w:r w:rsidRPr="002C02DD">
        <w:rPr>
          <w:rFonts w:ascii="Times New Roman" w:hAnsi="Times New Roman"/>
          <w:b/>
          <w:szCs w:val="24"/>
        </w:rPr>
        <w:t>29 CFR 2590.715-1251(a)(3)(</w:t>
      </w:r>
      <w:r w:rsidR="00FC1CC2">
        <w:rPr>
          <w:rFonts w:ascii="Times New Roman" w:hAnsi="Times New Roman"/>
          <w:b/>
          <w:szCs w:val="24"/>
        </w:rPr>
        <w:t>i</w:t>
      </w:r>
      <w:r w:rsidRPr="002C02DD">
        <w:rPr>
          <w:rFonts w:ascii="Times New Roman" w:hAnsi="Times New Roman"/>
          <w:b/>
          <w:szCs w:val="24"/>
        </w:rPr>
        <w:t>i)</w:t>
      </w:r>
    </w:p>
    <w:p w:rsidR="001259C3" w:rsidRPr="009D02A3" w:rsidP="009D02A3" w14:paraId="1C8C8C55" w14:textId="77777777">
      <w:pPr>
        <w:ind w:left="720"/>
        <w:rPr>
          <w:rFonts w:ascii="Times New Roman" w:hAnsi="Times New Roman"/>
          <w:szCs w:val="24"/>
        </w:rPr>
      </w:pPr>
    </w:p>
    <w:p w:rsidR="00912DDC" w:rsidRPr="009D02A3" w:rsidP="009D02A3" w14:paraId="56F05ABD" w14:textId="77777777">
      <w:pPr>
        <w:ind w:left="720"/>
        <w:rPr>
          <w:rFonts w:ascii="Times New Roman" w:hAnsi="Times New Roman"/>
          <w:szCs w:val="24"/>
        </w:rPr>
      </w:pPr>
      <w:r w:rsidRPr="009D02A3">
        <w:rPr>
          <w:rFonts w:ascii="Times New Roman" w:hAnsi="Times New Roman"/>
          <w:szCs w:val="24"/>
        </w:rPr>
        <w:t>G</w:t>
      </w:r>
      <w:r w:rsidRPr="009D02A3" w:rsidR="005F45AA">
        <w:rPr>
          <w:rFonts w:ascii="Times New Roman" w:hAnsi="Times New Roman"/>
          <w:szCs w:val="24"/>
        </w:rPr>
        <w:t>randfathered group health plan</w:t>
      </w:r>
      <w:r w:rsidRPr="009D02A3">
        <w:rPr>
          <w:rFonts w:ascii="Times New Roman" w:hAnsi="Times New Roman"/>
          <w:szCs w:val="24"/>
        </w:rPr>
        <w:t>s</w:t>
      </w:r>
      <w:r w:rsidRPr="009D02A3" w:rsidR="005F45AA">
        <w:rPr>
          <w:rFonts w:ascii="Times New Roman" w:hAnsi="Times New Roman"/>
          <w:szCs w:val="24"/>
        </w:rPr>
        <w:t xml:space="preserve"> that chang</w:t>
      </w:r>
      <w:r w:rsidRPr="009D02A3">
        <w:rPr>
          <w:rFonts w:ascii="Times New Roman" w:hAnsi="Times New Roman"/>
          <w:szCs w:val="24"/>
        </w:rPr>
        <w:t>e</w:t>
      </w:r>
      <w:r w:rsidRPr="009D02A3" w:rsidR="005F45AA">
        <w:rPr>
          <w:rFonts w:ascii="Times New Roman" w:hAnsi="Times New Roman"/>
          <w:szCs w:val="24"/>
        </w:rPr>
        <w:t xml:space="preserve"> health insurance issuers </w:t>
      </w:r>
      <w:r w:rsidRPr="009D02A3">
        <w:rPr>
          <w:rFonts w:ascii="Times New Roman" w:hAnsi="Times New Roman"/>
          <w:szCs w:val="24"/>
        </w:rPr>
        <w:t>must</w:t>
      </w:r>
      <w:r w:rsidRPr="009D02A3" w:rsidR="005F45AA">
        <w:rPr>
          <w:rFonts w:ascii="Times New Roman" w:hAnsi="Times New Roman"/>
          <w:szCs w:val="24"/>
        </w:rPr>
        <w:t xml:space="preserve"> provide the succeeding health insurance issuer (and the succeeding health insurance issuer must require) documentation of plan terms (including benefits, cost sharing, employer contributions, and annual limits) under the prior health insurance coverage sufficient to </w:t>
      </w:r>
      <w:r w:rsidRPr="009D02A3" w:rsidR="005F45AA">
        <w:rPr>
          <w:rFonts w:ascii="Times New Roman" w:hAnsi="Times New Roman"/>
          <w:szCs w:val="24"/>
        </w:rPr>
        <w:t>make a determination</w:t>
      </w:r>
      <w:r w:rsidRPr="009D02A3" w:rsidR="005F45AA">
        <w:rPr>
          <w:rFonts w:ascii="Times New Roman" w:hAnsi="Times New Roman"/>
          <w:szCs w:val="24"/>
        </w:rPr>
        <w:t xml:space="preserve"> whether the standards of paragraph (g)(1) of the final regulations are exceeded.</w:t>
      </w:r>
    </w:p>
    <w:p w:rsidR="00912DDC" w:rsidRPr="009D02A3" w:rsidP="009D02A3" w14:paraId="5DD5F7E6" w14:textId="77777777">
      <w:pPr>
        <w:ind w:left="720"/>
        <w:rPr>
          <w:rFonts w:ascii="Times New Roman" w:hAnsi="Times New Roman"/>
          <w:szCs w:val="24"/>
        </w:rPr>
      </w:pPr>
    </w:p>
    <w:p w:rsidR="00EC5049" w:rsidRPr="002306D6" w:rsidP="009D02A3" w14:paraId="74941A54" w14:textId="4FD6CA3D">
      <w:pPr>
        <w:ind w:left="720" w:hanging="720"/>
        <w:rPr>
          <w:rFonts w:ascii="Times New Roman" w:hAnsi="Times New Roman"/>
          <w:b/>
          <w:bCs/>
          <w:szCs w:val="24"/>
        </w:rPr>
      </w:pPr>
      <w:r w:rsidRPr="002306D6">
        <w:rPr>
          <w:rFonts w:ascii="Times New Roman" w:hAnsi="Times New Roman"/>
          <w:b/>
          <w:bCs/>
          <w:szCs w:val="24"/>
        </w:rPr>
        <w:t>2.</w:t>
      </w:r>
      <w:r w:rsidRPr="002306D6" w:rsidR="00912DDC">
        <w:rPr>
          <w:rFonts w:ascii="Times New Roman" w:hAnsi="Times New Roman"/>
          <w:b/>
          <w:bCs/>
          <w:szCs w:val="24"/>
        </w:rPr>
        <w:tab/>
      </w:r>
      <w:r w:rsidRPr="002306D6">
        <w:rPr>
          <w:rFonts w:ascii="Times New Roman" w:hAnsi="Times New Roman"/>
          <w:b/>
          <w:bCs/>
          <w:szCs w:val="24"/>
        </w:rPr>
        <w:t>Indicate how, by whom, and for what purpose the information is to be used.</w:t>
      </w:r>
      <w:r w:rsidR="000206E9">
        <w:rPr>
          <w:rFonts w:ascii="Times New Roman" w:hAnsi="Times New Roman"/>
          <w:b/>
          <w:bCs/>
          <w:szCs w:val="24"/>
        </w:rPr>
        <w:t xml:space="preserve"> </w:t>
      </w:r>
      <w:r w:rsidRPr="002306D6">
        <w:rPr>
          <w:rFonts w:ascii="Times New Roman" w:hAnsi="Times New Roman"/>
          <w:b/>
          <w:bCs/>
          <w:szCs w:val="24"/>
        </w:rPr>
        <w:t>Except for a new collection, indicate the actual use the agency has made of the information received from the current collection.</w:t>
      </w:r>
    </w:p>
    <w:p w:rsidR="00EC5049" w:rsidRPr="009D02A3" w:rsidP="009D02A3" w14:paraId="70C2F84E" w14:textId="77777777">
      <w:pPr>
        <w:tabs>
          <w:tab w:val="left" w:pos="360"/>
        </w:tabs>
        <w:ind w:left="720"/>
        <w:rPr>
          <w:rFonts w:ascii="Times New Roman" w:hAnsi="Times New Roman"/>
          <w:szCs w:val="24"/>
        </w:rPr>
      </w:pPr>
    </w:p>
    <w:p w:rsidR="00EC5049" w:rsidRPr="009D02A3" w:rsidP="009D02A3" w14:paraId="02BCC8D8" w14:textId="6B034AA7">
      <w:pPr>
        <w:ind w:left="720"/>
        <w:rPr>
          <w:rFonts w:ascii="Times New Roman" w:hAnsi="Times New Roman"/>
          <w:szCs w:val="24"/>
        </w:rPr>
      </w:pPr>
      <w:r w:rsidRPr="009D02A3">
        <w:rPr>
          <w:rFonts w:ascii="Times New Roman" w:hAnsi="Times New Roman"/>
          <w:szCs w:val="24"/>
        </w:rPr>
        <w:t>The disclosure requirement will provide participants and beneficiaries with important information about their grandfathered health plans, such as that grandfathered plans are not required to comply with certain consumer protection provisions contained in the Act.</w:t>
      </w:r>
      <w:r w:rsidR="000206E9">
        <w:rPr>
          <w:rFonts w:ascii="Times New Roman" w:hAnsi="Times New Roman"/>
          <w:szCs w:val="24"/>
        </w:rPr>
        <w:t xml:space="preserve"> </w:t>
      </w:r>
      <w:r w:rsidRPr="009D02A3">
        <w:rPr>
          <w:rFonts w:ascii="Times New Roman" w:hAnsi="Times New Roman"/>
          <w:szCs w:val="24"/>
        </w:rPr>
        <w:t xml:space="preserve">It also will provide important contact information for participants to find out which protections </w:t>
      </w:r>
      <w:r w:rsidRPr="009D02A3" w:rsidR="00204E41">
        <w:rPr>
          <w:rFonts w:ascii="Times New Roman" w:hAnsi="Times New Roman"/>
          <w:szCs w:val="24"/>
        </w:rPr>
        <w:t>apply,</w:t>
      </w:r>
      <w:r w:rsidRPr="009D02A3">
        <w:rPr>
          <w:rFonts w:ascii="Times New Roman" w:hAnsi="Times New Roman"/>
          <w:szCs w:val="24"/>
        </w:rPr>
        <w:t xml:space="preserve"> and which protections do not apply to a grandfathered health plan and what might cause a plan to change from grandfathered to non-grandfathered health plan status. The recordkeeping requirement will allow a participant, beneficiary, or Federal or state official to inspect plan documents to verify that a plan or health insurance coverage is a grandfathered health plan. The disclosure required when a change in carrier occurs will </w:t>
      </w:r>
      <w:r w:rsidRPr="009D02A3" w:rsidR="00B660D5">
        <w:rPr>
          <w:rFonts w:ascii="Times New Roman" w:hAnsi="Times New Roman"/>
          <w:szCs w:val="24"/>
        </w:rPr>
        <w:t>ensure</w:t>
      </w:r>
      <w:r w:rsidRPr="009D02A3">
        <w:rPr>
          <w:rFonts w:ascii="Times New Roman" w:hAnsi="Times New Roman"/>
          <w:szCs w:val="24"/>
        </w:rPr>
        <w:t xml:space="preserve"> that the succeeding health insurance issuer has sufficient information to determine whether the standards set forth in paragraph (g)(1) of the final regulations are met.</w:t>
      </w:r>
      <w:r w:rsidRPr="009D02A3">
        <w:rPr>
          <w:rFonts w:ascii="Times New Roman" w:hAnsi="Times New Roman"/>
          <w:szCs w:val="24"/>
        </w:rPr>
        <w:cr/>
      </w:r>
    </w:p>
    <w:p w:rsidR="00EC5049" w:rsidRPr="002306D6" w:rsidP="002306D6" w14:paraId="1F71A75D" w14:textId="32A7F4DB">
      <w:pPr>
        <w:ind w:left="720" w:hanging="720"/>
        <w:rPr>
          <w:rFonts w:ascii="Times New Roman" w:hAnsi="Times New Roman"/>
          <w:b/>
          <w:bCs/>
          <w:szCs w:val="24"/>
        </w:rPr>
      </w:pPr>
      <w:r w:rsidRPr="002306D6">
        <w:rPr>
          <w:rFonts w:ascii="Times New Roman" w:hAnsi="Times New Roman"/>
          <w:b/>
          <w:bCs/>
          <w:szCs w:val="24"/>
        </w:rPr>
        <w:t>3.</w:t>
      </w:r>
      <w:r w:rsidRPr="002306D6" w:rsidR="00912DDC">
        <w:rPr>
          <w:rFonts w:ascii="Times New Roman" w:hAnsi="Times New Roman"/>
          <w:b/>
          <w:bCs/>
          <w:szCs w:val="24"/>
        </w:rPr>
        <w:tab/>
      </w:r>
      <w:r w:rsidRPr="002306D6">
        <w:rPr>
          <w:rFonts w:ascii="Times New Roman" w:hAnsi="Times New Roman"/>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r w:rsidRPr="002306D6">
        <w:rPr>
          <w:rFonts w:ascii="Times New Roman" w:hAnsi="Times New Roman"/>
          <w:b/>
          <w:bCs/>
          <w:szCs w:val="24"/>
        </w:rPr>
        <w:cr/>
      </w:r>
    </w:p>
    <w:p w:rsidR="00EC5049" w:rsidP="009D02A3" w14:paraId="662E6AA9" w14:textId="278BD361">
      <w:pPr>
        <w:ind w:left="720"/>
        <w:rPr>
          <w:rFonts w:ascii="Times New Roman" w:hAnsi="Times New Roman"/>
          <w:szCs w:val="24"/>
        </w:rPr>
      </w:pPr>
      <w:r w:rsidRPr="009D02A3">
        <w:rPr>
          <w:rFonts w:ascii="Times New Roman" w:hAnsi="Times New Roman"/>
          <w:szCs w:val="24"/>
        </w:rPr>
        <w:t xml:space="preserve">The regulation does not restrict plans or issuers from using electronic technology to provide either disclosure. </w:t>
      </w:r>
      <w:r w:rsidRPr="009D02A3" w:rsidR="00C92471">
        <w:rPr>
          <w:rFonts w:ascii="Times New Roman" w:hAnsi="Times New Roman"/>
          <w:szCs w:val="24"/>
        </w:rPr>
        <w:t>Section 2520</w:t>
      </w:r>
      <w:r w:rsidR="00FB77A8">
        <w:rPr>
          <w:rFonts w:ascii="Times New Roman" w:hAnsi="Times New Roman"/>
          <w:szCs w:val="24"/>
        </w:rPr>
        <w:t>.</w:t>
      </w:r>
      <w:r w:rsidRPr="009D02A3" w:rsidR="00C92471">
        <w:rPr>
          <w:rFonts w:ascii="Times New Roman" w:hAnsi="Times New Roman"/>
          <w:szCs w:val="24"/>
        </w:rPr>
        <w:t>107-1 establishes standards concerning the use of electronic media for maintenance and retention of records. Under these rules, all pension and welfare plans covered under Title I of ERISA may use electronic media to satisfy disclosure and recordkeeping obligations, subject to specific safeguards.</w:t>
      </w:r>
    </w:p>
    <w:p w:rsidR="00C92471" w:rsidP="009D02A3" w14:paraId="49DBF000" w14:textId="77777777">
      <w:pPr>
        <w:ind w:left="720"/>
        <w:rPr>
          <w:rFonts w:ascii="Times New Roman" w:hAnsi="Times New Roman"/>
          <w:szCs w:val="24"/>
        </w:rPr>
      </w:pPr>
    </w:p>
    <w:p w:rsidR="00C92471" w:rsidRPr="009D02A3" w:rsidP="009D02A3" w14:paraId="48A8EB18" w14:textId="71A458B8">
      <w:pPr>
        <w:ind w:left="720"/>
        <w:rPr>
          <w:rFonts w:ascii="Times New Roman" w:hAnsi="Times New Roman"/>
          <w:szCs w:val="24"/>
        </w:rPr>
      </w:pPr>
      <w:r w:rsidRPr="00C92471">
        <w:rPr>
          <w:rFonts w:ascii="Times New Roman" w:hAnsi="Times New Roman"/>
          <w:szCs w:val="24"/>
        </w:rPr>
        <w:t>ERISA and regulations thereunder provide general standards for the delivery of all information employee benefit plan</w:t>
      </w:r>
      <w:r w:rsidR="008A7904">
        <w:rPr>
          <w:rFonts w:ascii="Times New Roman" w:hAnsi="Times New Roman"/>
          <w:szCs w:val="24"/>
        </w:rPr>
        <w:t>s</w:t>
      </w:r>
      <w:r w:rsidRPr="00C92471">
        <w:rPr>
          <w:rFonts w:ascii="Times New Roman" w:hAnsi="Times New Roman"/>
          <w:szCs w:val="24"/>
        </w:rPr>
        <w:t xml:space="preserve"> must furnish to participants, beneficiaries, and other individuals under Title I of ERISA (29 C.F.R. § 2520.104b-1(b)). Plan administrators must use delivery methods reasonably calculated to ensure actual receipt of information by participants, beneficiaries, and other individuals (29 C.F.R. § 2520.104b-1(b)(1)). For example, in-hand delivery to an employee at his or her workplace is acceptable, as is material sent by first class mail. The Department</w:t>
      </w:r>
      <w:r w:rsidR="00B04B40">
        <w:rPr>
          <w:rFonts w:ascii="Times New Roman" w:hAnsi="Times New Roman"/>
          <w:szCs w:val="24"/>
        </w:rPr>
        <w:t>s</w:t>
      </w:r>
      <w:r w:rsidRPr="00C92471">
        <w:rPr>
          <w:rFonts w:ascii="Times New Roman" w:hAnsi="Times New Roman"/>
          <w:szCs w:val="24"/>
        </w:rPr>
        <w:t xml:space="preserve"> amended ERISA’s delivery standards in 2002 by establishing a safe harbor for the use of electronic media to furnish disclosures (the 2002 safe harbor; 29 C.F.R. § 2520.104b-1(c)). The 2002 safe harbor was not and is not the exclusive means by which a plan administrator may use electronic media to satisfy the general standard. However, plan administrators who satisfy the conditions of the safe harbor are assured that the general delivery requirements have been satisfied.</w:t>
      </w:r>
      <w:r>
        <w:rPr>
          <w:rFonts w:ascii="Times New Roman" w:hAnsi="Times New Roman"/>
          <w:szCs w:val="24"/>
        </w:rPr>
        <w:t xml:space="preserve"> As discussed below in Question 13, the Department</w:t>
      </w:r>
      <w:r w:rsidR="00B04B40">
        <w:rPr>
          <w:rFonts w:ascii="Times New Roman" w:hAnsi="Times New Roman"/>
          <w:szCs w:val="24"/>
        </w:rPr>
        <w:t>s</w:t>
      </w:r>
      <w:r>
        <w:rPr>
          <w:rFonts w:ascii="Times New Roman" w:hAnsi="Times New Roman"/>
          <w:szCs w:val="24"/>
        </w:rPr>
        <w:t xml:space="preserve"> estimate that 58.3</w:t>
      </w:r>
      <w:r w:rsidRPr="009D02A3">
        <w:rPr>
          <w:rFonts w:ascii="Times New Roman" w:hAnsi="Times New Roman"/>
          <w:szCs w:val="24"/>
        </w:rPr>
        <w:t xml:space="preserve"> percent of the notices</w:t>
      </w:r>
      <w:r>
        <w:rPr>
          <w:rFonts w:ascii="Times New Roman" w:hAnsi="Times New Roman"/>
          <w:szCs w:val="24"/>
        </w:rPr>
        <w:t xml:space="preserve"> to participants and beneficiaries</w:t>
      </w:r>
      <w:r w:rsidRPr="009D02A3">
        <w:rPr>
          <w:rFonts w:ascii="Times New Roman" w:hAnsi="Times New Roman"/>
          <w:szCs w:val="24"/>
        </w:rPr>
        <w:t xml:space="preserve"> will be delivered electronically</w:t>
      </w:r>
      <w:r>
        <w:rPr>
          <w:rFonts w:ascii="Times New Roman" w:hAnsi="Times New Roman"/>
          <w:szCs w:val="24"/>
        </w:rPr>
        <w:t xml:space="preserve">. </w:t>
      </w:r>
    </w:p>
    <w:p w:rsidR="00EC5049" w:rsidRPr="009D02A3" w:rsidP="009D02A3" w14:paraId="1DBEB801" w14:textId="77777777">
      <w:pPr>
        <w:ind w:left="720"/>
        <w:rPr>
          <w:rFonts w:ascii="Times New Roman" w:hAnsi="Times New Roman"/>
          <w:i/>
          <w:szCs w:val="24"/>
        </w:rPr>
      </w:pPr>
    </w:p>
    <w:p w:rsidR="00EC5049" w:rsidRPr="002306D6" w:rsidP="009D02A3" w14:paraId="38A5B357" w14:textId="1CB552A0">
      <w:pPr>
        <w:ind w:left="720" w:hanging="720"/>
        <w:rPr>
          <w:rFonts w:ascii="Times New Roman" w:hAnsi="Times New Roman"/>
          <w:b/>
          <w:bCs/>
          <w:iCs/>
          <w:szCs w:val="24"/>
        </w:rPr>
      </w:pPr>
      <w:r w:rsidRPr="002306D6">
        <w:rPr>
          <w:rFonts w:ascii="Times New Roman" w:hAnsi="Times New Roman"/>
          <w:b/>
          <w:bCs/>
          <w:iCs/>
          <w:szCs w:val="24"/>
        </w:rPr>
        <w:t>4.</w:t>
      </w:r>
      <w:r w:rsidRPr="002306D6">
        <w:rPr>
          <w:rFonts w:ascii="Times New Roman" w:hAnsi="Times New Roman"/>
          <w:b/>
          <w:bCs/>
          <w:iCs/>
          <w:szCs w:val="24"/>
        </w:rPr>
        <w:tab/>
      </w:r>
      <w:r w:rsidRPr="002306D6" w:rsidR="009167D6">
        <w:rPr>
          <w:rFonts w:ascii="Times New Roman" w:hAnsi="Times New Roman"/>
          <w:b/>
          <w:bCs/>
          <w:iCs/>
          <w:szCs w:val="24"/>
        </w:rPr>
        <w:t>Describe efforts to identify duplication. Show specifically why any similar information already available cannot be used or modified for use for the purposes described in Item 2 above.</w:t>
      </w:r>
    </w:p>
    <w:p w:rsidR="00EC5049" w:rsidRPr="009D02A3" w:rsidP="009D02A3" w14:paraId="47DDD431" w14:textId="77777777">
      <w:pPr>
        <w:tabs>
          <w:tab w:val="left" w:pos="-1440"/>
        </w:tabs>
        <w:ind w:left="720"/>
        <w:rPr>
          <w:rFonts w:ascii="Times New Roman" w:hAnsi="Times New Roman"/>
          <w:i/>
          <w:szCs w:val="24"/>
        </w:rPr>
      </w:pPr>
    </w:p>
    <w:p w:rsidR="00EC5049" w:rsidRPr="009D02A3" w:rsidP="009D02A3" w14:paraId="24222F7F" w14:textId="77777777">
      <w:pPr>
        <w:ind w:left="720"/>
        <w:rPr>
          <w:rFonts w:ascii="Times New Roman" w:hAnsi="Times New Roman"/>
          <w:szCs w:val="24"/>
        </w:rPr>
      </w:pPr>
      <w:r w:rsidRPr="009D02A3">
        <w:rPr>
          <w:rFonts w:ascii="Times New Roman" w:hAnsi="Times New Roman"/>
          <w:szCs w:val="24"/>
        </w:rPr>
        <w:t>The Affordable Care Act amended the Employee Retirement Income Security Act, the Internal Revenue Code, and the Public Health Service Act. Accordingly, both the Department of Health and Human Services (HHS) and the Department of the Treasury (Treasury) will require plans and issuers to comply with the disclosure and recordkeeping requirements. There will be no duplication of effort with HHS and Treasury, however, because only the Department of Labor oversees ERISA-covered group health plans.</w:t>
      </w:r>
    </w:p>
    <w:p w:rsidR="004A11E8" w:rsidRPr="009D02A3" w:rsidP="009D02A3" w14:paraId="4E84F0DB" w14:textId="77777777">
      <w:pPr>
        <w:tabs>
          <w:tab w:val="left" w:pos="-1440"/>
        </w:tabs>
        <w:ind w:left="720"/>
        <w:rPr>
          <w:rFonts w:ascii="Times New Roman" w:hAnsi="Times New Roman"/>
          <w:szCs w:val="24"/>
        </w:rPr>
      </w:pPr>
    </w:p>
    <w:p w:rsidR="00EC5049" w:rsidRPr="002306D6" w:rsidP="009D02A3" w14:paraId="5D18D39B" w14:textId="77777777">
      <w:pPr>
        <w:ind w:left="720" w:hanging="720"/>
        <w:rPr>
          <w:rFonts w:ascii="Times New Roman" w:hAnsi="Times New Roman"/>
          <w:b/>
          <w:bCs/>
          <w:szCs w:val="24"/>
        </w:rPr>
      </w:pPr>
      <w:r w:rsidRPr="002306D6">
        <w:rPr>
          <w:rFonts w:ascii="Times New Roman" w:hAnsi="Times New Roman"/>
          <w:b/>
          <w:bCs/>
          <w:szCs w:val="24"/>
        </w:rPr>
        <w:t>5.</w:t>
      </w:r>
      <w:r w:rsidRPr="002306D6" w:rsidR="001B1BDB">
        <w:rPr>
          <w:rFonts w:ascii="Times New Roman" w:hAnsi="Times New Roman"/>
          <w:b/>
          <w:bCs/>
          <w:szCs w:val="24"/>
        </w:rPr>
        <w:tab/>
      </w:r>
      <w:r w:rsidRPr="002306D6">
        <w:rPr>
          <w:rFonts w:ascii="Times New Roman" w:hAnsi="Times New Roman"/>
          <w:b/>
          <w:bCs/>
          <w:szCs w:val="24"/>
        </w:rPr>
        <w:t>If the collection of information impacts small businesses or other small entities, describe any methods used to minimize burden.</w:t>
      </w:r>
      <w:r w:rsidRPr="002306D6">
        <w:rPr>
          <w:rFonts w:ascii="Times New Roman" w:hAnsi="Times New Roman"/>
          <w:b/>
          <w:bCs/>
          <w:szCs w:val="24"/>
        </w:rPr>
        <w:cr/>
      </w:r>
    </w:p>
    <w:p w:rsidR="00EC5049" w:rsidRPr="009D02A3" w:rsidP="009D02A3" w14:paraId="1C7AB72E" w14:textId="193E3DD3">
      <w:pPr>
        <w:ind w:left="720"/>
        <w:rPr>
          <w:rFonts w:ascii="Times New Roman" w:hAnsi="Times New Roman"/>
          <w:szCs w:val="24"/>
        </w:rPr>
      </w:pPr>
      <w:r w:rsidRPr="009D02A3">
        <w:rPr>
          <w:rFonts w:ascii="Times New Roman" w:hAnsi="Times New Roman"/>
          <w:szCs w:val="24"/>
        </w:rPr>
        <w:t>The final regulations provide model language that can be incorporated into existing plan documents, such as a summary plan description</w:t>
      </w:r>
      <w:r w:rsidR="00974916">
        <w:rPr>
          <w:rFonts w:ascii="Times New Roman" w:hAnsi="Times New Roman"/>
          <w:szCs w:val="24"/>
        </w:rPr>
        <w:t>,</w:t>
      </w:r>
      <w:r w:rsidRPr="009D02A3">
        <w:rPr>
          <w:rFonts w:ascii="Times New Roman" w:hAnsi="Times New Roman"/>
          <w:szCs w:val="24"/>
        </w:rPr>
        <w:t xml:space="preserve"> to meet the disclosure requirement, which should reduce small business burden. Also, the Departments </w:t>
      </w:r>
      <w:r w:rsidRPr="009D02A3" w:rsidR="00557956">
        <w:rPr>
          <w:rFonts w:ascii="Times New Roman" w:hAnsi="Times New Roman"/>
          <w:szCs w:val="24"/>
        </w:rPr>
        <w:t xml:space="preserve">believe </w:t>
      </w:r>
      <w:r w:rsidRPr="009D02A3">
        <w:rPr>
          <w:rFonts w:ascii="Times New Roman" w:hAnsi="Times New Roman"/>
          <w:szCs w:val="24"/>
        </w:rPr>
        <w:t>that most of the documents required to be retained to satisfy the recordkeeping requirement already are retained by plans for tax purposes, to satisfy ERISA’s record retention and statute of limitations requirements, and for other business reasons.</w:t>
      </w:r>
      <w:r w:rsidR="000206E9">
        <w:rPr>
          <w:rFonts w:ascii="Times New Roman" w:hAnsi="Times New Roman"/>
          <w:szCs w:val="24"/>
        </w:rPr>
        <w:t xml:space="preserve"> </w:t>
      </w:r>
    </w:p>
    <w:p w:rsidR="00EC5049" w:rsidRPr="009D02A3" w:rsidP="009D02A3" w14:paraId="2AD21955" w14:textId="77777777">
      <w:pPr>
        <w:ind w:left="720"/>
        <w:rPr>
          <w:rFonts w:ascii="Times New Roman" w:hAnsi="Times New Roman"/>
          <w:szCs w:val="24"/>
        </w:rPr>
      </w:pPr>
    </w:p>
    <w:p w:rsidR="00EC5049" w:rsidRPr="002306D6" w:rsidP="009D02A3" w14:paraId="59229F81" w14:textId="77777777">
      <w:pPr>
        <w:ind w:left="720" w:hanging="720"/>
        <w:rPr>
          <w:rFonts w:ascii="Times New Roman" w:hAnsi="Times New Roman"/>
          <w:b/>
          <w:bCs/>
          <w:szCs w:val="24"/>
        </w:rPr>
      </w:pPr>
      <w:r w:rsidRPr="002306D6">
        <w:rPr>
          <w:rFonts w:ascii="Times New Roman" w:hAnsi="Times New Roman"/>
          <w:b/>
          <w:bCs/>
          <w:szCs w:val="24"/>
        </w:rPr>
        <w:t>6.</w:t>
      </w:r>
      <w:r w:rsidRPr="002306D6" w:rsidR="001B1BDB">
        <w:rPr>
          <w:rFonts w:ascii="Times New Roman" w:hAnsi="Times New Roman"/>
          <w:b/>
          <w:bCs/>
          <w:szCs w:val="24"/>
        </w:rPr>
        <w:tab/>
      </w:r>
      <w:r w:rsidRPr="002306D6">
        <w:rPr>
          <w:rFonts w:ascii="Times New Roman" w:hAnsi="Times New Roman"/>
          <w:b/>
          <w:bCs/>
          <w:szCs w:val="24"/>
        </w:rPr>
        <w:t>Describe the consequence to Federal program or policy activities if the collection is not conducted or is conducted less frequently, as well as any technical or legal obstacles to reducing burden.</w:t>
      </w:r>
      <w:r w:rsidRPr="002306D6">
        <w:rPr>
          <w:rFonts w:ascii="Times New Roman" w:hAnsi="Times New Roman"/>
          <w:b/>
          <w:bCs/>
          <w:szCs w:val="24"/>
        </w:rPr>
        <w:cr/>
      </w:r>
    </w:p>
    <w:p w:rsidR="00EC5049" w:rsidRPr="009D02A3" w:rsidP="009D02A3" w14:paraId="204DF899" w14:textId="52C3A8F8">
      <w:pPr>
        <w:tabs>
          <w:tab w:val="left" w:pos="-1440"/>
        </w:tabs>
        <w:ind w:left="720"/>
        <w:rPr>
          <w:rFonts w:ascii="Times New Roman" w:hAnsi="Times New Roman"/>
          <w:szCs w:val="24"/>
        </w:rPr>
      </w:pPr>
      <w:r w:rsidRPr="009D02A3">
        <w:rPr>
          <w:rFonts w:ascii="Times New Roman" w:hAnsi="Times New Roman"/>
          <w:szCs w:val="24"/>
        </w:rPr>
        <w:t xml:space="preserve">If this information were conducted less frequently, affected individuals would not be provided with a disclosure that their plan is a grandfathered health plan and that grandfathered health plans do not have to comply with </w:t>
      </w:r>
      <w:r w:rsidR="00332D4D">
        <w:rPr>
          <w:rFonts w:ascii="Times New Roman" w:hAnsi="Times New Roman"/>
          <w:szCs w:val="24"/>
        </w:rPr>
        <w:t>certain</w:t>
      </w:r>
      <w:r w:rsidRPr="009D02A3" w:rsidR="00332D4D">
        <w:rPr>
          <w:rFonts w:ascii="Times New Roman" w:hAnsi="Times New Roman"/>
          <w:szCs w:val="24"/>
        </w:rPr>
        <w:t xml:space="preserve"> </w:t>
      </w:r>
      <w:r w:rsidRPr="009D02A3" w:rsidR="003D5C48">
        <w:rPr>
          <w:rFonts w:ascii="Times New Roman" w:hAnsi="Times New Roman"/>
          <w:szCs w:val="24"/>
        </w:rPr>
        <w:t>consumer protectio</w:t>
      </w:r>
      <w:r w:rsidR="003D5C48">
        <w:rPr>
          <w:rFonts w:ascii="Times New Roman" w:hAnsi="Times New Roman"/>
          <w:szCs w:val="24"/>
        </w:rPr>
        <w:t>ns</w:t>
      </w:r>
      <w:r w:rsidRPr="009D02A3" w:rsidR="003D5C48">
        <w:rPr>
          <w:rFonts w:ascii="Times New Roman" w:hAnsi="Times New Roman"/>
          <w:szCs w:val="24"/>
        </w:rPr>
        <w:t xml:space="preserve"> </w:t>
      </w:r>
      <w:r w:rsidRPr="009D02A3">
        <w:rPr>
          <w:rFonts w:ascii="Times New Roman" w:hAnsi="Times New Roman"/>
          <w:szCs w:val="24"/>
        </w:rPr>
        <w:t xml:space="preserve">of the Affordable Care </w:t>
      </w:r>
      <w:r w:rsidRPr="009D02A3">
        <w:rPr>
          <w:rFonts w:ascii="Times New Roman" w:hAnsi="Times New Roman"/>
          <w:szCs w:val="24"/>
        </w:rPr>
        <w:t>Act .</w:t>
      </w:r>
      <w:r w:rsidR="00B76D1A">
        <w:rPr>
          <w:rFonts w:ascii="Times New Roman" w:hAnsi="Times New Roman"/>
          <w:szCs w:val="24"/>
        </w:rPr>
        <w:t xml:space="preserve"> </w:t>
      </w:r>
      <w:r w:rsidRPr="009D02A3">
        <w:rPr>
          <w:rFonts w:ascii="Times New Roman" w:hAnsi="Times New Roman"/>
          <w:szCs w:val="24"/>
        </w:rPr>
        <w:t xml:space="preserve">Without the recordkeeping requirement, it would be more difficult for participants, beneficiaries, or a Federal or state official to verify a plan’s </w:t>
      </w:r>
      <w:r w:rsidRPr="009D02A3">
        <w:rPr>
          <w:rFonts w:ascii="Times New Roman" w:hAnsi="Times New Roman"/>
          <w:szCs w:val="24"/>
        </w:rPr>
        <w:t>grandfathered health plan status. Without the change in carrier disclosure, it would be difficult for the succeeding plan to determine whether the requirements of paragraph (g)(1) of the final regulations are met.</w:t>
      </w:r>
    </w:p>
    <w:p w:rsidR="00EC5049" w:rsidRPr="009D02A3" w:rsidP="009D02A3" w14:paraId="6A46CC2A" w14:textId="77777777">
      <w:pPr>
        <w:tabs>
          <w:tab w:val="left" w:pos="-1440"/>
        </w:tabs>
        <w:ind w:left="720"/>
        <w:rPr>
          <w:rFonts w:ascii="Times New Roman" w:hAnsi="Times New Roman"/>
          <w:szCs w:val="24"/>
        </w:rPr>
      </w:pPr>
    </w:p>
    <w:p w:rsidR="002E5A54" w:rsidRPr="002306D6" w:rsidP="000B11EE" w14:paraId="39134525" w14:textId="77777777">
      <w:pPr>
        <w:ind w:left="720" w:hanging="720"/>
        <w:rPr>
          <w:rFonts w:ascii="Times New Roman" w:hAnsi="Times New Roman"/>
          <w:b/>
          <w:bCs/>
          <w:szCs w:val="24"/>
        </w:rPr>
      </w:pPr>
      <w:r w:rsidRPr="002306D6">
        <w:rPr>
          <w:rFonts w:ascii="Times New Roman" w:hAnsi="Times New Roman"/>
          <w:b/>
          <w:bCs/>
          <w:szCs w:val="24"/>
        </w:rPr>
        <w:t>7.</w:t>
      </w:r>
      <w:r w:rsidRPr="002306D6">
        <w:rPr>
          <w:rFonts w:ascii="Times New Roman" w:hAnsi="Times New Roman"/>
          <w:b/>
          <w:bCs/>
          <w:szCs w:val="24"/>
        </w:rPr>
        <w:tab/>
      </w:r>
      <w:r w:rsidRPr="002306D6">
        <w:rPr>
          <w:rFonts w:ascii="Times New Roman" w:hAnsi="Times New Roman"/>
          <w:b/>
          <w:bCs/>
          <w:szCs w:val="24"/>
        </w:rPr>
        <w:t>Explain any special circumstances that would cause an information collection to be conducted in a manner:</w:t>
      </w:r>
    </w:p>
    <w:p w:rsidR="002E5A54" w:rsidRPr="002306D6" w:rsidP="00A85ABD" w14:paraId="335066C5" w14:textId="77777777">
      <w:pPr>
        <w:pStyle w:val="ListParagraph"/>
        <w:numPr>
          <w:ilvl w:val="0"/>
          <w:numId w:val="6"/>
        </w:numPr>
        <w:tabs>
          <w:tab w:val="left" w:pos="360"/>
        </w:tabs>
        <w:ind w:left="1440"/>
        <w:rPr>
          <w:rFonts w:ascii="Times New Roman" w:hAnsi="Times New Roman"/>
          <w:b/>
          <w:bCs/>
          <w:szCs w:val="24"/>
        </w:rPr>
      </w:pPr>
      <w:r w:rsidRPr="002306D6">
        <w:rPr>
          <w:rFonts w:ascii="Times New Roman" w:hAnsi="Times New Roman"/>
          <w:b/>
          <w:bCs/>
          <w:szCs w:val="24"/>
        </w:rPr>
        <w:t xml:space="preserve">requiring respondents to report information to the agency more often than </w:t>
      </w:r>
      <w:r w:rsidRPr="002306D6">
        <w:rPr>
          <w:rFonts w:ascii="Times New Roman" w:hAnsi="Times New Roman"/>
          <w:b/>
          <w:bCs/>
          <w:szCs w:val="24"/>
        </w:rPr>
        <w:t>quarterly;</w:t>
      </w:r>
    </w:p>
    <w:p w:rsidR="002E5A54" w:rsidRPr="002306D6" w:rsidP="00A85ABD" w14:paraId="2E83749A" w14:textId="77777777">
      <w:pPr>
        <w:pStyle w:val="ListParagraph"/>
        <w:numPr>
          <w:ilvl w:val="0"/>
          <w:numId w:val="6"/>
        </w:numPr>
        <w:tabs>
          <w:tab w:val="left" w:pos="360"/>
        </w:tabs>
        <w:ind w:left="1440"/>
        <w:rPr>
          <w:rFonts w:ascii="Times New Roman" w:hAnsi="Times New Roman"/>
          <w:b/>
          <w:bCs/>
          <w:szCs w:val="24"/>
        </w:rPr>
      </w:pPr>
      <w:r w:rsidRPr="002306D6">
        <w:rPr>
          <w:rFonts w:ascii="Times New Roman" w:hAnsi="Times New Roman"/>
          <w:b/>
          <w:bCs/>
          <w:szCs w:val="24"/>
        </w:rPr>
        <w:t xml:space="preserve">requiring respondents to prepare a written response to a collection of information in fewer than 30 days after receipt of </w:t>
      </w:r>
      <w:r w:rsidRPr="002306D6">
        <w:rPr>
          <w:rFonts w:ascii="Times New Roman" w:hAnsi="Times New Roman"/>
          <w:b/>
          <w:bCs/>
          <w:szCs w:val="24"/>
        </w:rPr>
        <w:t>it;</w:t>
      </w:r>
    </w:p>
    <w:p w:rsidR="002E5A54" w:rsidRPr="002306D6" w:rsidP="00A85ABD" w14:paraId="041CF40B" w14:textId="77777777">
      <w:pPr>
        <w:pStyle w:val="ListParagraph"/>
        <w:numPr>
          <w:ilvl w:val="0"/>
          <w:numId w:val="6"/>
        </w:numPr>
        <w:tabs>
          <w:tab w:val="left" w:pos="360"/>
        </w:tabs>
        <w:ind w:left="1440"/>
        <w:rPr>
          <w:rFonts w:ascii="Times New Roman" w:hAnsi="Times New Roman"/>
          <w:b/>
          <w:bCs/>
          <w:szCs w:val="24"/>
        </w:rPr>
      </w:pPr>
      <w:r w:rsidRPr="002306D6">
        <w:rPr>
          <w:rFonts w:ascii="Times New Roman" w:hAnsi="Times New Roman"/>
          <w:b/>
          <w:bCs/>
          <w:szCs w:val="24"/>
        </w:rPr>
        <w:t xml:space="preserve">requiring respondents to submit more than an original and two copies of any </w:t>
      </w:r>
      <w:r w:rsidRPr="002306D6">
        <w:rPr>
          <w:rFonts w:ascii="Times New Roman" w:hAnsi="Times New Roman"/>
          <w:b/>
          <w:bCs/>
          <w:szCs w:val="24"/>
        </w:rPr>
        <w:t>document;</w:t>
      </w:r>
    </w:p>
    <w:p w:rsidR="002E5A54" w:rsidRPr="002306D6" w:rsidP="00A85ABD" w14:paraId="65CAF108" w14:textId="77777777">
      <w:pPr>
        <w:pStyle w:val="ListParagraph"/>
        <w:numPr>
          <w:ilvl w:val="0"/>
          <w:numId w:val="6"/>
        </w:numPr>
        <w:tabs>
          <w:tab w:val="left" w:pos="360"/>
        </w:tabs>
        <w:ind w:left="1440"/>
        <w:rPr>
          <w:rFonts w:ascii="Times New Roman" w:hAnsi="Times New Roman"/>
          <w:b/>
          <w:bCs/>
          <w:szCs w:val="24"/>
        </w:rPr>
      </w:pPr>
      <w:r w:rsidRPr="002306D6">
        <w:rPr>
          <w:rFonts w:ascii="Times New Roman" w:hAnsi="Times New Roman"/>
          <w:b/>
          <w:bCs/>
          <w:szCs w:val="24"/>
        </w:rPr>
        <w:t xml:space="preserve">requiring respondents to retain records, other than health, medical, government contract, grant-in-aid, or tax records for more than three </w:t>
      </w:r>
      <w:r w:rsidRPr="002306D6">
        <w:rPr>
          <w:rFonts w:ascii="Times New Roman" w:hAnsi="Times New Roman"/>
          <w:b/>
          <w:bCs/>
          <w:szCs w:val="24"/>
        </w:rPr>
        <w:t>years;</w:t>
      </w:r>
    </w:p>
    <w:p w:rsidR="002E5A54" w:rsidRPr="002306D6" w:rsidP="00A85ABD" w14:paraId="358DB219" w14:textId="77777777">
      <w:pPr>
        <w:pStyle w:val="ListParagraph"/>
        <w:numPr>
          <w:ilvl w:val="0"/>
          <w:numId w:val="6"/>
        </w:numPr>
        <w:tabs>
          <w:tab w:val="left" w:pos="360"/>
        </w:tabs>
        <w:ind w:left="1440"/>
        <w:rPr>
          <w:rFonts w:ascii="Times New Roman" w:hAnsi="Times New Roman"/>
          <w:b/>
          <w:bCs/>
          <w:szCs w:val="24"/>
        </w:rPr>
      </w:pPr>
      <w:r w:rsidRPr="002306D6">
        <w:rPr>
          <w:rFonts w:ascii="Times New Roman" w:hAnsi="Times New Roman"/>
          <w:b/>
          <w:bCs/>
          <w:szCs w:val="24"/>
        </w:rPr>
        <w:t xml:space="preserve">in connection with a statistical survey, that is not designed to produce valid and reliable results that can be generalized to the universe of </w:t>
      </w:r>
      <w:r w:rsidRPr="002306D6">
        <w:rPr>
          <w:rFonts w:ascii="Times New Roman" w:hAnsi="Times New Roman"/>
          <w:b/>
          <w:bCs/>
          <w:szCs w:val="24"/>
        </w:rPr>
        <w:t>study;</w:t>
      </w:r>
    </w:p>
    <w:p w:rsidR="002E5A54" w:rsidRPr="002306D6" w:rsidP="00A85ABD" w14:paraId="17F63C08" w14:textId="77777777">
      <w:pPr>
        <w:pStyle w:val="ListParagraph"/>
        <w:numPr>
          <w:ilvl w:val="0"/>
          <w:numId w:val="6"/>
        </w:numPr>
        <w:tabs>
          <w:tab w:val="left" w:pos="360"/>
        </w:tabs>
        <w:ind w:left="1440"/>
        <w:rPr>
          <w:rFonts w:ascii="Times New Roman" w:hAnsi="Times New Roman"/>
          <w:b/>
          <w:bCs/>
          <w:szCs w:val="24"/>
        </w:rPr>
      </w:pPr>
      <w:r w:rsidRPr="002306D6">
        <w:rPr>
          <w:rFonts w:ascii="Times New Roman" w:hAnsi="Times New Roman"/>
          <w:b/>
          <w:bCs/>
          <w:szCs w:val="24"/>
        </w:rPr>
        <w:t xml:space="preserve">requiring the use of a statistical data classification that has not been reviewed and approved by </w:t>
      </w:r>
      <w:r w:rsidRPr="002306D6">
        <w:rPr>
          <w:rFonts w:ascii="Times New Roman" w:hAnsi="Times New Roman"/>
          <w:b/>
          <w:bCs/>
          <w:szCs w:val="24"/>
        </w:rPr>
        <w:t>OMB;</w:t>
      </w:r>
    </w:p>
    <w:p w:rsidR="002E5A54" w:rsidRPr="002306D6" w:rsidP="00A85ABD" w14:paraId="5C69B54E" w14:textId="77777777">
      <w:pPr>
        <w:pStyle w:val="ListParagraph"/>
        <w:numPr>
          <w:ilvl w:val="0"/>
          <w:numId w:val="6"/>
        </w:numPr>
        <w:tabs>
          <w:tab w:val="left" w:pos="360"/>
        </w:tabs>
        <w:ind w:left="1440"/>
        <w:rPr>
          <w:rFonts w:ascii="Times New Roman" w:hAnsi="Times New Roman"/>
          <w:b/>
          <w:bCs/>
          <w:szCs w:val="24"/>
        </w:rPr>
      </w:pPr>
      <w:r w:rsidRPr="002306D6">
        <w:rPr>
          <w:rFonts w:ascii="Times New Roman" w:hAnsi="Times New Roman"/>
          <w:b/>
          <w:bCs/>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E5A54" w:rsidRPr="002306D6" w:rsidP="00A85ABD" w14:paraId="5E5D463A" w14:textId="77777777">
      <w:pPr>
        <w:pStyle w:val="ListParagraph"/>
        <w:numPr>
          <w:ilvl w:val="0"/>
          <w:numId w:val="6"/>
        </w:numPr>
        <w:tabs>
          <w:tab w:val="left" w:pos="360"/>
        </w:tabs>
        <w:ind w:left="1440"/>
        <w:rPr>
          <w:rFonts w:ascii="Times New Roman" w:hAnsi="Times New Roman"/>
          <w:b/>
          <w:bCs/>
          <w:szCs w:val="24"/>
        </w:rPr>
      </w:pPr>
      <w:r w:rsidRPr="002306D6">
        <w:rPr>
          <w:rFonts w:ascii="Times New Roman" w:hAnsi="Times New Roman"/>
          <w:b/>
          <w:bCs/>
          <w:szCs w:val="24"/>
        </w:rPr>
        <w:t>requiring respondents to submit proprietary trade secret, or other confidential information unless the agency can demonstrate that it has instituted procedures to protect the information's confidentiality to the extent permitted by law.</w:t>
      </w:r>
    </w:p>
    <w:p w:rsidR="002E5A54" w:rsidRPr="009D02A3" w:rsidP="009D02A3" w14:paraId="3B5C178E" w14:textId="77777777">
      <w:pPr>
        <w:tabs>
          <w:tab w:val="left" w:pos="360"/>
        </w:tabs>
        <w:ind w:left="720"/>
        <w:rPr>
          <w:rFonts w:ascii="Times New Roman" w:hAnsi="Times New Roman"/>
          <w:i/>
          <w:szCs w:val="24"/>
        </w:rPr>
      </w:pPr>
    </w:p>
    <w:p w:rsidR="002E5A54" w:rsidRPr="006560D0" w:rsidP="009D02A3" w14:paraId="57007F6C" w14:textId="77777777">
      <w:pPr>
        <w:tabs>
          <w:tab w:val="left" w:pos="360"/>
        </w:tabs>
        <w:ind w:left="720"/>
        <w:rPr>
          <w:rFonts w:ascii="Times New Roman" w:hAnsi="Times New Roman"/>
          <w:szCs w:val="24"/>
        </w:rPr>
      </w:pPr>
      <w:r w:rsidRPr="006560D0">
        <w:rPr>
          <w:rFonts w:ascii="Times New Roman" w:hAnsi="Times New Roman"/>
          <w:szCs w:val="24"/>
        </w:rPr>
        <w:t>There are no special circumstances that require the collection to be conducted in a manner inconsistent with the guidelines in 5 CFR 1320.5.</w:t>
      </w:r>
    </w:p>
    <w:p w:rsidR="00EC5049" w:rsidRPr="009D02A3" w:rsidP="009D02A3" w14:paraId="49252E19" w14:textId="77777777">
      <w:pPr>
        <w:tabs>
          <w:tab w:val="left" w:pos="360"/>
        </w:tabs>
        <w:ind w:left="720"/>
        <w:rPr>
          <w:rFonts w:ascii="Times New Roman" w:hAnsi="Times New Roman"/>
          <w:szCs w:val="24"/>
        </w:rPr>
      </w:pPr>
    </w:p>
    <w:p w:rsidR="001B1BDB" w:rsidRPr="002306D6" w:rsidP="000B11EE" w14:paraId="32664315" w14:textId="12329797">
      <w:pPr>
        <w:ind w:left="720" w:hanging="720"/>
        <w:rPr>
          <w:rFonts w:ascii="Times New Roman" w:hAnsi="Times New Roman"/>
          <w:b/>
          <w:bCs/>
          <w:szCs w:val="24"/>
        </w:rPr>
      </w:pPr>
      <w:r w:rsidRPr="002306D6">
        <w:rPr>
          <w:rFonts w:ascii="Times New Roman" w:hAnsi="Times New Roman"/>
          <w:b/>
          <w:bCs/>
          <w:szCs w:val="24"/>
        </w:rPr>
        <w:t>8.</w:t>
      </w:r>
      <w:r w:rsidRPr="002306D6">
        <w:rPr>
          <w:rFonts w:ascii="Times New Roman" w:hAnsi="Times New Roman"/>
          <w:b/>
          <w:bCs/>
          <w:szCs w:val="24"/>
        </w:rPr>
        <w:tab/>
      </w:r>
      <w:r w:rsidRPr="002306D6" w:rsidR="009167D6">
        <w:rPr>
          <w:rFonts w:ascii="Times New Roman" w:hAnsi="Times New Roman"/>
          <w:b/>
          <w:bCs/>
          <w:szCs w:val="24"/>
        </w:rPr>
        <w:t xml:space="preserve">If applicable, provide a copy and identify the date and page number of </w:t>
      </w:r>
      <w:r w:rsidRPr="002306D6" w:rsidR="009167D6">
        <w:rPr>
          <w:rFonts w:ascii="Times New Roman" w:hAnsi="Times New Roman"/>
          <w:b/>
          <w:bCs/>
          <w:szCs w:val="24"/>
        </w:rPr>
        <w:t>publication</w:t>
      </w:r>
      <w:r w:rsidRPr="002306D6" w:rsidR="009167D6">
        <w:rPr>
          <w:rFonts w:ascii="Times New Roman" w:hAnsi="Times New Roman"/>
          <w:b/>
          <w:bCs/>
          <w:szCs w:val="24"/>
        </w:rPr>
        <w:t xml:space="preserve"> in the Federal Register of the agency's notice, required by 5 CFR 1320.8(d), soliciting comments on the information collection prior to submission to OMB.</w:t>
      </w:r>
      <w:r w:rsidR="000206E9">
        <w:rPr>
          <w:rFonts w:ascii="Times New Roman" w:hAnsi="Times New Roman"/>
          <w:b/>
          <w:bCs/>
          <w:szCs w:val="24"/>
        </w:rPr>
        <w:t xml:space="preserve"> </w:t>
      </w:r>
      <w:r w:rsidRPr="002306D6" w:rsidR="009167D6">
        <w:rPr>
          <w:rFonts w:ascii="Times New Roman" w:hAnsi="Times New Roman"/>
          <w:b/>
          <w:bCs/>
          <w:szCs w:val="24"/>
        </w:rPr>
        <w:t>Summarize public comments received in response to that notice and describe actions taken by the agency in response to these comments. Specifically address comments received on cost and hour burden.</w:t>
      </w:r>
    </w:p>
    <w:p w:rsidR="001B1BDB" w:rsidRPr="002306D6" w:rsidP="000B11EE" w14:paraId="182859D8" w14:textId="77777777">
      <w:pPr>
        <w:tabs>
          <w:tab w:val="left" w:pos="-1440"/>
        </w:tabs>
        <w:ind w:left="720"/>
        <w:rPr>
          <w:rFonts w:ascii="Times New Roman" w:hAnsi="Times New Roman"/>
          <w:b/>
          <w:bCs/>
          <w:szCs w:val="24"/>
        </w:rPr>
      </w:pPr>
    </w:p>
    <w:p w:rsidR="001B1BDB" w:rsidRPr="002306D6" w:rsidP="000B11EE" w14:paraId="5F0B6572" w14:textId="77777777">
      <w:pPr>
        <w:tabs>
          <w:tab w:val="left" w:pos="360"/>
        </w:tabs>
        <w:ind w:left="720"/>
        <w:rPr>
          <w:rFonts w:ascii="Times New Roman" w:hAnsi="Times New Roman"/>
          <w:b/>
          <w:bCs/>
          <w:szCs w:val="24"/>
        </w:rPr>
      </w:pPr>
      <w:r w:rsidRPr="002306D6">
        <w:rPr>
          <w:rFonts w:ascii="Times New Roman" w:hAnsi="Times New Roman"/>
          <w:b/>
          <w:bCs/>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B1BDB" w:rsidRPr="002306D6" w:rsidP="000B11EE" w14:paraId="533FA62C" w14:textId="77777777">
      <w:pPr>
        <w:tabs>
          <w:tab w:val="left" w:pos="360"/>
        </w:tabs>
        <w:ind w:left="720"/>
        <w:rPr>
          <w:rFonts w:ascii="Times New Roman" w:hAnsi="Times New Roman"/>
          <w:b/>
          <w:bCs/>
          <w:szCs w:val="24"/>
        </w:rPr>
      </w:pPr>
    </w:p>
    <w:p w:rsidR="00EC5049" w:rsidRPr="002306D6" w:rsidP="000B11EE" w14:paraId="4BD6C511" w14:textId="7E314839">
      <w:pPr>
        <w:tabs>
          <w:tab w:val="left" w:pos="360"/>
        </w:tabs>
        <w:ind w:left="720"/>
        <w:rPr>
          <w:rFonts w:ascii="Times New Roman" w:hAnsi="Times New Roman"/>
          <w:b/>
          <w:bCs/>
          <w:szCs w:val="24"/>
        </w:rPr>
      </w:pPr>
      <w:r w:rsidRPr="002306D6">
        <w:rPr>
          <w:rFonts w:ascii="Times New Roman" w:hAnsi="Times New Roman"/>
          <w:b/>
          <w:bCs/>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w:t>
      </w:r>
      <w:r w:rsidRPr="002306D6">
        <w:rPr>
          <w:rFonts w:ascii="Times New Roman" w:hAnsi="Times New Roman"/>
          <w:b/>
          <w:bCs/>
          <w:szCs w:val="24"/>
        </w:rPr>
        <w:t>circumstances that may preclude consultation in a specific situation. These circumstances should be explained.</w:t>
      </w:r>
    </w:p>
    <w:p w:rsidR="00EC5049" w:rsidRPr="009D02A3" w:rsidP="000B11EE" w14:paraId="09530A46" w14:textId="77777777">
      <w:pPr>
        <w:ind w:left="720"/>
        <w:rPr>
          <w:rFonts w:ascii="Times New Roman" w:hAnsi="Times New Roman"/>
          <w:i/>
          <w:szCs w:val="24"/>
        </w:rPr>
      </w:pPr>
    </w:p>
    <w:p w:rsidR="00D846F7" w:rsidRPr="009D02A3" w:rsidP="000B11EE" w14:paraId="51BDE4E3" w14:textId="37362569">
      <w:pPr>
        <w:ind w:left="720"/>
        <w:rPr>
          <w:rFonts w:ascii="Times New Roman" w:hAnsi="Times New Roman"/>
          <w:bCs/>
          <w:szCs w:val="24"/>
        </w:rPr>
      </w:pPr>
      <w:r w:rsidRPr="009D02A3">
        <w:rPr>
          <w:rFonts w:ascii="Times New Roman" w:hAnsi="Times New Roman"/>
          <w:bCs/>
          <w:szCs w:val="24"/>
        </w:rPr>
        <w:t xml:space="preserve">The Department’s notice soliciting public comment and providing 60 days for that purpose as required by 5 CFR 1320.8(d) was published in the Federal Register on </w:t>
      </w:r>
      <w:r w:rsidR="00102C17">
        <w:rPr>
          <w:rFonts w:ascii="Times New Roman" w:hAnsi="Times New Roman"/>
          <w:bCs/>
          <w:szCs w:val="24"/>
        </w:rPr>
        <w:t xml:space="preserve">July 09, 2024 </w:t>
      </w:r>
      <w:r w:rsidRPr="009F0482" w:rsidR="009F0482">
        <w:rPr>
          <w:rFonts w:ascii="Times New Roman" w:hAnsi="Times New Roman"/>
          <w:bCs/>
          <w:szCs w:val="24"/>
        </w:rPr>
        <w:t>(</w:t>
      </w:r>
      <w:r w:rsidR="00102C17">
        <w:rPr>
          <w:rFonts w:ascii="Times New Roman" w:hAnsi="Times New Roman"/>
          <w:bCs/>
          <w:szCs w:val="24"/>
        </w:rPr>
        <w:t xml:space="preserve">89 </w:t>
      </w:r>
      <w:r w:rsidRPr="009F0482" w:rsidR="009F0482">
        <w:rPr>
          <w:rFonts w:ascii="Times New Roman" w:hAnsi="Times New Roman"/>
          <w:bCs/>
          <w:szCs w:val="24"/>
        </w:rPr>
        <w:t xml:space="preserve">FR </w:t>
      </w:r>
      <w:r w:rsidR="00102C17">
        <w:rPr>
          <w:rFonts w:ascii="Times New Roman" w:hAnsi="Times New Roman"/>
          <w:bCs/>
          <w:szCs w:val="24"/>
        </w:rPr>
        <w:t>56416</w:t>
      </w:r>
      <w:r w:rsidR="009F0482">
        <w:rPr>
          <w:rFonts w:ascii="Times New Roman" w:hAnsi="Times New Roman"/>
          <w:bCs/>
          <w:szCs w:val="24"/>
        </w:rPr>
        <w:t xml:space="preserve">). </w:t>
      </w:r>
      <w:r w:rsidRPr="009D02A3">
        <w:rPr>
          <w:rFonts w:ascii="Times New Roman" w:hAnsi="Times New Roman"/>
          <w:bCs/>
          <w:szCs w:val="24"/>
        </w:rPr>
        <w:t>No comments were received</w:t>
      </w:r>
      <w:r w:rsidRPr="009D02A3" w:rsidR="00AE74AE">
        <w:rPr>
          <w:rFonts w:ascii="Times New Roman" w:hAnsi="Times New Roman"/>
          <w:bCs/>
          <w:szCs w:val="24"/>
        </w:rPr>
        <w:t>.</w:t>
      </w:r>
    </w:p>
    <w:p w:rsidR="00EC5049" w:rsidRPr="009D02A3" w:rsidP="000B11EE" w14:paraId="7D02C0E9" w14:textId="77777777">
      <w:pPr>
        <w:ind w:left="720"/>
        <w:rPr>
          <w:rFonts w:ascii="Times New Roman" w:hAnsi="Times New Roman"/>
          <w:szCs w:val="24"/>
        </w:rPr>
      </w:pPr>
    </w:p>
    <w:p w:rsidR="00EC5049" w:rsidRPr="002306D6" w:rsidP="000B11EE" w14:paraId="6DAFB2C9" w14:textId="77777777">
      <w:pPr>
        <w:ind w:left="720" w:hanging="720"/>
        <w:rPr>
          <w:rFonts w:ascii="Times New Roman" w:hAnsi="Times New Roman"/>
          <w:b/>
          <w:bCs/>
          <w:szCs w:val="24"/>
        </w:rPr>
      </w:pPr>
      <w:r w:rsidRPr="002306D6">
        <w:rPr>
          <w:rFonts w:ascii="Times New Roman" w:hAnsi="Times New Roman"/>
          <w:b/>
          <w:bCs/>
          <w:szCs w:val="24"/>
        </w:rPr>
        <w:t>9.</w:t>
      </w:r>
      <w:r w:rsidRPr="002306D6" w:rsidR="00F63E9E">
        <w:rPr>
          <w:rFonts w:ascii="Times New Roman" w:hAnsi="Times New Roman"/>
          <w:b/>
          <w:bCs/>
          <w:szCs w:val="24"/>
        </w:rPr>
        <w:tab/>
      </w:r>
      <w:r w:rsidRPr="002306D6">
        <w:rPr>
          <w:rFonts w:ascii="Times New Roman" w:hAnsi="Times New Roman"/>
          <w:b/>
          <w:bCs/>
          <w:szCs w:val="24"/>
        </w:rPr>
        <w:t>Explain any decision to provide any payment or gift to respondents, other than remuneration of contractors or grantees.</w:t>
      </w:r>
    </w:p>
    <w:p w:rsidR="00EC5049" w:rsidRPr="009D02A3" w:rsidP="000B11EE" w14:paraId="086ACAE0" w14:textId="77777777">
      <w:pPr>
        <w:ind w:left="720"/>
        <w:rPr>
          <w:rFonts w:ascii="Times New Roman" w:hAnsi="Times New Roman"/>
          <w:szCs w:val="24"/>
        </w:rPr>
      </w:pPr>
    </w:p>
    <w:p w:rsidR="00EC5049" w:rsidRPr="009D02A3" w:rsidP="000B11EE" w14:paraId="03F59E9D" w14:textId="77777777">
      <w:pPr>
        <w:ind w:left="720"/>
        <w:rPr>
          <w:rFonts w:ascii="Times New Roman" w:hAnsi="Times New Roman"/>
          <w:szCs w:val="24"/>
        </w:rPr>
      </w:pPr>
      <w:r w:rsidRPr="009D02A3">
        <w:rPr>
          <w:rFonts w:ascii="Times New Roman" w:hAnsi="Times New Roman"/>
          <w:szCs w:val="24"/>
        </w:rPr>
        <w:t>No</w:t>
      </w:r>
      <w:r w:rsidRPr="009D02A3" w:rsidR="002E5A54">
        <w:rPr>
          <w:rFonts w:ascii="Times New Roman" w:hAnsi="Times New Roman"/>
          <w:szCs w:val="24"/>
        </w:rPr>
        <w:t xml:space="preserve"> payments or gifts are provided to respondents</w:t>
      </w:r>
      <w:r w:rsidRPr="009D02A3">
        <w:rPr>
          <w:rFonts w:ascii="Times New Roman" w:hAnsi="Times New Roman"/>
          <w:szCs w:val="24"/>
        </w:rPr>
        <w:t>.</w:t>
      </w:r>
    </w:p>
    <w:p w:rsidR="00EC5049" w:rsidRPr="002306D6" w:rsidP="000B11EE" w14:paraId="00D29919" w14:textId="77777777">
      <w:pPr>
        <w:ind w:left="720"/>
        <w:rPr>
          <w:rFonts w:ascii="Times New Roman" w:hAnsi="Times New Roman"/>
          <w:b/>
          <w:bCs/>
          <w:szCs w:val="24"/>
        </w:rPr>
      </w:pPr>
    </w:p>
    <w:p w:rsidR="00EC5049" w:rsidRPr="002306D6" w:rsidP="000B11EE" w14:paraId="2A480011" w14:textId="77777777">
      <w:pPr>
        <w:ind w:left="720" w:hanging="720"/>
        <w:rPr>
          <w:rFonts w:ascii="Times New Roman" w:hAnsi="Times New Roman"/>
          <w:b/>
          <w:bCs/>
          <w:szCs w:val="24"/>
        </w:rPr>
      </w:pPr>
      <w:r w:rsidRPr="002306D6">
        <w:rPr>
          <w:rFonts w:ascii="Times New Roman" w:hAnsi="Times New Roman"/>
          <w:b/>
          <w:bCs/>
          <w:szCs w:val="24"/>
        </w:rPr>
        <w:t>10.</w:t>
      </w:r>
      <w:r w:rsidRPr="002306D6" w:rsidR="00F63E9E">
        <w:rPr>
          <w:rFonts w:ascii="Times New Roman" w:hAnsi="Times New Roman"/>
          <w:b/>
          <w:bCs/>
          <w:szCs w:val="24"/>
        </w:rPr>
        <w:tab/>
      </w:r>
      <w:r w:rsidRPr="002306D6">
        <w:rPr>
          <w:rFonts w:ascii="Times New Roman" w:hAnsi="Times New Roman"/>
          <w:b/>
          <w:bCs/>
          <w:szCs w:val="24"/>
        </w:rPr>
        <w:t>Describe any assurance of confidentiality provided to respondents and the basis for the assurance in statute, regulation, or agency policy.</w:t>
      </w:r>
    </w:p>
    <w:p w:rsidR="00EC5049" w:rsidRPr="009D02A3" w:rsidP="000B11EE" w14:paraId="2737578F" w14:textId="77777777">
      <w:pPr>
        <w:ind w:left="720"/>
        <w:rPr>
          <w:rFonts w:ascii="Times New Roman" w:hAnsi="Times New Roman"/>
          <w:szCs w:val="24"/>
        </w:rPr>
      </w:pPr>
      <w:r>
        <w:rPr>
          <w:rFonts w:ascii="Times New Roman" w:hAnsi="Times New Roman"/>
          <w:szCs w:val="24"/>
        </w:rPr>
        <w:cr/>
      </w:r>
      <w:r w:rsidRPr="009D02A3" w:rsidR="009167D6">
        <w:rPr>
          <w:rFonts w:ascii="Times New Roman" w:hAnsi="Times New Roman"/>
          <w:szCs w:val="24"/>
        </w:rPr>
        <w:t>No</w:t>
      </w:r>
      <w:r w:rsidRPr="009D02A3" w:rsidR="002E5A54">
        <w:rPr>
          <w:rFonts w:ascii="Times New Roman" w:hAnsi="Times New Roman"/>
          <w:szCs w:val="24"/>
        </w:rPr>
        <w:t xml:space="preserve"> assurance of confidentiality has been provided.</w:t>
      </w:r>
      <w:r w:rsidRPr="009D02A3" w:rsidR="009167D6">
        <w:rPr>
          <w:rFonts w:ascii="Times New Roman" w:hAnsi="Times New Roman"/>
          <w:szCs w:val="24"/>
        </w:rPr>
        <w:cr/>
      </w:r>
    </w:p>
    <w:p w:rsidR="00EC5049" w:rsidRPr="002306D6" w:rsidP="000B11EE" w14:paraId="1126BD97" w14:textId="43ACA559">
      <w:pPr>
        <w:ind w:left="720" w:hanging="720"/>
        <w:rPr>
          <w:rFonts w:ascii="Times New Roman" w:hAnsi="Times New Roman"/>
          <w:b/>
          <w:bCs/>
          <w:szCs w:val="24"/>
        </w:rPr>
      </w:pPr>
      <w:r w:rsidRPr="002306D6">
        <w:rPr>
          <w:rFonts w:ascii="Times New Roman" w:hAnsi="Times New Roman"/>
          <w:b/>
          <w:bCs/>
          <w:szCs w:val="24"/>
        </w:rPr>
        <w:t>11.</w:t>
      </w:r>
      <w:r w:rsidRPr="002306D6" w:rsidR="00F63E9E">
        <w:rPr>
          <w:rFonts w:ascii="Times New Roman" w:hAnsi="Times New Roman"/>
          <w:b/>
          <w:bCs/>
          <w:szCs w:val="24"/>
        </w:rPr>
        <w:tab/>
      </w:r>
      <w:r w:rsidRPr="002306D6">
        <w:rPr>
          <w:rFonts w:ascii="Times New Roman" w:hAnsi="Times New Roman"/>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C5049" w:rsidRPr="009D02A3" w:rsidP="000B11EE" w14:paraId="16440145" w14:textId="77777777">
      <w:pPr>
        <w:ind w:left="720"/>
        <w:rPr>
          <w:rFonts w:ascii="Times New Roman" w:hAnsi="Times New Roman"/>
          <w:szCs w:val="24"/>
        </w:rPr>
      </w:pPr>
      <w:r w:rsidRPr="009D02A3">
        <w:rPr>
          <w:rFonts w:ascii="Times New Roman" w:hAnsi="Times New Roman"/>
          <w:i/>
          <w:szCs w:val="24"/>
        </w:rPr>
        <w:cr/>
      </w:r>
      <w:r w:rsidRPr="009D02A3" w:rsidR="002E5A54">
        <w:rPr>
          <w:rFonts w:ascii="Times New Roman" w:hAnsi="Times New Roman"/>
          <w:szCs w:val="24"/>
        </w:rPr>
        <w:t>There are no questions of a sensitive nature.</w:t>
      </w:r>
      <w:r w:rsidRPr="009D02A3">
        <w:rPr>
          <w:rFonts w:ascii="Times New Roman" w:hAnsi="Times New Roman"/>
          <w:szCs w:val="24"/>
        </w:rPr>
        <w:cr/>
      </w:r>
    </w:p>
    <w:p w:rsidR="00FB5C4C" w:rsidRPr="00FB5C4C" w:rsidP="00FB5C4C" w14:paraId="51ED6517" w14:textId="04580200">
      <w:pPr>
        <w:ind w:left="720" w:hanging="720"/>
        <w:rPr>
          <w:rFonts w:ascii="Times New Roman" w:hAnsi="Times New Roman"/>
          <w:b/>
          <w:bCs/>
          <w:iCs/>
          <w:szCs w:val="24"/>
        </w:rPr>
      </w:pPr>
      <w:r w:rsidRPr="002306D6">
        <w:rPr>
          <w:rFonts w:ascii="Times New Roman" w:hAnsi="Times New Roman"/>
          <w:b/>
          <w:bCs/>
          <w:szCs w:val="24"/>
        </w:rPr>
        <w:t>12.</w:t>
      </w:r>
      <w:r w:rsidRPr="002306D6" w:rsidR="00664C5E">
        <w:rPr>
          <w:rFonts w:ascii="Times New Roman" w:hAnsi="Times New Roman"/>
          <w:b/>
          <w:bCs/>
          <w:szCs w:val="24"/>
        </w:rPr>
        <w:tab/>
      </w:r>
      <w:r w:rsidRPr="00FB5C4C">
        <w:rPr>
          <w:rFonts w:ascii="Times New Roman" w:hAnsi="Times New Roman"/>
          <w:b/>
          <w:bCs/>
          <w:iCs/>
          <w:szCs w:val="24"/>
        </w:rPr>
        <w:t>Provide estimates of the hour burden of the collection of information.</w:t>
      </w:r>
      <w:r w:rsidR="000206E9">
        <w:rPr>
          <w:rFonts w:ascii="Times New Roman" w:hAnsi="Times New Roman"/>
          <w:b/>
          <w:bCs/>
          <w:iCs/>
          <w:szCs w:val="24"/>
        </w:rPr>
        <w:t xml:space="preserve"> </w:t>
      </w:r>
      <w:r w:rsidRPr="00FB5C4C">
        <w:rPr>
          <w:rFonts w:ascii="Times New Roman" w:hAnsi="Times New Roman"/>
          <w:b/>
          <w:bCs/>
          <w:iCs/>
          <w:szCs w:val="24"/>
        </w:rPr>
        <w:t>The statement should:</w:t>
      </w:r>
    </w:p>
    <w:p w:rsidR="0052761C" w:rsidRPr="0052761C" w:rsidP="0052761C" w14:paraId="6BD47834" w14:textId="16EFDE8B">
      <w:pPr>
        <w:pStyle w:val="ListParagraph"/>
        <w:numPr>
          <w:ilvl w:val="0"/>
          <w:numId w:val="9"/>
        </w:numPr>
        <w:tabs>
          <w:tab w:val="left" w:pos="-1440"/>
        </w:tabs>
        <w:autoSpaceDE w:val="0"/>
        <w:autoSpaceDN w:val="0"/>
        <w:adjustRightInd w:val="0"/>
        <w:rPr>
          <w:rFonts w:ascii="Times New Roman" w:eastAsia="Times New Roman" w:hAnsi="Times New Roman"/>
          <w:b/>
          <w:iCs/>
          <w:szCs w:val="24"/>
        </w:rPr>
      </w:pPr>
      <w:r w:rsidRPr="0052761C">
        <w:rPr>
          <w:rFonts w:ascii="Times New Roman" w:eastAsia="Times New Roman" w:hAnsi="Times New Roman"/>
          <w:b/>
          <w:bCs/>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2761C" w:rsidRPr="0052761C" w:rsidP="0052761C" w14:paraId="5114584D" w14:textId="77777777">
      <w:pPr>
        <w:widowControl w:val="0"/>
        <w:numPr>
          <w:ilvl w:val="0"/>
          <w:numId w:val="8"/>
        </w:numPr>
        <w:tabs>
          <w:tab w:val="left" w:pos="-1440"/>
          <w:tab w:val="num" w:pos="1440"/>
        </w:tabs>
        <w:autoSpaceDE w:val="0"/>
        <w:autoSpaceDN w:val="0"/>
        <w:adjustRightInd w:val="0"/>
        <w:ind w:left="1440"/>
        <w:rPr>
          <w:rFonts w:ascii="Times New Roman" w:eastAsia="Times New Roman" w:hAnsi="Times New Roman"/>
          <w:b/>
          <w:iCs/>
          <w:szCs w:val="24"/>
        </w:rPr>
      </w:pPr>
      <w:r w:rsidRPr="0052761C">
        <w:rPr>
          <w:rFonts w:ascii="Times New Roman" w:eastAsia="Times New Roman" w:hAnsi="Times New Roman"/>
          <w:b/>
          <w:iCs/>
          <w:szCs w:val="24"/>
        </w:rPr>
        <w:t xml:space="preserve">If this request for approval covers more than one form, provide separate hour burden estimates for each form. </w:t>
      </w:r>
    </w:p>
    <w:p w:rsidR="0052761C" w:rsidRPr="0052761C" w:rsidP="0052761C" w14:paraId="148C7417" w14:textId="77777777">
      <w:pPr>
        <w:widowControl w:val="0"/>
        <w:numPr>
          <w:ilvl w:val="0"/>
          <w:numId w:val="8"/>
        </w:numPr>
        <w:tabs>
          <w:tab w:val="left" w:pos="-1440"/>
          <w:tab w:val="num" w:pos="1440"/>
        </w:tabs>
        <w:autoSpaceDE w:val="0"/>
        <w:autoSpaceDN w:val="0"/>
        <w:adjustRightInd w:val="0"/>
        <w:ind w:left="1440"/>
        <w:rPr>
          <w:rFonts w:ascii="Times New Roman" w:eastAsia="Times New Roman" w:hAnsi="Times New Roman"/>
          <w:b/>
          <w:iCs/>
          <w:szCs w:val="24"/>
        </w:rPr>
      </w:pPr>
      <w:r w:rsidRPr="0052761C">
        <w:rPr>
          <w:rFonts w:ascii="Times New Roman" w:eastAsia="Times New Roman" w:hAnsi="Times New Roman"/>
          <w:b/>
          <w:iCs/>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52761C" w:rsidP="0052761C" w14:paraId="6B4E6255" w14:textId="77777777">
      <w:pPr>
        <w:widowControl w:val="0"/>
        <w:numPr>
          <w:ilvl w:val="0"/>
          <w:numId w:val="8"/>
        </w:numPr>
        <w:tabs>
          <w:tab w:val="left" w:pos="-1440"/>
          <w:tab w:val="num" w:pos="1440"/>
        </w:tabs>
        <w:autoSpaceDE w:val="0"/>
        <w:autoSpaceDN w:val="0"/>
        <w:adjustRightInd w:val="0"/>
        <w:ind w:left="1440"/>
        <w:rPr>
          <w:rFonts w:ascii="Times New Roman" w:eastAsia="Times New Roman" w:hAnsi="Times New Roman"/>
          <w:b/>
          <w:iCs/>
          <w:szCs w:val="24"/>
        </w:rPr>
      </w:pPr>
      <w:r w:rsidRPr="0052761C">
        <w:rPr>
          <w:rFonts w:ascii="Times New Roman" w:eastAsia="Times New Roman" w:hAnsi="Times New Roman"/>
          <w:b/>
          <w:iCs/>
          <w:szCs w:val="24"/>
        </w:rPr>
        <w:t xml:space="preserve">The cost of contracting out or paying outside parties for information </w:t>
      </w:r>
      <w:r w:rsidRPr="0052761C">
        <w:rPr>
          <w:rFonts w:ascii="Times New Roman" w:eastAsia="Times New Roman" w:hAnsi="Times New Roman"/>
          <w:b/>
          <w:iCs/>
          <w:szCs w:val="24"/>
        </w:rPr>
        <w:t>collection activities should not be included here. Instead, this cost should be included in Item 14.</w:t>
      </w:r>
    </w:p>
    <w:p w:rsidR="00B660D5" w:rsidP="00B660D5" w14:paraId="0E68785B" w14:textId="77777777">
      <w:pPr>
        <w:widowControl w:val="0"/>
        <w:tabs>
          <w:tab w:val="left" w:pos="-1440"/>
          <w:tab w:val="num" w:pos="1440"/>
        </w:tabs>
        <w:autoSpaceDE w:val="0"/>
        <w:autoSpaceDN w:val="0"/>
        <w:adjustRightInd w:val="0"/>
        <w:rPr>
          <w:rFonts w:ascii="Times New Roman" w:eastAsia="Times New Roman" w:hAnsi="Times New Roman"/>
          <w:b/>
          <w:iCs/>
          <w:szCs w:val="24"/>
        </w:rPr>
      </w:pPr>
    </w:p>
    <w:p w:rsidR="00B660D5" w:rsidRPr="00CB7799" w:rsidP="00B660D5" w14:paraId="3FB07402" w14:textId="45ECA278">
      <w:pPr>
        <w:ind w:left="720"/>
        <w:rPr>
          <w:rFonts w:ascii="Times New Roman" w:hAnsi="Times New Roman"/>
          <w:b/>
          <w:bCs/>
          <w:szCs w:val="24"/>
        </w:rPr>
      </w:pPr>
      <w:r w:rsidRPr="00CB7799">
        <w:rPr>
          <w:rFonts w:ascii="Times New Roman" w:hAnsi="Times New Roman"/>
          <w:b/>
          <w:bCs/>
          <w:szCs w:val="24"/>
        </w:rPr>
        <w:t>Estimate of the Number of Grandfathered Plans</w:t>
      </w:r>
    </w:p>
    <w:p w:rsidR="00B660D5" w:rsidP="00B660D5" w14:paraId="174E8744" w14:textId="77777777">
      <w:pPr>
        <w:ind w:left="720"/>
        <w:rPr>
          <w:rFonts w:ascii="Times New Roman" w:hAnsi="Times New Roman"/>
          <w:szCs w:val="24"/>
        </w:rPr>
      </w:pPr>
    </w:p>
    <w:p w:rsidR="00B660D5" w:rsidP="00B660D5" w14:paraId="4EDBC769" w14:textId="304FE346">
      <w:pPr>
        <w:ind w:left="720"/>
        <w:rPr>
          <w:rFonts w:ascii="Times New Roman" w:hAnsi="Times New Roman"/>
          <w:szCs w:val="24"/>
        </w:rPr>
      </w:pPr>
      <w:r>
        <w:rPr>
          <w:rFonts w:ascii="Times New Roman" w:hAnsi="Times New Roman"/>
          <w:szCs w:val="24"/>
        </w:rPr>
        <w:t>Data</w:t>
      </w:r>
      <w:r w:rsidRPr="009D02A3">
        <w:rPr>
          <w:rFonts w:ascii="Times New Roman" w:hAnsi="Times New Roman"/>
          <w:szCs w:val="24"/>
        </w:rPr>
        <w:t xml:space="preserve"> from the 20</w:t>
      </w:r>
      <w:r>
        <w:rPr>
          <w:rFonts w:ascii="Times New Roman" w:hAnsi="Times New Roman"/>
          <w:szCs w:val="24"/>
        </w:rPr>
        <w:t xml:space="preserve">20 </w:t>
      </w:r>
      <w:r w:rsidRPr="009D02A3">
        <w:rPr>
          <w:rFonts w:ascii="Times New Roman" w:hAnsi="Times New Roman"/>
          <w:szCs w:val="24"/>
        </w:rPr>
        <w:t>Employer Health Benefits Survey</w:t>
      </w:r>
      <w:r w:rsidR="00B62FD5">
        <w:rPr>
          <w:rFonts w:ascii="Times New Roman" w:hAnsi="Times New Roman"/>
          <w:szCs w:val="24"/>
        </w:rPr>
        <w:t>, the most recent data available,</w:t>
      </w:r>
      <w:r w:rsidRPr="009D02A3">
        <w:rPr>
          <w:rFonts w:ascii="Times New Roman" w:hAnsi="Times New Roman"/>
          <w:szCs w:val="24"/>
        </w:rPr>
        <w:t xml:space="preserve"> </w:t>
      </w:r>
      <w:r>
        <w:rPr>
          <w:rFonts w:ascii="Times New Roman" w:hAnsi="Times New Roman"/>
          <w:szCs w:val="24"/>
        </w:rPr>
        <w:t>reported</w:t>
      </w:r>
      <w:r w:rsidRPr="009D02A3">
        <w:rPr>
          <w:rFonts w:ascii="Times New Roman" w:hAnsi="Times New Roman"/>
          <w:szCs w:val="24"/>
        </w:rPr>
        <w:t xml:space="preserve"> that </w:t>
      </w:r>
      <w:r>
        <w:rPr>
          <w:rFonts w:ascii="Times New Roman" w:hAnsi="Times New Roman"/>
          <w:szCs w:val="24"/>
        </w:rPr>
        <w:t>16</w:t>
      </w:r>
      <w:r w:rsidRPr="009D02A3">
        <w:rPr>
          <w:rFonts w:ascii="Times New Roman" w:hAnsi="Times New Roman"/>
          <w:szCs w:val="24"/>
        </w:rPr>
        <w:t xml:space="preserve"> percent of plans are grandfathered plans and 1</w:t>
      </w:r>
      <w:r>
        <w:rPr>
          <w:rFonts w:ascii="Times New Roman" w:hAnsi="Times New Roman"/>
          <w:szCs w:val="24"/>
        </w:rPr>
        <w:t>4</w:t>
      </w:r>
      <w:r w:rsidRPr="009D02A3">
        <w:rPr>
          <w:rFonts w:ascii="Times New Roman" w:hAnsi="Times New Roman"/>
          <w:szCs w:val="24"/>
        </w:rPr>
        <w:t xml:space="preserve"> percent of employees in ERISA covered plans are in a grandfathered plan.</w:t>
      </w:r>
      <w:r>
        <w:rPr>
          <w:rStyle w:val="FootnoteReference"/>
          <w:rFonts w:ascii="Times New Roman" w:hAnsi="Times New Roman"/>
          <w:szCs w:val="24"/>
        </w:rPr>
        <w:footnoteReference w:id="6"/>
      </w:r>
      <w:r w:rsidRPr="009D02A3">
        <w:rPr>
          <w:rFonts w:ascii="Times New Roman" w:hAnsi="Times New Roman"/>
          <w:szCs w:val="24"/>
        </w:rPr>
        <w:t xml:space="preserve"> </w:t>
      </w:r>
    </w:p>
    <w:p w:rsidR="00B660D5" w:rsidP="00B660D5" w14:paraId="607DE5ED" w14:textId="77777777">
      <w:pPr>
        <w:ind w:left="720"/>
        <w:rPr>
          <w:rFonts w:ascii="Times New Roman" w:hAnsi="Times New Roman"/>
          <w:szCs w:val="24"/>
        </w:rPr>
      </w:pPr>
    </w:p>
    <w:p w:rsidR="00B660D5" w:rsidP="00B660D5" w14:paraId="2C789FFA" w14:textId="67AA3239">
      <w:pPr>
        <w:widowControl w:val="0"/>
        <w:tabs>
          <w:tab w:val="left" w:pos="-1440"/>
          <w:tab w:val="num" w:pos="1440"/>
        </w:tabs>
        <w:autoSpaceDE w:val="0"/>
        <w:autoSpaceDN w:val="0"/>
        <w:adjustRightInd w:val="0"/>
        <w:ind w:left="720"/>
        <w:rPr>
          <w:rFonts w:ascii="Times New Roman" w:hAnsi="Times New Roman"/>
          <w:szCs w:val="24"/>
        </w:rPr>
      </w:pPr>
      <w:r>
        <w:rPr>
          <w:rFonts w:ascii="Times New Roman" w:hAnsi="Times New Roman"/>
          <w:szCs w:val="24"/>
        </w:rPr>
        <w:t>As</w:t>
      </w:r>
      <w:r w:rsidR="009C1FA6">
        <w:rPr>
          <w:rFonts w:ascii="Times New Roman" w:hAnsi="Times New Roman"/>
          <w:szCs w:val="24"/>
        </w:rPr>
        <w:t xml:space="preserve"> the Department </w:t>
      </w:r>
      <w:r w:rsidR="00970894">
        <w:rPr>
          <w:rFonts w:ascii="Times New Roman" w:hAnsi="Times New Roman"/>
          <w:szCs w:val="24"/>
        </w:rPr>
        <w:t xml:space="preserve">does not have </w:t>
      </w:r>
      <w:r w:rsidR="009C1FA6">
        <w:rPr>
          <w:rFonts w:ascii="Times New Roman" w:hAnsi="Times New Roman"/>
          <w:szCs w:val="24"/>
        </w:rPr>
        <w:t>an updated estimate</w:t>
      </w:r>
      <w:r w:rsidR="00970894">
        <w:rPr>
          <w:rFonts w:ascii="Times New Roman" w:hAnsi="Times New Roman"/>
          <w:szCs w:val="24"/>
        </w:rPr>
        <w:t xml:space="preserve"> of </w:t>
      </w:r>
      <w:r w:rsidR="009C1FA6">
        <w:rPr>
          <w:rFonts w:ascii="Times New Roman" w:hAnsi="Times New Roman"/>
          <w:szCs w:val="24"/>
        </w:rPr>
        <w:t xml:space="preserve">the </w:t>
      </w:r>
      <w:r>
        <w:rPr>
          <w:rFonts w:ascii="Times New Roman" w:hAnsi="Times New Roman"/>
          <w:szCs w:val="24"/>
        </w:rPr>
        <w:t xml:space="preserve">percent of plans that are grandfathered </w:t>
      </w:r>
      <w:r w:rsidR="00970894">
        <w:rPr>
          <w:rFonts w:ascii="Times New Roman" w:hAnsi="Times New Roman"/>
          <w:szCs w:val="24"/>
        </w:rPr>
        <w:t xml:space="preserve">the Department continues to use </w:t>
      </w:r>
      <w:r w:rsidR="005718A3">
        <w:rPr>
          <w:rFonts w:ascii="Times New Roman" w:hAnsi="Times New Roman"/>
          <w:szCs w:val="24"/>
        </w:rPr>
        <w:t xml:space="preserve">the </w:t>
      </w:r>
      <w:r w:rsidR="00970894">
        <w:rPr>
          <w:rFonts w:ascii="Times New Roman" w:hAnsi="Times New Roman"/>
          <w:szCs w:val="24"/>
        </w:rPr>
        <w:t>2020 Medical Expenditure Panel Survey (MEPS) data</w:t>
      </w:r>
      <w:r w:rsidR="00A21E3F">
        <w:rPr>
          <w:rFonts w:ascii="Times New Roman" w:hAnsi="Times New Roman"/>
          <w:szCs w:val="24"/>
        </w:rPr>
        <w:t xml:space="preserve"> to estimate the number of grandfather</w:t>
      </w:r>
      <w:r w:rsidR="009C1FA6">
        <w:rPr>
          <w:rFonts w:ascii="Times New Roman" w:hAnsi="Times New Roman"/>
          <w:szCs w:val="24"/>
        </w:rPr>
        <w:t>ed</w:t>
      </w:r>
      <w:r w:rsidR="00A21E3F">
        <w:rPr>
          <w:rFonts w:ascii="Times New Roman" w:hAnsi="Times New Roman"/>
          <w:szCs w:val="24"/>
        </w:rPr>
        <w:t xml:space="preserve"> plans</w:t>
      </w:r>
      <w:r>
        <w:rPr>
          <w:rFonts w:ascii="Times New Roman" w:hAnsi="Times New Roman"/>
          <w:szCs w:val="24"/>
        </w:rPr>
        <w:t xml:space="preserve"> to correlate with the 2020 estimate of the percent of plans that were grandfathered</w:t>
      </w:r>
      <w:r w:rsidR="009C1FA6">
        <w:rPr>
          <w:rFonts w:ascii="Times New Roman" w:hAnsi="Times New Roman"/>
          <w:szCs w:val="24"/>
        </w:rPr>
        <w:t>.</w:t>
      </w:r>
      <w:r w:rsidR="00970894">
        <w:rPr>
          <w:rFonts w:ascii="Times New Roman" w:hAnsi="Times New Roman"/>
          <w:szCs w:val="24"/>
        </w:rPr>
        <w:t xml:space="preserve"> </w:t>
      </w:r>
      <w:r w:rsidR="00BB08E4">
        <w:rPr>
          <w:rFonts w:ascii="Times New Roman" w:hAnsi="Times New Roman"/>
          <w:szCs w:val="24"/>
        </w:rPr>
        <w:t xml:space="preserve">This is a reasonable approach as the number of grandfathered plans cannot increase but can decrease. </w:t>
      </w:r>
      <w:r w:rsidR="00970894">
        <w:rPr>
          <w:rFonts w:ascii="Times New Roman" w:hAnsi="Times New Roman"/>
          <w:szCs w:val="24"/>
        </w:rPr>
        <w:t xml:space="preserve">The </w:t>
      </w:r>
      <w:r w:rsidR="009C1FA6">
        <w:rPr>
          <w:rFonts w:ascii="Times New Roman" w:hAnsi="Times New Roman"/>
          <w:szCs w:val="24"/>
        </w:rPr>
        <w:t xml:space="preserve">Department acknowledges that the </w:t>
      </w:r>
      <w:r w:rsidR="00970894">
        <w:rPr>
          <w:rFonts w:ascii="Times New Roman" w:hAnsi="Times New Roman"/>
          <w:szCs w:val="24"/>
        </w:rPr>
        <w:t>number of plan policyholders may change if the</w:t>
      </w:r>
      <w:r w:rsidR="005718A3">
        <w:rPr>
          <w:rFonts w:ascii="Times New Roman" w:hAnsi="Times New Roman"/>
          <w:szCs w:val="24"/>
        </w:rPr>
        <w:t xml:space="preserve"> size of</w:t>
      </w:r>
      <w:r w:rsidR="00970894">
        <w:rPr>
          <w:rFonts w:ascii="Times New Roman" w:hAnsi="Times New Roman"/>
          <w:szCs w:val="24"/>
        </w:rPr>
        <w:t xml:space="preserve"> grandfather</w:t>
      </w:r>
      <w:r w:rsidR="009C1FA6">
        <w:rPr>
          <w:rFonts w:ascii="Times New Roman" w:hAnsi="Times New Roman"/>
          <w:szCs w:val="24"/>
        </w:rPr>
        <w:t>ed</w:t>
      </w:r>
      <w:r w:rsidR="00970894">
        <w:rPr>
          <w:rFonts w:ascii="Times New Roman" w:hAnsi="Times New Roman"/>
          <w:szCs w:val="24"/>
        </w:rPr>
        <w:t xml:space="preserve"> plans change</w:t>
      </w:r>
      <w:r w:rsidR="005718A3">
        <w:rPr>
          <w:rFonts w:ascii="Times New Roman" w:hAnsi="Times New Roman"/>
          <w:szCs w:val="24"/>
        </w:rPr>
        <w:t>s</w:t>
      </w:r>
      <w:r w:rsidR="00A21E3F">
        <w:rPr>
          <w:rFonts w:ascii="Times New Roman" w:hAnsi="Times New Roman"/>
          <w:szCs w:val="24"/>
        </w:rPr>
        <w:t xml:space="preserve">. Therefore, the number of ERISA plan policyholders </w:t>
      </w:r>
      <w:r w:rsidR="005718A3">
        <w:rPr>
          <w:rFonts w:ascii="Times New Roman" w:hAnsi="Times New Roman"/>
          <w:szCs w:val="24"/>
        </w:rPr>
        <w:t>has been</w:t>
      </w:r>
      <w:r w:rsidR="00A21E3F">
        <w:rPr>
          <w:rFonts w:ascii="Times New Roman" w:hAnsi="Times New Roman"/>
          <w:szCs w:val="24"/>
        </w:rPr>
        <w:t xml:space="preserve"> updated </w:t>
      </w:r>
      <w:r w:rsidR="005718A3">
        <w:rPr>
          <w:rFonts w:ascii="Times New Roman" w:hAnsi="Times New Roman"/>
          <w:szCs w:val="24"/>
        </w:rPr>
        <w:t>using</w:t>
      </w:r>
      <w:r w:rsidR="00A21E3F">
        <w:rPr>
          <w:rFonts w:ascii="Times New Roman" w:hAnsi="Times New Roman"/>
          <w:szCs w:val="24"/>
        </w:rPr>
        <w:t xml:space="preserve"> the</w:t>
      </w:r>
      <w:r w:rsidR="005718A3">
        <w:rPr>
          <w:rFonts w:ascii="Times New Roman" w:hAnsi="Times New Roman"/>
          <w:szCs w:val="24"/>
        </w:rPr>
        <w:t xml:space="preserve"> most</w:t>
      </w:r>
      <w:r w:rsidR="00A21E3F">
        <w:rPr>
          <w:rFonts w:ascii="Times New Roman" w:hAnsi="Times New Roman"/>
          <w:szCs w:val="24"/>
        </w:rPr>
        <w:t xml:space="preserve"> recent 2022 MEPS data.</w:t>
      </w:r>
      <w:r w:rsidR="00970894">
        <w:rPr>
          <w:rFonts w:ascii="Times New Roman" w:hAnsi="Times New Roman"/>
          <w:szCs w:val="24"/>
        </w:rPr>
        <w:t xml:space="preserve"> </w:t>
      </w:r>
      <w:r w:rsidRPr="009D02A3">
        <w:rPr>
          <w:rFonts w:ascii="Times New Roman" w:hAnsi="Times New Roman"/>
          <w:szCs w:val="24"/>
        </w:rPr>
        <w:t xml:space="preserve">The Departments estimate that there are </w:t>
      </w:r>
      <w:r w:rsidR="006538F0">
        <w:rPr>
          <w:rFonts w:ascii="Times New Roman" w:hAnsi="Times New Roman"/>
          <w:szCs w:val="24"/>
        </w:rPr>
        <w:t>321,168 (</w:t>
      </w:r>
      <w:r w:rsidR="00970894">
        <w:rPr>
          <w:rFonts w:ascii="Times New Roman" w:hAnsi="Times New Roman"/>
          <w:szCs w:val="24"/>
        </w:rPr>
        <w:t xml:space="preserve">2,007,298 </w:t>
      </w:r>
      <w:r>
        <w:rPr>
          <w:rFonts w:ascii="Times New Roman" w:hAnsi="Times New Roman"/>
          <w:szCs w:val="24"/>
        </w:rPr>
        <w:t>ERISA-covered plans x 16 percent</w:t>
      </w:r>
      <w:r w:rsidRPr="009D02A3">
        <w:rPr>
          <w:rFonts w:ascii="Times New Roman" w:hAnsi="Times New Roman"/>
          <w:szCs w:val="24"/>
        </w:rPr>
        <w:t xml:space="preserve">) </w:t>
      </w:r>
      <w:r>
        <w:rPr>
          <w:rFonts w:ascii="Times New Roman" w:hAnsi="Times New Roman"/>
          <w:szCs w:val="24"/>
        </w:rPr>
        <w:t xml:space="preserve">grandfathered </w:t>
      </w:r>
      <w:r w:rsidRPr="009D02A3">
        <w:rPr>
          <w:rFonts w:ascii="Times New Roman" w:hAnsi="Times New Roman"/>
          <w:szCs w:val="24"/>
        </w:rPr>
        <w:t>ERISA</w:t>
      </w:r>
      <w:r>
        <w:rPr>
          <w:rFonts w:ascii="Times New Roman" w:hAnsi="Times New Roman"/>
          <w:szCs w:val="24"/>
        </w:rPr>
        <w:t>-</w:t>
      </w:r>
      <w:r w:rsidRPr="009D02A3">
        <w:rPr>
          <w:rFonts w:ascii="Times New Roman" w:hAnsi="Times New Roman"/>
          <w:szCs w:val="24"/>
        </w:rPr>
        <w:t>covered plans</w:t>
      </w:r>
      <w:r>
        <w:rPr>
          <w:rStyle w:val="FootnoteReference"/>
          <w:rFonts w:ascii="Times New Roman" w:hAnsi="Times New Roman"/>
          <w:szCs w:val="24"/>
        </w:rPr>
        <w:footnoteReference w:id="7"/>
      </w:r>
      <w:r w:rsidRPr="009D02A3">
        <w:rPr>
          <w:rFonts w:ascii="Times New Roman" w:hAnsi="Times New Roman"/>
          <w:szCs w:val="24"/>
        </w:rPr>
        <w:t xml:space="preserve"> with an estimated </w:t>
      </w:r>
      <w:r>
        <w:rPr>
          <w:rFonts w:ascii="Times New Roman" w:hAnsi="Times New Roman"/>
          <w:szCs w:val="24"/>
        </w:rPr>
        <w:t xml:space="preserve">9,982,000 </w:t>
      </w:r>
      <w:r w:rsidRPr="009D02A3">
        <w:rPr>
          <w:rFonts w:ascii="Times New Roman" w:hAnsi="Times New Roman"/>
          <w:szCs w:val="24"/>
        </w:rPr>
        <w:t>policy holders (</w:t>
      </w:r>
      <w:r>
        <w:rPr>
          <w:rFonts w:ascii="Times New Roman" w:hAnsi="Times New Roman"/>
          <w:szCs w:val="24"/>
        </w:rPr>
        <w:t xml:space="preserve">71.3 </w:t>
      </w:r>
      <w:r w:rsidRPr="009D02A3">
        <w:rPr>
          <w:rFonts w:ascii="Times New Roman" w:hAnsi="Times New Roman"/>
          <w:szCs w:val="24"/>
        </w:rPr>
        <w:t xml:space="preserve">million policy holders </w:t>
      </w:r>
      <w:r>
        <w:rPr>
          <w:rFonts w:ascii="Times New Roman" w:hAnsi="Times New Roman"/>
          <w:szCs w:val="24"/>
        </w:rPr>
        <w:t xml:space="preserve">x </w:t>
      </w:r>
      <w:r w:rsidRPr="009D02A3">
        <w:rPr>
          <w:rFonts w:ascii="Times New Roman" w:hAnsi="Times New Roman"/>
          <w:szCs w:val="24"/>
        </w:rPr>
        <w:t>1</w:t>
      </w:r>
      <w:r>
        <w:rPr>
          <w:rFonts w:ascii="Times New Roman" w:hAnsi="Times New Roman"/>
          <w:szCs w:val="24"/>
        </w:rPr>
        <w:t>4 percent</w:t>
      </w:r>
      <w:r w:rsidRPr="009D02A3">
        <w:rPr>
          <w:rFonts w:ascii="Times New Roman" w:hAnsi="Times New Roman"/>
          <w:szCs w:val="24"/>
        </w:rPr>
        <w:t>).</w:t>
      </w:r>
      <w:r>
        <w:rPr>
          <w:rStyle w:val="FootnoteReference"/>
          <w:rFonts w:ascii="Times New Roman" w:hAnsi="Times New Roman"/>
          <w:szCs w:val="24"/>
        </w:rPr>
        <w:footnoteReference w:id="8"/>
      </w:r>
      <w:r w:rsidR="002B17E1">
        <w:rPr>
          <w:rFonts w:ascii="Times New Roman" w:hAnsi="Times New Roman"/>
          <w:szCs w:val="24"/>
        </w:rPr>
        <w:t xml:space="preserve"> </w:t>
      </w:r>
    </w:p>
    <w:p w:rsidR="00B660D5" w:rsidP="00B660D5" w14:paraId="396B5A15" w14:textId="77777777">
      <w:pPr>
        <w:widowControl w:val="0"/>
        <w:tabs>
          <w:tab w:val="left" w:pos="-1440"/>
          <w:tab w:val="num" w:pos="1440"/>
        </w:tabs>
        <w:autoSpaceDE w:val="0"/>
        <w:autoSpaceDN w:val="0"/>
        <w:adjustRightInd w:val="0"/>
        <w:ind w:left="720"/>
        <w:rPr>
          <w:rFonts w:ascii="Times New Roman" w:hAnsi="Times New Roman"/>
          <w:szCs w:val="24"/>
        </w:rPr>
      </w:pPr>
    </w:p>
    <w:p w:rsidR="00B660D5" w:rsidRPr="009D02A3" w:rsidP="00B660D5" w14:paraId="588E23C7" w14:textId="77777777">
      <w:pPr>
        <w:ind w:left="720"/>
        <w:rPr>
          <w:rFonts w:ascii="Times New Roman" w:hAnsi="Times New Roman"/>
          <w:szCs w:val="24"/>
        </w:rPr>
      </w:pPr>
      <w:r>
        <w:rPr>
          <w:rFonts w:ascii="Times New Roman" w:hAnsi="Times New Roman"/>
          <w:szCs w:val="24"/>
        </w:rPr>
        <w:t xml:space="preserve">This information collection will calculate the burden for employer-sponsored private sector policyholders under ERISA plans. Individual plans and government plans are under the jurisdiction of the Department of Health and Human Services. </w:t>
      </w:r>
    </w:p>
    <w:p w:rsidR="0068396F" w:rsidRPr="002B0130" w:rsidP="002B0130" w14:paraId="036009CC" w14:textId="459AC7E5">
      <w:pPr>
        <w:widowControl w:val="0"/>
        <w:tabs>
          <w:tab w:val="left" w:pos="-1440"/>
          <w:tab w:val="num" w:pos="1440"/>
          <w:tab w:val="left" w:pos="7987"/>
        </w:tabs>
        <w:autoSpaceDE w:val="0"/>
        <w:autoSpaceDN w:val="0"/>
        <w:adjustRightInd w:val="0"/>
        <w:ind w:left="720"/>
        <w:rPr>
          <w:rFonts w:ascii="Times New Roman" w:eastAsia="Times New Roman" w:hAnsi="Times New Roman"/>
          <w:b/>
          <w:iCs/>
          <w:szCs w:val="24"/>
        </w:rPr>
      </w:pPr>
      <w:r>
        <w:rPr>
          <w:rFonts w:ascii="Times New Roman" w:eastAsia="Times New Roman" w:hAnsi="Times New Roman"/>
          <w:b/>
          <w:iCs/>
          <w:szCs w:val="24"/>
        </w:rPr>
        <w:tab/>
      </w:r>
    </w:p>
    <w:p w:rsidR="002B0130" w:rsidP="00CB7799" w14:paraId="5D9CBE41" w14:textId="77777777">
      <w:pPr>
        <w:ind w:left="720"/>
        <w:rPr>
          <w:rFonts w:ascii="Times New Roman" w:hAnsi="Times New Roman"/>
          <w:i/>
          <w:szCs w:val="24"/>
        </w:rPr>
      </w:pPr>
      <w:r w:rsidRPr="000B11EE">
        <w:rPr>
          <w:rFonts w:ascii="Times New Roman" w:hAnsi="Times New Roman"/>
          <w:b/>
          <w:szCs w:val="24"/>
        </w:rPr>
        <w:t>Grandfathered Health Plan Disclosure</w:t>
      </w:r>
      <w:r w:rsidRPr="000B11EE">
        <w:rPr>
          <w:rFonts w:ascii="Times New Roman" w:hAnsi="Times New Roman"/>
          <w:b/>
          <w:szCs w:val="24"/>
        </w:rPr>
        <w:cr/>
      </w:r>
      <w:r w:rsidRPr="009D02A3">
        <w:rPr>
          <w:rFonts w:ascii="Times New Roman" w:hAnsi="Times New Roman"/>
          <w:szCs w:val="24"/>
        </w:rPr>
        <w:cr/>
        <w:t xml:space="preserve">In order to satisfy the final regulations </w:t>
      </w:r>
      <w:r w:rsidRPr="009D02A3" w:rsidR="0034260C">
        <w:rPr>
          <w:rFonts w:ascii="Times New Roman" w:hAnsi="Times New Roman"/>
          <w:szCs w:val="24"/>
        </w:rPr>
        <w:t xml:space="preserve">to maintain their status as </w:t>
      </w:r>
      <w:r w:rsidRPr="009D02A3">
        <w:rPr>
          <w:rFonts w:ascii="Times New Roman" w:hAnsi="Times New Roman"/>
          <w:szCs w:val="24"/>
        </w:rPr>
        <w:t>grandfathered health plan</w:t>
      </w:r>
      <w:r w:rsidRPr="009D02A3" w:rsidR="0034260C">
        <w:rPr>
          <w:rFonts w:ascii="Times New Roman" w:hAnsi="Times New Roman"/>
          <w:szCs w:val="24"/>
        </w:rPr>
        <w:t xml:space="preserve">, </w:t>
      </w:r>
      <w:r w:rsidR="00B660D5">
        <w:rPr>
          <w:rFonts w:ascii="Times New Roman" w:hAnsi="Times New Roman"/>
          <w:szCs w:val="24"/>
        </w:rPr>
        <w:t>a</w:t>
      </w:r>
      <w:r w:rsidRPr="009D02A3" w:rsidR="00B660D5">
        <w:rPr>
          <w:rFonts w:ascii="Times New Roman" w:hAnsi="Times New Roman"/>
          <w:szCs w:val="24"/>
        </w:rPr>
        <w:t xml:space="preserve"> </w:t>
      </w:r>
      <w:r w:rsidRPr="009D02A3" w:rsidR="0034260C">
        <w:rPr>
          <w:rFonts w:ascii="Times New Roman" w:hAnsi="Times New Roman"/>
          <w:szCs w:val="24"/>
        </w:rPr>
        <w:t>plan</w:t>
      </w:r>
      <w:r w:rsidRPr="009D02A3" w:rsidR="00501A0D">
        <w:rPr>
          <w:rFonts w:ascii="Times New Roman" w:hAnsi="Times New Roman"/>
          <w:szCs w:val="24"/>
        </w:rPr>
        <w:t xml:space="preserve"> must disclose to</w:t>
      </w:r>
      <w:r w:rsidRPr="009D02A3" w:rsidR="0034260C">
        <w:rPr>
          <w:rFonts w:ascii="Times New Roman" w:hAnsi="Times New Roman"/>
          <w:szCs w:val="24"/>
        </w:rPr>
        <w:t xml:space="preserve"> participants and beneficiaries </w:t>
      </w:r>
      <w:r w:rsidRPr="009D02A3" w:rsidR="002D00F4">
        <w:rPr>
          <w:rFonts w:ascii="Times New Roman" w:hAnsi="Times New Roman"/>
          <w:szCs w:val="24"/>
        </w:rPr>
        <w:t>its</w:t>
      </w:r>
      <w:r w:rsidRPr="009D02A3" w:rsidR="0034260C">
        <w:rPr>
          <w:rFonts w:ascii="Times New Roman" w:hAnsi="Times New Roman"/>
          <w:szCs w:val="24"/>
        </w:rPr>
        <w:t xml:space="preserve"> status as a Grandfathered Health Plan. Model language is provided by the Department. </w:t>
      </w:r>
      <w:r w:rsidR="000C2735">
        <w:rPr>
          <w:rFonts w:ascii="Times New Roman" w:hAnsi="Times New Roman"/>
          <w:szCs w:val="24"/>
        </w:rPr>
        <w:t>P</w:t>
      </w:r>
      <w:r w:rsidRPr="009D02A3">
        <w:rPr>
          <w:rFonts w:ascii="Times New Roman" w:hAnsi="Times New Roman"/>
          <w:szCs w:val="24"/>
        </w:rPr>
        <w:t>lans</w:t>
      </w:r>
      <w:r w:rsidRPr="009D02A3" w:rsidR="006B7F33">
        <w:rPr>
          <w:rFonts w:ascii="Times New Roman" w:hAnsi="Times New Roman"/>
          <w:szCs w:val="24"/>
        </w:rPr>
        <w:t xml:space="preserve"> </w:t>
      </w:r>
      <w:r w:rsidRPr="009D02A3">
        <w:rPr>
          <w:rFonts w:ascii="Times New Roman" w:hAnsi="Times New Roman"/>
          <w:szCs w:val="24"/>
        </w:rPr>
        <w:t>satisf</w:t>
      </w:r>
      <w:r w:rsidRPr="009D02A3" w:rsidR="006B7F33">
        <w:rPr>
          <w:rFonts w:ascii="Times New Roman" w:hAnsi="Times New Roman"/>
          <w:szCs w:val="24"/>
        </w:rPr>
        <w:t>ied</w:t>
      </w:r>
      <w:r w:rsidRPr="009D02A3">
        <w:rPr>
          <w:rFonts w:ascii="Times New Roman" w:hAnsi="Times New Roman"/>
          <w:szCs w:val="24"/>
        </w:rPr>
        <w:t xml:space="preserve"> the grandfathered health plan </w:t>
      </w:r>
      <w:r w:rsidR="000C2735">
        <w:rPr>
          <w:rFonts w:ascii="Times New Roman" w:hAnsi="Times New Roman"/>
          <w:szCs w:val="24"/>
        </w:rPr>
        <w:t xml:space="preserve">one-time </w:t>
      </w:r>
      <w:r w:rsidRPr="009D02A3">
        <w:rPr>
          <w:rFonts w:ascii="Times New Roman" w:hAnsi="Times New Roman"/>
          <w:szCs w:val="24"/>
        </w:rPr>
        <w:t>disclosure requirement in 2011</w:t>
      </w:r>
      <w:r w:rsidR="00A8568E">
        <w:rPr>
          <w:rFonts w:ascii="Times New Roman" w:hAnsi="Times New Roman"/>
          <w:szCs w:val="24"/>
        </w:rPr>
        <w:t>.</w:t>
      </w:r>
      <w:r w:rsidRPr="009D02A3">
        <w:rPr>
          <w:rFonts w:ascii="Times New Roman" w:hAnsi="Times New Roman"/>
          <w:szCs w:val="24"/>
        </w:rPr>
        <w:t xml:space="preserve"> </w:t>
      </w:r>
      <w:r w:rsidR="000C2735">
        <w:rPr>
          <w:rFonts w:ascii="Times New Roman" w:hAnsi="Times New Roman"/>
          <w:szCs w:val="24"/>
        </w:rPr>
        <w:t>T</w:t>
      </w:r>
      <w:r w:rsidRPr="009D02A3">
        <w:rPr>
          <w:rFonts w:ascii="Times New Roman" w:hAnsi="Times New Roman"/>
          <w:szCs w:val="24"/>
        </w:rPr>
        <w:t>he Department</w:t>
      </w:r>
      <w:r w:rsidR="00B04B40">
        <w:rPr>
          <w:rFonts w:ascii="Times New Roman" w:hAnsi="Times New Roman"/>
          <w:szCs w:val="24"/>
        </w:rPr>
        <w:t>s</w:t>
      </w:r>
      <w:r w:rsidRPr="009D02A3">
        <w:rPr>
          <w:rFonts w:ascii="Times New Roman" w:hAnsi="Times New Roman"/>
          <w:szCs w:val="24"/>
        </w:rPr>
        <w:t xml:space="preserve"> estimate that plans </w:t>
      </w:r>
      <w:r w:rsidRPr="009D02A3" w:rsidR="006B7F33">
        <w:rPr>
          <w:rFonts w:ascii="Times New Roman" w:hAnsi="Times New Roman"/>
          <w:szCs w:val="24"/>
        </w:rPr>
        <w:t>will incur no additional burden to maintain or remove the notice from plan documents</w:t>
      </w:r>
      <w:r w:rsidRPr="009D02A3">
        <w:rPr>
          <w:rFonts w:ascii="Times New Roman" w:hAnsi="Times New Roman"/>
          <w:szCs w:val="24"/>
        </w:rPr>
        <w:t>.</w:t>
      </w:r>
      <w:r w:rsidR="000206E9">
        <w:rPr>
          <w:rFonts w:ascii="Times New Roman" w:hAnsi="Times New Roman"/>
          <w:szCs w:val="24"/>
        </w:rPr>
        <w:t xml:space="preserve"> </w:t>
      </w:r>
      <w:r w:rsidR="007967F1">
        <w:rPr>
          <w:rFonts w:ascii="Times New Roman" w:hAnsi="Times New Roman"/>
          <w:szCs w:val="24"/>
        </w:rPr>
        <w:t xml:space="preserve">The </w:t>
      </w:r>
      <w:r w:rsidR="005C5198">
        <w:rPr>
          <w:rFonts w:ascii="Times New Roman" w:hAnsi="Times New Roman"/>
          <w:szCs w:val="24"/>
        </w:rPr>
        <w:t xml:space="preserve">printing </w:t>
      </w:r>
      <w:r w:rsidRPr="009D02A3" w:rsidR="006B7F33">
        <w:rPr>
          <w:rFonts w:ascii="Times New Roman" w:hAnsi="Times New Roman"/>
          <w:szCs w:val="24"/>
        </w:rPr>
        <w:t>and ma</w:t>
      </w:r>
      <w:r w:rsidR="005C5198">
        <w:rPr>
          <w:rFonts w:ascii="Times New Roman" w:hAnsi="Times New Roman"/>
          <w:szCs w:val="24"/>
        </w:rPr>
        <w:t>terial</w:t>
      </w:r>
      <w:r w:rsidRPr="009D02A3" w:rsidR="006B7F33">
        <w:rPr>
          <w:rFonts w:ascii="Times New Roman" w:hAnsi="Times New Roman"/>
          <w:szCs w:val="24"/>
        </w:rPr>
        <w:t xml:space="preserve"> cost</w:t>
      </w:r>
      <w:r w:rsidR="007967F1">
        <w:rPr>
          <w:rFonts w:ascii="Times New Roman" w:hAnsi="Times New Roman"/>
          <w:szCs w:val="24"/>
        </w:rPr>
        <w:t>s</w:t>
      </w:r>
      <w:r w:rsidRPr="009D02A3" w:rsidR="006B7F33">
        <w:rPr>
          <w:rFonts w:ascii="Times New Roman" w:hAnsi="Times New Roman"/>
          <w:szCs w:val="24"/>
        </w:rPr>
        <w:t xml:space="preserve"> of the notice </w:t>
      </w:r>
      <w:r w:rsidR="00726FC3">
        <w:rPr>
          <w:rFonts w:ascii="Times New Roman" w:hAnsi="Times New Roman"/>
          <w:szCs w:val="24"/>
        </w:rPr>
        <w:t>are</w:t>
      </w:r>
      <w:r w:rsidRPr="009D02A3" w:rsidR="006B7F33">
        <w:rPr>
          <w:rFonts w:ascii="Times New Roman" w:hAnsi="Times New Roman"/>
          <w:szCs w:val="24"/>
        </w:rPr>
        <w:t xml:space="preserve"> discussed below</w:t>
      </w:r>
      <w:r w:rsidR="007967F1">
        <w:rPr>
          <w:rFonts w:ascii="Times New Roman" w:hAnsi="Times New Roman"/>
          <w:szCs w:val="24"/>
        </w:rPr>
        <w:t xml:space="preserve"> in Question 13</w:t>
      </w:r>
      <w:r w:rsidRPr="009D02A3" w:rsidR="006B7F33">
        <w:rPr>
          <w:rFonts w:ascii="Times New Roman" w:hAnsi="Times New Roman"/>
          <w:szCs w:val="24"/>
        </w:rPr>
        <w:t>.</w:t>
      </w:r>
      <w:r w:rsidRPr="009D02A3">
        <w:rPr>
          <w:rFonts w:ascii="Times New Roman" w:hAnsi="Times New Roman"/>
          <w:szCs w:val="24"/>
        </w:rPr>
        <w:cr/>
      </w:r>
      <w:r w:rsidRPr="009D02A3">
        <w:rPr>
          <w:rFonts w:ascii="Times New Roman" w:hAnsi="Times New Roman"/>
          <w:i/>
          <w:szCs w:val="24"/>
        </w:rPr>
        <w:cr/>
      </w:r>
    </w:p>
    <w:p w:rsidR="002B0130" w:rsidP="00CB7799" w14:paraId="46F1BE5D" w14:textId="77777777">
      <w:pPr>
        <w:ind w:left="720"/>
        <w:rPr>
          <w:rFonts w:ascii="Times New Roman" w:hAnsi="Times New Roman"/>
          <w:b/>
          <w:szCs w:val="24"/>
        </w:rPr>
      </w:pPr>
    </w:p>
    <w:p w:rsidR="0055699C" w:rsidRPr="009D02A3" w:rsidP="00CB7799" w14:paraId="4C3AEA4C" w14:textId="613B9C8D">
      <w:pPr>
        <w:ind w:left="720"/>
        <w:rPr>
          <w:rFonts w:ascii="Times New Roman" w:hAnsi="Times New Roman"/>
          <w:szCs w:val="24"/>
        </w:rPr>
      </w:pPr>
      <w:r w:rsidRPr="000B11EE">
        <w:rPr>
          <w:rFonts w:ascii="Times New Roman" w:hAnsi="Times New Roman"/>
          <w:b/>
          <w:szCs w:val="24"/>
        </w:rPr>
        <w:t>Record</w:t>
      </w:r>
      <w:r w:rsidR="00680ECF">
        <w:rPr>
          <w:rFonts w:ascii="Times New Roman" w:hAnsi="Times New Roman"/>
          <w:b/>
          <w:szCs w:val="24"/>
        </w:rPr>
        <w:t>k</w:t>
      </w:r>
      <w:r w:rsidRPr="000B11EE">
        <w:rPr>
          <w:rFonts w:ascii="Times New Roman" w:hAnsi="Times New Roman"/>
          <w:b/>
          <w:szCs w:val="24"/>
        </w:rPr>
        <w:t>eeping Requirement</w:t>
      </w:r>
      <w:r w:rsidRPr="000B11EE">
        <w:rPr>
          <w:rFonts w:ascii="Times New Roman" w:hAnsi="Times New Roman"/>
          <w:b/>
          <w:szCs w:val="24"/>
        </w:rPr>
        <w:cr/>
      </w:r>
      <w:r w:rsidRPr="009D02A3">
        <w:rPr>
          <w:rFonts w:ascii="Times New Roman" w:hAnsi="Times New Roman"/>
          <w:szCs w:val="24"/>
        </w:rPr>
        <w:cr/>
      </w:r>
      <w:r w:rsidRPr="009D02A3">
        <w:rPr>
          <w:rFonts w:ascii="Times New Roman" w:hAnsi="Times New Roman"/>
          <w:szCs w:val="24"/>
        </w:rPr>
        <w:t>Plans were required to maintain records documenting the terms of the plan or health insurance coverage in connection with the coverage in effect on March 23, 2010.</w:t>
      </w:r>
    </w:p>
    <w:p w:rsidR="0055699C" w:rsidRPr="009D02A3" w:rsidP="000B11EE" w14:paraId="0B3B54BB" w14:textId="77777777">
      <w:pPr>
        <w:tabs>
          <w:tab w:val="left" w:pos="-1440"/>
        </w:tabs>
        <w:ind w:left="720"/>
        <w:rPr>
          <w:rFonts w:ascii="Times New Roman" w:hAnsi="Times New Roman"/>
          <w:szCs w:val="24"/>
        </w:rPr>
      </w:pPr>
    </w:p>
    <w:p w:rsidR="00EC5049" w:rsidRPr="009D02A3" w:rsidP="000B11EE" w14:paraId="7E2E4BB8" w14:textId="1BAFC374">
      <w:pPr>
        <w:tabs>
          <w:tab w:val="left" w:pos="-1440"/>
        </w:tabs>
        <w:ind w:left="720"/>
        <w:rPr>
          <w:rFonts w:ascii="Times New Roman" w:hAnsi="Times New Roman"/>
          <w:szCs w:val="24"/>
        </w:rPr>
      </w:pPr>
      <w:r w:rsidRPr="009D02A3">
        <w:rPr>
          <w:rFonts w:ascii="Times New Roman" w:hAnsi="Times New Roman"/>
          <w:szCs w:val="24"/>
        </w:rPr>
        <w:t>The Department</w:t>
      </w:r>
      <w:r w:rsidR="00B04B40">
        <w:rPr>
          <w:rFonts w:ascii="Times New Roman" w:hAnsi="Times New Roman"/>
          <w:szCs w:val="24"/>
        </w:rPr>
        <w:t>s</w:t>
      </w:r>
      <w:r w:rsidRPr="009D02A3">
        <w:rPr>
          <w:rFonts w:ascii="Times New Roman" w:hAnsi="Times New Roman"/>
          <w:szCs w:val="24"/>
        </w:rPr>
        <w:t xml:space="preserve"> assume that most of the documents required to be retained to satisfy the recordkeeping requirement of these final regulations already are retained by plans for tax purposes, to satisfy ERISA’s record retention and statute of limitations requirements, and for other business reasons</w:t>
      </w:r>
      <w:r w:rsidRPr="009D02A3" w:rsidR="0055699C">
        <w:rPr>
          <w:rFonts w:ascii="Times New Roman" w:hAnsi="Times New Roman"/>
          <w:szCs w:val="24"/>
        </w:rPr>
        <w:t xml:space="preserve">. </w:t>
      </w:r>
      <w:r w:rsidRPr="009D02A3">
        <w:rPr>
          <w:rFonts w:ascii="Times New Roman" w:hAnsi="Times New Roman"/>
          <w:szCs w:val="24"/>
        </w:rPr>
        <w:t>The Department</w:t>
      </w:r>
      <w:r w:rsidR="004705CE">
        <w:rPr>
          <w:rFonts w:ascii="Times New Roman" w:hAnsi="Times New Roman"/>
          <w:szCs w:val="24"/>
        </w:rPr>
        <w:t>s</w:t>
      </w:r>
      <w:r w:rsidRPr="009D02A3">
        <w:rPr>
          <w:rFonts w:ascii="Times New Roman" w:hAnsi="Times New Roman"/>
          <w:szCs w:val="24"/>
        </w:rPr>
        <w:t xml:space="preserve"> estimated this as a one-time cost incurred in 2011, because after the first year, the Department</w:t>
      </w:r>
      <w:r w:rsidR="004705CE">
        <w:rPr>
          <w:rFonts w:ascii="Times New Roman" w:hAnsi="Times New Roman"/>
          <w:szCs w:val="24"/>
        </w:rPr>
        <w:t>s</w:t>
      </w:r>
      <w:r w:rsidRPr="009D02A3">
        <w:rPr>
          <w:rFonts w:ascii="Times New Roman" w:hAnsi="Times New Roman"/>
          <w:szCs w:val="24"/>
        </w:rPr>
        <w:t xml:space="preserve"> anticipate</w:t>
      </w:r>
      <w:r w:rsidR="00B37371">
        <w:rPr>
          <w:rFonts w:ascii="Times New Roman" w:hAnsi="Times New Roman"/>
          <w:szCs w:val="24"/>
        </w:rPr>
        <w:t>d</w:t>
      </w:r>
      <w:r w:rsidRPr="009D02A3">
        <w:rPr>
          <w:rFonts w:ascii="Times New Roman" w:hAnsi="Times New Roman"/>
          <w:szCs w:val="24"/>
        </w:rPr>
        <w:t xml:space="preserve"> that any future costs</w:t>
      </w:r>
      <w:r w:rsidRPr="009D02A3" w:rsidR="0055699C">
        <w:rPr>
          <w:rFonts w:ascii="Times New Roman" w:hAnsi="Times New Roman"/>
          <w:szCs w:val="24"/>
        </w:rPr>
        <w:t xml:space="preserve"> to retain the records</w:t>
      </w:r>
      <w:r w:rsidRPr="009D02A3">
        <w:rPr>
          <w:rFonts w:ascii="Times New Roman" w:hAnsi="Times New Roman"/>
          <w:szCs w:val="24"/>
        </w:rPr>
        <w:t xml:space="preserve"> will be de minimis. </w:t>
      </w:r>
      <w:r w:rsidRPr="009D02A3">
        <w:rPr>
          <w:rFonts w:ascii="Times New Roman" w:hAnsi="Times New Roman"/>
          <w:szCs w:val="24"/>
        </w:rPr>
        <w:cr/>
      </w:r>
    </w:p>
    <w:p w:rsidR="00EC5049" w:rsidRPr="000B11EE" w:rsidP="000B11EE" w14:paraId="511BBE1D" w14:textId="77777777">
      <w:pPr>
        <w:ind w:left="720"/>
        <w:rPr>
          <w:rFonts w:ascii="Times New Roman" w:hAnsi="Times New Roman"/>
          <w:b/>
          <w:szCs w:val="24"/>
        </w:rPr>
      </w:pPr>
      <w:r w:rsidRPr="000B11EE">
        <w:rPr>
          <w:rFonts w:ascii="Times New Roman" w:hAnsi="Times New Roman"/>
          <w:b/>
          <w:szCs w:val="24"/>
        </w:rPr>
        <w:t>Documentation of Plan Terms</w:t>
      </w:r>
      <w:r w:rsidRPr="000B11EE">
        <w:rPr>
          <w:rFonts w:ascii="Times New Roman" w:hAnsi="Times New Roman"/>
          <w:b/>
          <w:szCs w:val="24"/>
        </w:rPr>
        <w:cr/>
      </w:r>
    </w:p>
    <w:p w:rsidR="00EC5049" w:rsidRPr="009D02A3" w:rsidP="000B11EE" w14:paraId="30594A82" w14:textId="77777777">
      <w:pPr>
        <w:ind w:left="720"/>
        <w:rPr>
          <w:rFonts w:ascii="Times New Roman" w:hAnsi="Times New Roman"/>
          <w:szCs w:val="24"/>
        </w:rPr>
      </w:pPr>
      <w:r w:rsidRPr="009D02A3">
        <w:rPr>
          <w:rFonts w:ascii="Times New Roman" w:hAnsi="Times New Roman"/>
          <w:szCs w:val="24"/>
        </w:rPr>
        <w:t>The</w:t>
      </w:r>
      <w:r w:rsidRPr="009D02A3" w:rsidR="009167D6">
        <w:rPr>
          <w:rFonts w:ascii="Times New Roman" w:hAnsi="Times New Roman"/>
          <w:szCs w:val="24"/>
        </w:rPr>
        <w:t xml:space="preserve"> final regulation</w:t>
      </w:r>
      <w:r w:rsidRPr="009D02A3">
        <w:rPr>
          <w:rFonts w:ascii="Times New Roman" w:hAnsi="Times New Roman"/>
          <w:szCs w:val="24"/>
        </w:rPr>
        <w:t>s</w:t>
      </w:r>
      <w:r w:rsidRPr="009D02A3" w:rsidR="009167D6">
        <w:rPr>
          <w:rFonts w:ascii="Times New Roman" w:hAnsi="Times New Roman"/>
          <w:szCs w:val="24"/>
        </w:rPr>
        <w:t xml:space="preserve"> </w:t>
      </w:r>
      <w:r w:rsidRPr="009D02A3">
        <w:rPr>
          <w:rFonts w:ascii="Times New Roman" w:hAnsi="Times New Roman"/>
          <w:szCs w:val="24"/>
        </w:rPr>
        <w:t>contain a</w:t>
      </w:r>
      <w:r w:rsidRPr="009D02A3" w:rsidR="009167D6">
        <w:rPr>
          <w:rFonts w:ascii="Times New Roman" w:hAnsi="Times New Roman"/>
          <w:szCs w:val="24"/>
        </w:rPr>
        <w:t xml:space="preserve"> disclosure requirement that requires the group health plan that is changing health insurance coverage to provide to the succeeding health insurance issuer (and the succeeding health insurance issuer must require) documentation of plan terms (including benefits, cost sharing, employer contributions, and annual limits) under the prior health insurance coverage sufficient to make a determination whether the standards of p</w:t>
      </w:r>
      <w:r w:rsidR="000B11EE">
        <w:rPr>
          <w:rFonts w:ascii="Times New Roman" w:hAnsi="Times New Roman"/>
          <w:szCs w:val="24"/>
        </w:rPr>
        <w:t>aragraph (g)(1) are exceeded.</w:t>
      </w:r>
    </w:p>
    <w:p w:rsidR="000767A4" w:rsidRPr="009D02A3" w:rsidP="000B11EE" w14:paraId="6C8C2D3F" w14:textId="77777777">
      <w:pPr>
        <w:ind w:left="720"/>
        <w:rPr>
          <w:rFonts w:ascii="Times New Roman" w:hAnsi="Times New Roman"/>
          <w:szCs w:val="24"/>
        </w:rPr>
      </w:pPr>
    </w:p>
    <w:p w:rsidR="000767A4" w:rsidP="000B11EE" w14:paraId="58B0C9CA" w14:textId="7A03E761">
      <w:pPr>
        <w:ind w:left="720"/>
        <w:rPr>
          <w:rFonts w:ascii="Times New Roman" w:hAnsi="Times New Roman"/>
          <w:iCs/>
          <w:szCs w:val="24"/>
        </w:rPr>
      </w:pPr>
      <w:r w:rsidRPr="009D02A3">
        <w:rPr>
          <w:rFonts w:ascii="Times New Roman" w:hAnsi="Times New Roman"/>
          <w:szCs w:val="24"/>
        </w:rPr>
        <w:t>The number of</w:t>
      </w:r>
      <w:r w:rsidR="007967F1">
        <w:rPr>
          <w:rFonts w:ascii="Times New Roman" w:hAnsi="Times New Roman"/>
          <w:szCs w:val="24"/>
        </w:rPr>
        <w:t xml:space="preserve"> affected</w:t>
      </w:r>
      <w:r w:rsidRPr="009D02A3">
        <w:rPr>
          <w:rFonts w:ascii="Times New Roman" w:hAnsi="Times New Roman"/>
          <w:szCs w:val="24"/>
        </w:rPr>
        <w:t xml:space="preserve"> plans is estimated </w:t>
      </w:r>
      <w:r w:rsidR="00FC7FCE">
        <w:rPr>
          <w:rFonts w:ascii="Times New Roman" w:hAnsi="Times New Roman"/>
          <w:szCs w:val="24"/>
        </w:rPr>
        <w:t xml:space="preserve">as </w:t>
      </w:r>
      <w:r w:rsidR="0067627B">
        <w:rPr>
          <w:rFonts w:ascii="Times New Roman" w:hAnsi="Times New Roman"/>
          <w:szCs w:val="24"/>
        </w:rPr>
        <w:t>39,311</w:t>
      </w:r>
      <w:r w:rsidR="00FC7FCE">
        <w:rPr>
          <w:rFonts w:ascii="Times New Roman" w:hAnsi="Times New Roman"/>
          <w:szCs w:val="24"/>
        </w:rPr>
        <w:t xml:space="preserve">, which is calculated </w:t>
      </w:r>
      <w:r w:rsidRPr="009D02A3">
        <w:rPr>
          <w:rFonts w:ascii="Times New Roman" w:hAnsi="Times New Roman"/>
          <w:szCs w:val="24"/>
        </w:rPr>
        <w:t>by multiplying the number of grandfathered plans (</w:t>
      </w:r>
      <w:r w:rsidRPr="00E472B1" w:rsidR="00E472B1">
        <w:rPr>
          <w:rFonts w:ascii="Times New Roman" w:hAnsi="Times New Roman"/>
          <w:szCs w:val="24"/>
        </w:rPr>
        <w:t>321,168</w:t>
      </w:r>
      <w:r w:rsidRPr="009D02A3">
        <w:rPr>
          <w:rFonts w:ascii="Times New Roman" w:hAnsi="Times New Roman"/>
          <w:szCs w:val="24"/>
        </w:rPr>
        <w:t>) by the percent</w:t>
      </w:r>
      <w:r w:rsidRPr="009D02A3" w:rsidR="00AE74AE">
        <w:rPr>
          <w:rFonts w:ascii="Times New Roman" w:hAnsi="Times New Roman"/>
          <w:szCs w:val="24"/>
        </w:rPr>
        <w:t>age</w:t>
      </w:r>
      <w:r w:rsidRPr="009D02A3">
        <w:rPr>
          <w:rFonts w:ascii="Times New Roman" w:hAnsi="Times New Roman"/>
          <w:szCs w:val="24"/>
        </w:rPr>
        <w:t xml:space="preserve"> of plans shopping for a new carrier (</w:t>
      </w:r>
      <w:r w:rsidR="00E472B1">
        <w:rPr>
          <w:rFonts w:ascii="Times New Roman" w:hAnsi="Times New Roman"/>
          <w:szCs w:val="24"/>
        </w:rPr>
        <w:t>5</w:t>
      </w:r>
      <w:r w:rsidR="00AF171C">
        <w:rPr>
          <w:rFonts w:ascii="Times New Roman" w:hAnsi="Times New Roman"/>
          <w:szCs w:val="24"/>
        </w:rPr>
        <w:t>1</w:t>
      </w:r>
      <w:r w:rsidRPr="009D02A3" w:rsidR="00E472B1">
        <w:rPr>
          <w:rFonts w:ascii="Times New Roman" w:hAnsi="Times New Roman"/>
          <w:szCs w:val="24"/>
        </w:rPr>
        <w:t xml:space="preserve"> </w:t>
      </w:r>
      <w:r w:rsidRPr="009D02A3">
        <w:rPr>
          <w:rFonts w:ascii="Times New Roman" w:hAnsi="Times New Roman"/>
          <w:szCs w:val="24"/>
        </w:rPr>
        <w:t xml:space="preserve">percent) and the number of plans shopping for a new carrier that switched </w:t>
      </w:r>
      <w:r w:rsidRPr="009D02A3" w:rsidR="00AE74AE">
        <w:rPr>
          <w:rFonts w:ascii="Times New Roman" w:hAnsi="Times New Roman"/>
          <w:szCs w:val="24"/>
        </w:rPr>
        <w:t>carriers</w:t>
      </w:r>
      <w:r w:rsidR="00E472B1">
        <w:rPr>
          <w:rFonts w:ascii="Times New Roman" w:hAnsi="Times New Roman"/>
          <w:szCs w:val="24"/>
        </w:rPr>
        <w:t xml:space="preserve"> </w:t>
      </w:r>
      <w:r w:rsidRPr="009D02A3">
        <w:rPr>
          <w:rFonts w:ascii="Times New Roman" w:hAnsi="Times New Roman"/>
          <w:szCs w:val="24"/>
        </w:rPr>
        <w:t>(</w:t>
      </w:r>
      <w:r w:rsidR="00AF171C">
        <w:rPr>
          <w:rFonts w:ascii="Times New Roman" w:hAnsi="Times New Roman"/>
          <w:szCs w:val="24"/>
        </w:rPr>
        <w:t>24</w:t>
      </w:r>
      <w:r w:rsidRPr="009D02A3" w:rsidR="00694404">
        <w:rPr>
          <w:rFonts w:ascii="Times New Roman" w:hAnsi="Times New Roman"/>
          <w:szCs w:val="24"/>
        </w:rPr>
        <w:t xml:space="preserve"> </w:t>
      </w:r>
      <w:r w:rsidRPr="009D02A3">
        <w:rPr>
          <w:rFonts w:ascii="Times New Roman" w:hAnsi="Times New Roman"/>
          <w:szCs w:val="24"/>
        </w:rPr>
        <w:t>percent).</w:t>
      </w:r>
      <w:r>
        <w:rPr>
          <w:rStyle w:val="FootnoteReference"/>
          <w:rFonts w:ascii="Times New Roman" w:hAnsi="Times New Roman"/>
          <w:szCs w:val="24"/>
        </w:rPr>
        <w:footnoteReference w:id="9"/>
      </w:r>
      <w:r w:rsidRPr="009D02A3">
        <w:rPr>
          <w:rFonts w:ascii="Times New Roman" w:hAnsi="Times New Roman"/>
          <w:szCs w:val="24"/>
        </w:rPr>
        <w:t xml:space="preserve"> Each of these plans would need to transmit to the carrier documentation of plan terms (including benefits, cost sharing, employer contributions, and annual limits) under the prior health insurance coverage sufficient to make a determination </w:t>
      </w:r>
      <w:r w:rsidRPr="009D02A3" w:rsidR="00AE74AE">
        <w:rPr>
          <w:rFonts w:ascii="Times New Roman" w:hAnsi="Times New Roman"/>
          <w:szCs w:val="24"/>
        </w:rPr>
        <w:t xml:space="preserve">of </w:t>
      </w:r>
      <w:r w:rsidRPr="009D02A3">
        <w:rPr>
          <w:rFonts w:ascii="Times New Roman" w:hAnsi="Times New Roman"/>
          <w:szCs w:val="24"/>
        </w:rPr>
        <w:t xml:space="preserve">whether the standards of paragraph (g)(1) of the final regulations are exceeded. </w:t>
      </w:r>
      <w:r w:rsidRPr="009D02A3" w:rsidR="00AE74AE">
        <w:rPr>
          <w:rFonts w:ascii="Times New Roman" w:hAnsi="Times New Roman"/>
          <w:szCs w:val="24"/>
        </w:rPr>
        <w:t>The Department</w:t>
      </w:r>
      <w:r w:rsidR="00B04B40">
        <w:rPr>
          <w:rFonts w:ascii="Times New Roman" w:hAnsi="Times New Roman"/>
          <w:szCs w:val="24"/>
        </w:rPr>
        <w:t>s</w:t>
      </w:r>
      <w:r w:rsidRPr="009D02A3" w:rsidR="00AE74AE">
        <w:rPr>
          <w:rFonts w:ascii="Times New Roman" w:hAnsi="Times New Roman"/>
          <w:szCs w:val="24"/>
        </w:rPr>
        <w:t xml:space="preserve"> </w:t>
      </w:r>
      <w:r w:rsidRPr="009D02A3">
        <w:rPr>
          <w:rFonts w:ascii="Times New Roman" w:hAnsi="Times New Roman"/>
          <w:szCs w:val="24"/>
        </w:rPr>
        <w:t>estimate that the transmission of the already retained documents would require 2 minutes of a clerical staff’s time with a labor rate of $</w:t>
      </w:r>
      <w:r w:rsidR="00220F6B">
        <w:rPr>
          <w:rFonts w:ascii="Times New Roman" w:hAnsi="Times New Roman"/>
          <w:szCs w:val="24"/>
        </w:rPr>
        <w:t xml:space="preserve">69.41 </w:t>
      </w:r>
      <w:r w:rsidRPr="009D02A3">
        <w:rPr>
          <w:rFonts w:ascii="Times New Roman" w:hAnsi="Times New Roman"/>
          <w:szCs w:val="24"/>
        </w:rPr>
        <w:t>per hour.</w:t>
      </w:r>
      <w:r>
        <w:rPr>
          <w:rStyle w:val="FootnoteReference"/>
          <w:rFonts w:ascii="Times New Roman" w:hAnsi="Times New Roman"/>
          <w:szCs w:val="24"/>
        </w:rPr>
        <w:footnoteReference w:id="10"/>
      </w:r>
      <w:r w:rsidR="00D022C3">
        <w:rPr>
          <w:rFonts w:ascii="Times New Roman" w:hAnsi="Times New Roman"/>
          <w:szCs w:val="24"/>
        </w:rPr>
        <w:t xml:space="preserve"> </w:t>
      </w:r>
      <w:r w:rsidRPr="00CB7799" w:rsidR="00D022C3">
        <w:rPr>
          <w:rFonts w:ascii="Times New Roman" w:hAnsi="Times New Roman"/>
          <w:iCs/>
          <w:szCs w:val="24"/>
        </w:rPr>
        <w:t>See Table 1 for calculations and burden totals</w:t>
      </w:r>
      <w:r w:rsidRPr="00CB7799" w:rsidR="008C4FE0">
        <w:rPr>
          <w:rFonts w:ascii="Times New Roman" w:hAnsi="Times New Roman"/>
          <w:iCs/>
          <w:szCs w:val="24"/>
        </w:rPr>
        <w:t>.</w:t>
      </w:r>
    </w:p>
    <w:p w:rsidR="000206E9" w:rsidP="000B11EE" w14:paraId="16998B09" w14:textId="77777777">
      <w:pPr>
        <w:ind w:left="720"/>
        <w:rPr>
          <w:rFonts w:ascii="Times New Roman" w:hAnsi="Times New Roman"/>
          <w:iCs/>
          <w:szCs w:val="24"/>
        </w:rPr>
      </w:pPr>
    </w:p>
    <w:p w:rsidR="000206E9" w:rsidRPr="009D02A3" w:rsidP="000206E9" w14:paraId="2CF0BA0A" w14:textId="3E718C05">
      <w:pPr>
        <w:tabs>
          <w:tab w:val="left" w:pos="-1440"/>
        </w:tabs>
        <w:ind w:left="720"/>
        <w:rPr>
          <w:rFonts w:ascii="Times New Roman" w:hAnsi="Times New Roman"/>
          <w:szCs w:val="24"/>
        </w:rPr>
      </w:pPr>
      <w:bookmarkStart w:id="0" w:name="_Hlk184381683"/>
      <w:r>
        <w:rPr>
          <w:rFonts w:ascii="Times New Roman" w:hAnsi="Times New Roman"/>
          <w:szCs w:val="24"/>
        </w:rPr>
        <w:t xml:space="preserve">As DOL and the Department of the Treasury share jurisdiction, </w:t>
      </w:r>
      <w:r w:rsidRPr="000206E9">
        <w:rPr>
          <w:rFonts w:ascii="Times New Roman" w:hAnsi="Times New Roman"/>
          <w:szCs w:val="24"/>
        </w:rPr>
        <w:t xml:space="preserve">DOL and the Department of the Treasury will each account for </w:t>
      </w:r>
      <w:r>
        <w:rPr>
          <w:rFonts w:ascii="Times New Roman" w:hAnsi="Times New Roman"/>
          <w:szCs w:val="24"/>
        </w:rPr>
        <w:t>50</w:t>
      </w:r>
      <w:r w:rsidRPr="000206E9">
        <w:rPr>
          <w:rFonts w:ascii="Times New Roman" w:hAnsi="Times New Roman"/>
          <w:szCs w:val="24"/>
        </w:rPr>
        <w:t xml:space="preserve"> percent of the</w:t>
      </w:r>
      <w:r>
        <w:rPr>
          <w:rFonts w:ascii="Times New Roman" w:hAnsi="Times New Roman"/>
          <w:szCs w:val="24"/>
        </w:rPr>
        <w:t xml:space="preserve"> hour</w:t>
      </w:r>
      <w:r w:rsidRPr="000206E9">
        <w:rPr>
          <w:rFonts w:ascii="Times New Roman" w:hAnsi="Times New Roman"/>
          <w:szCs w:val="24"/>
        </w:rPr>
        <w:t xml:space="preserve"> burden</w:t>
      </w:r>
      <w:r>
        <w:rPr>
          <w:rFonts w:ascii="Times New Roman" w:hAnsi="Times New Roman"/>
          <w:szCs w:val="24"/>
        </w:rPr>
        <w:t xml:space="preserve">. </w:t>
      </w:r>
    </w:p>
    <w:bookmarkEnd w:id="0"/>
    <w:p w:rsidR="00CA12CA" w:rsidP="000206E9" w14:paraId="10CABE44" w14:textId="77777777">
      <w:pPr>
        <w:rPr>
          <w:rFonts w:ascii="Times New Roman" w:hAnsi="Times New Roman"/>
          <w:iCs/>
          <w:szCs w:val="24"/>
        </w:rPr>
      </w:pPr>
    </w:p>
    <w:p w:rsidR="002B0130" w:rsidP="000206E9" w14:paraId="5E622C6E" w14:textId="77777777">
      <w:pPr>
        <w:rPr>
          <w:rFonts w:ascii="Times New Roman" w:hAnsi="Times New Roman"/>
          <w:iCs/>
          <w:szCs w:val="24"/>
        </w:rPr>
      </w:pPr>
    </w:p>
    <w:p w:rsidR="002B0130" w:rsidP="000206E9" w14:paraId="3D3AC685" w14:textId="77777777">
      <w:pPr>
        <w:rPr>
          <w:rFonts w:ascii="Times New Roman" w:hAnsi="Times New Roman"/>
          <w:iCs/>
          <w:szCs w:val="24"/>
        </w:rPr>
      </w:pPr>
    </w:p>
    <w:p w:rsidR="002B0130" w:rsidP="000206E9" w14:paraId="02B48897" w14:textId="77777777">
      <w:pPr>
        <w:rPr>
          <w:rFonts w:ascii="Times New Roman" w:hAnsi="Times New Roman"/>
          <w:iCs/>
          <w:szCs w:val="24"/>
        </w:rPr>
      </w:pPr>
    </w:p>
    <w:p w:rsidR="002B0130" w:rsidP="000206E9" w14:paraId="14FE2106" w14:textId="77777777">
      <w:pPr>
        <w:rPr>
          <w:rFonts w:ascii="Times New Roman" w:hAnsi="Times New Roman"/>
          <w:iCs/>
          <w:szCs w:val="24"/>
        </w:rPr>
      </w:pPr>
    </w:p>
    <w:p w:rsidR="002B0130" w:rsidP="000206E9" w14:paraId="2C751F6C" w14:textId="77777777">
      <w:pPr>
        <w:rPr>
          <w:rFonts w:ascii="Times New Roman" w:hAnsi="Times New Roman"/>
          <w:iCs/>
          <w:szCs w:val="24"/>
        </w:rPr>
      </w:pPr>
    </w:p>
    <w:p w:rsidR="002B0130" w:rsidRPr="00CB7799" w:rsidP="000206E9" w14:paraId="4074B87F" w14:textId="77777777">
      <w:pPr>
        <w:rPr>
          <w:rFonts w:ascii="Times New Roman" w:hAnsi="Times New Roman"/>
          <w:iCs/>
          <w:szCs w:val="24"/>
        </w:rPr>
      </w:pPr>
    </w:p>
    <w:p w:rsidR="0025748E" w:rsidP="000B11EE" w14:paraId="34ED87AB" w14:textId="25E961FB">
      <w:pPr>
        <w:ind w:left="720"/>
        <w:rPr>
          <w:rFonts w:ascii="Times New Roman" w:hAnsi="Times New Roman"/>
          <w:b/>
          <w:bCs/>
          <w:szCs w:val="24"/>
        </w:rPr>
      </w:pPr>
      <w:r w:rsidRPr="00CB7799">
        <w:rPr>
          <w:rFonts w:ascii="Times New Roman" w:hAnsi="Times New Roman"/>
          <w:b/>
          <w:bCs/>
          <w:szCs w:val="24"/>
        </w:rPr>
        <w:t>Table</w:t>
      </w:r>
      <w:r w:rsidRPr="00CB7799">
        <w:rPr>
          <w:rFonts w:ascii="Times New Roman" w:hAnsi="Times New Roman"/>
          <w:b/>
          <w:bCs/>
          <w:szCs w:val="24"/>
        </w:rPr>
        <w:t xml:space="preserve"> 1. Hour Burden </w:t>
      </w:r>
    </w:p>
    <w:p w:rsidR="004705CE" w:rsidRPr="00CB7799" w:rsidP="000B11EE" w14:paraId="4B3B7441" w14:textId="77777777">
      <w:pPr>
        <w:ind w:left="720"/>
        <w:rPr>
          <w:rFonts w:ascii="Times New Roman" w:hAnsi="Times New Roman"/>
          <w:b/>
          <w:bCs/>
          <w:szCs w:val="24"/>
        </w:rPr>
      </w:pPr>
    </w:p>
    <w:tbl>
      <w:tblPr>
        <w:tblW w:w="9378" w:type="dxa"/>
        <w:tblInd w:w="607" w:type="dxa"/>
        <w:tblLook w:val="04A0"/>
      </w:tblPr>
      <w:tblGrid>
        <w:gridCol w:w="2148"/>
        <w:gridCol w:w="2035"/>
        <w:gridCol w:w="1177"/>
        <w:gridCol w:w="990"/>
        <w:gridCol w:w="959"/>
        <w:gridCol w:w="2069"/>
      </w:tblGrid>
      <w:tr w14:paraId="7E832BBD" w14:textId="77777777" w:rsidTr="00BB08E4">
        <w:tblPrEx>
          <w:tblW w:w="9378" w:type="dxa"/>
          <w:tblInd w:w="607" w:type="dxa"/>
          <w:tblLook w:val="04A0"/>
        </w:tblPrEx>
        <w:trPr>
          <w:trHeight w:val="1020"/>
        </w:trPr>
        <w:tc>
          <w:tcPr>
            <w:tcW w:w="2148" w:type="dxa"/>
            <w:tcBorders>
              <w:top w:val="single" w:sz="4" w:space="0" w:color="auto"/>
              <w:left w:val="single" w:sz="4" w:space="0" w:color="auto"/>
              <w:bottom w:val="single" w:sz="4" w:space="0" w:color="auto"/>
              <w:right w:val="nil"/>
            </w:tcBorders>
            <w:shd w:val="clear" w:color="auto" w:fill="auto"/>
            <w:noWrap/>
            <w:vAlign w:val="bottom"/>
            <w:hideMark/>
          </w:tcPr>
          <w:p w:rsidR="0025748E" w:rsidRPr="00BB08E4" w:rsidP="0025748E" w14:paraId="1B9ABDBF" w14:textId="33207EB2">
            <w:pPr>
              <w:rPr>
                <w:rFonts w:ascii="Times New Roman" w:eastAsia="Times New Roman" w:hAnsi="Times New Roman"/>
                <w:b/>
                <w:bCs/>
                <w:sz w:val="22"/>
                <w:szCs w:val="22"/>
              </w:rPr>
            </w:pPr>
            <w:r w:rsidRPr="00BB08E4">
              <w:rPr>
                <w:rFonts w:ascii="Times New Roman" w:eastAsia="Times New Roman" w:hAnsi="Times New Roman"/>
                <w:b/>
                <w:bCs/>
                <w:sz w:val="22"/>
                <w:szCs w:val="22"/>
              </w:rPr>
              <w:t>Activity</w:t>
            </w:r>
          </w:p>
        </w:tc>
        <w:tc>
          <w:tcPr>
            <w:tcW w:w="2035" w:type="dxa"/>
            <w:tcBorders>
              <w:top w:val="single" w:sz="4" w:space="0" w:color="auto"/>
              <w:left w:val="nil"/>
              <w:bottom w:val="single" w:sz="4" w:space="0" w:color="auto"/>
              <w:right w:val="nil"/>
            </w:tcBorders>
            <w:shd w:val="clear" w:color="auto" w:fill="auto"/>
            <w:vAlign w:val="bottom"/>
            <w:hideMark/>
          </w:tcPr>
          <w:p w:rsidR="0025748E" w:rsidRPr="00BB08E4" w:rsidP="0025748E" w14:paraId="1A6E145E" w14:textId="568948A2">
            <w:pPr>
              <w:jc w:val="center"/>
              <w:rPr>
                <w:rFonts w:ascii="Times New Roman" w:eastAsia="Times New Roman" w:hAnsi="Times New Roman"/>
                <w:b/>
                <w:bCs/>
                <w:sz w:val="22"/>
                <w:szCs w:val="22"/>
              </w:rPr>
            </w:pPr>
            <w:r w:rsidRPr="00BB08E4">
              <w:rPr>
                <w:rFonts w:ascii="Times New Roman" w:eastAsia="Times New Roman" w:hAnsi="Times New Roman"/>
                <w:b/>
                <w:bCs/>
                <w:sz w:val="22"/>
                <w:szCs w:val="22"/>
              </w:rPr>
              <w:t>Nu</w:t>
            </w:r>
            <w:r w:rsidRPr="00BB08E4" w:rsidR="00CA12CA">
              <w:rPr>
                <w:rFonts w:ascii="Times New Roman" w:eastAsia="Times New Roman" w:hAnsi="Times New Roman"/>
                <w:b/>
                <w:bCs/>
                <w:sz w:val="22"/>
                <w:szCs w:val="22"/>
              </w:rPr>
              <w:t>m</w:t>
            </w:r>
            <w:r w:rsidRPr="00BB08E4">
              <w:rPr>
                <w:rFonts w:ascii="Times New Roman" w:eastAsia="Times New Roman" w:hAnsi="Times New Roman"/>
                <w:b/>
                <w:bCs/>
                <w:sz w:val="22"/>
                <w:szCs w:val="22"/>
              </w:rPr>
              <w:t>ber of Responses</w:t>
            </w:r>
          </w:p>
        </w:tc>
        <w:tc>
          <w:tcPr>
            <w:tcW w:w="1177" w:type="dxa"/>
            <w:tcBorders>
              <w:top w:val="single" w:sz="4" w:space="0" w:color="auto"/>
              <w:left w:val="nil"/>
              <w:bottom w:val="single" w:sz="4" w:space="0" w:color="auto"/>
              <w:right w:val="nil"/>
            </w:tcBorders>
            <w:shd w:val="clear" w:color="auto" w:fill="auto"/>
            <w:vAlign w:val="bottom"/>
            <w:hideMark/>
          </w:tcPr>
          <w:p w:rsidR="0025748E" w:rsidRPr="00BB08E4" w:rsidP="0025748E" w14:paraId="0C1014AC" w14:textId="77777777">
            <w:pPr>
              <w:jc w:val="center"/>
              <w:rPr>
                <w:rFonts w:ascii="Times New Roman" w:eastAsia="Times New Roman" w:hAnsi="Times New Roman"/>
                <w:b/>
                <w:bCs/>
                <w:sz w:val="22"/>
                <w:szCs w:val="22"/>
              </w:rPr>
            </w:pPr>
            <w:r w:rsidRPr="00BB08E4">
              <w:rPr>
                <w:rFonts w:ascii="Times New Roman" w:eastAsia="Times New Roman" w:hAnsi="Times New Roman"/>
                <w:b/>
                <w:bCs/>
                <w:sz w:val="22"/>
                <w:szCs w:val="22"/>
              </w:rPr>
              <w:t>Number of Hours Per Response</w:t>
            </w:r>
          </w:p>
        </w:tc>
        <w:tc>
          <w:tcPr>
            <w:tcW w:w="990" w:type="dxa"/>
            <w:tcBorders>
              <w:top w:val="single" w:sz="4" w:space="0" w:color="auto"/>
              <w:left w:val="nil"/>
              <w:bottom w:val="single" w:sz="4" w:space="0" w:color="auto"/>
              <w:right w:val="nil"/>
            </w:tcBorders>
            <w:shd w:val="clear" w:color="auto" w:fill="auto"/>
            <w:vAlign w:val="bottom"/>
            <w:hideMark/>
          </w:tcPr>
          <w:p w:rsidR="0025748E" w:rsidRPr="00BB08E4" w:rsidP="0025748E" w14:paraId="5FF5B8A3" w14:textId="77777777">
            <w:pPr>
              <w:jc w:val="center"/>
              <w:rPr>
                <w:rFonts w:ascii="Times New Roman" w:eastAsia="Times New Roman" w:hAnsi="Times New Roman"/>
                <w:b/>
                <w:bCs/>
                <w:sz w:val="22"/>
                <w:szCs w:val="22"/>
              </w:rPr>
            </w:pPr>
            <w:r w:rsidRPr="00BB08E4">
              <w:rPr>
                <w:rFonts w:ascii="Times New Roman" w:eastAsia="Times New Roman" w:hAnsi="Times New Roman"/>
                <w:b/>
                <w:bCs/>
                <w:sz w:val="22"/>
                <w:szCs w:val="22"/>
              </w:rPr>
              <w:t>Total Hour Burden</w:t>
            </w:r>
          </w:p>
        </w:tc>
        <w:tc>
          <w:tcPr>
            <w:tcW w:w="959" w:type="dxa"/>
            <w:tcBorders>
              <w:top w:val="single" w:sz="4" w:space="0" w:color="auto"/>
              <w:left w:val="nil"/>
              <w:bottom w:val="single" w:sz="4" w:space="0" w:color="auto"/>
              <w:right w:val="nil"/>
            </w:tcBorders>
            <w:shd w:val="clear" w:color="auto" w:fill="auto"/>
            <w:vAlign w:val="bottom"/>
            <w:hideMark/>
          </w:tcPr>
          <w:p w:rsidR="0025748E" w:rsidRPr="00BB08E4" w:rsidP="0025748E" w14:paraId="70B94138" w14:textId="77777777">
            <w:pPr>
              <w:jc w:val="center"/>
              <w:rPr>
                <w:rFonts w:ascii="Times New Roman" w:eastAsia="Times New Roman" w:hAnsi="Times New Roman"/>
                <w:b/>
                <w:bCs/>
                <w:sz w:val="22"/>
                <w:szCs w:val="22"/>
              </w:rPr>
            </w:pPr>
            <w:r w:rsidRPr="00BB08E4">
              <w:rPr>
                <w:rFonts w:ascii="Times New Roman" w:eastAsia="Times New Roman" w:hAnsi="Times New Roman"/>
                <w:b/>
                <w:bCs/>
                <w:sz w:val="22"/>
                <w:szCs w:val="22"/>
              </w:rPr>
              <w:t>Wage Rate</w:t>
            </w:r>
          </w:p>
        </w:tc>
        <w:tc>
          <w:tcPr>
            <w:tcW w:w="2069" w:type="dxa"/>
            <w:tcBorders>
              <w:top w:val="single" w:sz="4" w:space="0" w:color="auto"/>
              <w:left w:val="nil"/>
              <w:bottom w:val="single" w:sz="4" w:space="0" w:color="auto"/>
              <w:right w:val="single" w:sz="4" w:space="0" w:color="auto"/>
            </w:tcBorders>
            <w:shd w:val="clear" w:color="auto" w:fill="auto"/>
            <w:vAlign w:val="bottom"/>
            <w:hideMark/>
          </w:tcPr>
          <w:p w:rsidR="0025748E" w:rsidRPr="00BB08E4" w:rsidP="0025748E" w14:paraId="0E07F2CA" w14:textId="77777777">
            <w:pPr>
              <w:jc w:val="center"/>
              <w:rPr>
                <w:rFonts w:ascii="Times New Roman" w:eastAsia="Times New Roman" w:hAnsi="Times New Roman"/>
                <w:b/>
                <w:bCs/>
                <w:sz w:val="22"/>
                <w:szCs w:val="22"/>
              </w:rPr>
            </w:pPr>
            <w:r w:rsidRPr="00BB08E4">
              <w:rPr>
                <w:rFonts w:ascii="Times New Roman" w:eastAsia="Times New Roman" w:hAnsi="Times New Roman"/>
                <w:b/>
                <w:bCs/>
                <w:sz w:val="22"/>
                <w:szCs w:val="22"/>
              </w:rPr>
              <w:t>Equivalent Cost of Hour Burden</w:t>
            </w:r>
          </w:p>
        </w:tc>
      </w:tr>
      <w:tr w14:paraId="56B06125" w14:textId="77777777" w:rsidTr="00BB08E4">
        <w:tblPrEx>
          <w:tblW w:w="9378" w:type="dxa"/>
          <w:tblInd w:w="607" w:type="dxa"/>
          <w:tblLook w:val="04A0"/>
        </w:tblPrEx>
        <w:trPr>
          <w:trHeight w:val="255"/>
        </w:trPr>
        <w:tc>
          <w:tcPr>
            <w:tcW w:w="2148" w:type="dxa"/>
            <w:tcBorders>
              <w:top w:val="nil"/>
              <w:left w:val="single" w:sz="4" w:space="0" w:color="auto"/>
              <w:bottom w:val="single" w:sz="4" w:space="0" w:color="auto"/>
              <w:right w:val="nil"/>
            </w:tcBorders>
            <w:shd w:val="clear" w:color="auto" w:fill="auto"/>
            <w:noWrap/>
            <w:vAlign w:val="bottom"/>
            <w:hideMark/>
          </w:tcPr>
          <w:p w:rsidR="0025748E" w:rsidRPr="00BB08E4" w:rsidP="0025748E" w14:paraId="4A8C6313" w14:textId="77777777">
            <w:pPr>
              <w:rPr>
                <w:rFonts w:ascii="Times New Roman" w:eastAsia="Times New Roman" w:hAnsi="Times New Roman"/>
                <w:b/>
                <w:bCs/>
                <w:sz w:val="22"/>
                <w:szCs w:val="22"/>
              </w:rPr>
            </w:pPr>
            <w:r w:rsidRPr="00BB08E4">
              <w:rPr>
                <w:rFonts w:ascii="Times New Roman" w:eastAsia="Times New Roman" w:hAnsi="Times New Roman"/>
                <w:b/>
                <w:bCs/>
                <w:sz w:val="22"/>
                <w:szCs w:val="22"/>
              </w:rPr>
              <w:t> </w:t>
            </w:r>
          </w:p>
        </w:tc>
        <w:tc>
          <w:tcPr>
            <w:tcW w:w="2035" w:type="dxa"/>
            <w:tcBorders>
              <w:top w:val="nil"/>
              <w:left w:val="nil"/>
              <w:bottom w:val="single" w:sz="4" w:space="0" w:color="auto"/>
              <w:right w:val="nil"/>
            </w:tcBorders>
            <w:shd w:val="clear" w:color="auto" w:fill="auto"/>
            <w:vAlign w:val="bottom"/>
            <w:hideMark/>
          </w:tcPr>
          <w:p w:rsidR="0025748E" w:rsidRPr="00BB08E4" w:rsidP="0025748E" w14:paraId="06C1BF2D" w14:textId="77777777">
            <w:pPr>
              <w:jc w:val="center"/>
              <w:rPr>
                <w:rFonts w:ascii="Times New Roman" w:eastAsia="Times New Roman" w:hAnsi="Times New Roman"/>
                <w:b/>
                <w:bCs/>
                <w:sz w:val="22"/>
                <w:szCs w:val="22"/>
              </w:rPr>
            </w:pPr>
            <w:r w:rsidRPr="00BB08E4">
              <w:rPr>
                <w:rFonts w:ascii="Times New Roman" w:eastAsia="Times New Roman" w:hAnsi="Times New Roman"/>
                <w:b/>
                <w:bCs/>
                <w:sz w:val="22"/>
                <w:szCs w:val="22"/>
              </w:rPr>
              <w:t>(A)</w:t>
            </w:r>
          </w:p>
        </w:tc>
        <w:tc>
          <w:tcPr>
            <w:tcW w:w="1177" w:type="dxa"/>
            <w:tcBorders>
              <w:top w:val="nil"/>
              <w:left w:val="nil"/>
              <w:bottom w:val="single" w:sz="4" w:space="0" w:color="auto"/>
              <w:right w:val="nil"/>
            </w:tcBorders>
            <w:shd w:val="clear" w:color="auto" w:fill="auto"/>
            <w:vAlign w:val="bottom"/>
            <w:hideMark/>
          </w:tcPr>
          <w:p w:rsidR="0025748E" w:rsidRPr="00BB08E4" w:rsidP="0025748E" w14:paraId="51CFCAB5" w14:textId="77777777">
            <w:pPr>
              <w:jc w:val="center"/>
              <w:rPr>
                <w:rFonts w:ascii="Times New Roman" w:eastAsia="Times New Roman" w:hAnsi="Times New Roman"/>
                <w:b/>
                <w:bCs/>
                <w:sz w:val="22"/>
                <w:szCs w:val="22"/>
              </w:rPr>
            </w:pPr>
            <w:r w:rsidRPr="00BB08E4">
              <w:rPr>
                <w:rFonts w:ascii="Times New Roman" w:eastAsia="Times New Roman" w:hAnsi="Times New Roman"/>
                <w:b/>
                <w:bCs/>
                <w:sz w:val="22"/>
                <w:szCs w:val="22"/>
              </w:rPr>
              <w:t>(B)</w:t>
            </w:r>
          </w:p>
        </w:tc>
        <w:tc>
          <w:tcPr>
            <w:tcW w:w="990" w:type="dxa"/>
            <w:tcBorders>
              <w:top w:val="nil"/>
              <w:left w:val="nil"/>
              <w:bottom w:val="single" w:sz="4" w:space="0" w:color="auto"/>
              <w:right w:val="nil"/>
            </w:tcBorders>
            <w:shd w:val="clear" w:color="auto" w:fill="auto"/>
            <w:vAlign w:val="bottom"/>
            <w:hideMark/>
          </w:tcPr>
          <w:p w:rsidR="0025748E" w:rsidRPr="00BB08E4" w:rsidP="0025748E" w14:paraId="2BA065C9" w14:textId="77777777">
            <w:pPr>
              <w:jc w:val="center"/>
              <w:rPr>
                <w:rFonts w:ascii="Times New Roman" w:eastAsia="Times New Roman" w:hAnsi="Times New Roman"/>
                <w:b/>
                <w:bCs/>
                <w:sz w:val="22"/>
                <w:szCs w:val="22"/>
              </w:rPr>
            </w:pPr>
            <w:r w:rsidRPr="00BB08E4">
              <w:rPr>
                <w:rFonts w:ascii="Times New Roman" w:eastAsia="Times New Roman" w:hAnsi="Times New Roman"/>
                <w:b/>
                <w:bCs/>
                <w:sz w:val="22"/>
                <w:szCs w:val="22"/>
              </w:rPr>
              <w:t>(A x B)</w:t>
            </w:r>
          </w:p>
        </w:tc>
        <w:tc>
          <w:tcPr>
            <w:tcW w:w="959" w:type="dxa"/>
            <w:tcBorders>
              <w:top w:val="nil"/>
              <w:left w:val="nil"/>
              <w:bottom w:val="single" w:sz="4" w:space="0" w:color="auto"/>
              <w:right w:val="nil"/>
            </w:tcBorders>
            <w:shd w:val="clear" w:color="auto" w:fill="auto"/>
            <w:noWrap/>
            <w:vAlign w:val="bottom"/>
            <w:hideMark/>
          </w:tcPr>
          <w:p w:rsidR="0025748E" w:rsidRPr="00BB08E4" w:rsidP="0025748E" w14:paraId="436D964D" w14:textId="77777777">
            <w:pPr>
              <w:jc w:val="center"/>
              <w:rPr>
                <w:rFonts w:ascii="Times New Roman" w:eastAsia="Times New Roman" w:hAnsi="Times New Roman"/>
                <w:b/>
                <w:bCs/>
                <w:sz w:val="22"/>
                <w:szCs w:val="22"/>
              </w:rPr>
            </w:pPr>
            <w:r w:rsidRPr="00BB08E4">
              <w:rPr>
                <w:rFonts w:ascii="Times New Roman" w:eastAsia="Times New Roman" w:hAnsi="Times New Roman"/>
                <w:b/>
                <w:bCs/>
                <w:sz w:val="22"/>
                <w:szCs w:val="22"/>
              </w:rPr>
              <w:t>(C)</w:t>
            </w:r>
          </w:p>
        </w:tc>
        <w:tc>
          <w:tcPr>
            <w:tcW w:w="2069" w:type="dxa"/>
            <w:tcBorders>
              <w:top w:val="nil"/>
              <w:left w:val="nil"/>
              <w:bottom w:val="single" w:sz="4" w:space="0" w:color="auto"/>
              <w:right w:val="single" w:sz="4" w:space="0" w:color="auto"/>
            </w:tcBorders>
            <w:shd w:val="clear" w:color="auto" w:fill="auto"/>
            <w:vAlign w:val="bottom"/>
            <w:hideMark/>
          </w:tcPr>
          <w:p w:rsidR="0025748E" w:rsidRPr="00BB08E4" w:rsidP="0025748E" w14:paraId="5E2BF059" w14:textId="77777777">
            <w:pPr>
              <w:jc w:val="center"/>
              <w:rPr>
                <w:rFonts w:ascii="Times New Roman" w:eastAsia="Times New Roman" w:hAnsi="Times New Roman"/>
                <w:b/>
                <w:bCs/>
                <w:sz w:val="22"/>
                <w:szCs w:val="22"/>
              </w:rPr>
            </w:pPr>
            <w:r w:rsidRPr="00BB08E4">
              <w:rPr>
                <w:rFonts w:ascii="Times New Roman" w:eastAsia="Times New Roman" w:hAnsi="Times New Roman"/>
                <w:b/>
                <w:bCs/>
                <w:sz w:val="22"/>
                <w:szCs w:val="22"/>
              </w:rPr>
              <w:t>(A x B x C)</w:t>
            </w:r>
          </w:p>
        </w:tc>
      </w:tr>
      <w:tr w14:paraId="55E44CE3" w14:textId="77777777" w:rsidTr="00BB08E4">
        <w:tblPrEx>
          <w:tblW w:w="9378" w:type="dxa"/>
          <w:tblInd w:w="607" w:type="dxa"/>
          <w:tblLook w:val="04A0"/>
        </w:tblPrEx>
        <w:trPr>
          <w:trHeight w:val="1035"/>
        </w:trPr>
        <w:tc>
          <w:tcPr>
            <w:tcW w:w="2148" w:type="dxa"/>
            <w:tcBorders>
              <w:top w:val="single" w:sz="4" w:space="0" w:color="auto"/>
              <w:left w:val="single" w:sz="4" w:space="0" w:color="auto"/>
              <w:bottom w:val="single" w:sz="4" w:space="0" w:color="auto"/>
              <w:right w:val="nil"/>
            </w:tcBorders>
            <w:shd w:val="clear" w:color="auto" w:fill="auto"/>
            <w:vAlign w:val="bottom"/>
            <w:hideMark/>
          </w:tcPr>
          <w:p w:rsidR="0025748E" w:rsidRPr="00BB08E4" w:rsidP="0025748E" w14:paraId="478BA7FA" w14:textId="77777777">
            <w:pPr>
              <w:rPr>
                <w:rFonts w:ascii="Times New Roman" w:eastAsia="Times New Roman" w:hAnsi="Times New Roman"/>
                <w:sz w:val="22"/>
                <w:szCs w:val="22"/>
              </w:rPr>
            </w:pPr>
            <w:r w:rsidRPr="00BB08E4">
              <w:rPr>
                <w:rFonts w:ascii="Times New Roman" w:eastAsia="Times New Roman" w:hAnsi="Times New Roman"/>
                <w:sz w:val="22"/>
                <w:szCs w:val="22"/>
              </w:rPr>
              <w:t>Clerical Staff transmit to the carrier documentation of plan terms</w:t>
            </w:r>
          </w:p>
        </w:tc>
        <w:tc>
          <w:tcPr>
            <w:tcW w:w="2035" w:type="dxa"/>
            <w:tcBorders>
              <w:top w:val="single" w:sz="4" w:space="0" w:color="auto"/>
              <w:left w:val="nil"/>
              <w:bottom w:val="single" w:sz="4" w:space="0" w:color="auto"/>
              <w:right w:val="nil"/>
            </w:tcBorders>
            <w:shd w:val="clear" w:color="auto" w:fill="auto"/>
            <w:noWrap/>
            <w:vAlign w:val="bottom"/>
            <w:hideMark/>
          </w:tcPr>
          <w:p w:rsidR="0025748E" w:rsidRPr="00BB08E4" w:rsidP="0025748E" w14:paraId="53B7EC00" w14:textId="002EB5A3">
            <w:pPr>
              <w:jc w:val="center"/>
              <w:rPr>
                <w:rFonts w:ascii="Times New Roman" w:eastAsia="Times New Roman" w:hAnsi="Times New Roman"/>
                <w:sz w:val="22"/>
                <w:szCs w:val="22"/>
              </w:rPr>
            </w:pPr>
            <w:r>
              <w:rPr>
                <w:rFonts w:ascii="Times New Roman" w:eastAsia="Times New Roman" w:hAnsi="Times New Roman"/>
                <w:sz w:val="22"/>
                <w:szCs w:val="22"/>
              </w:rPr>
              <w:t>39,311</w:t>
            </w:r>
          </w:p>
        </w:tc>
        <w:tc>
          <w:tcPr>
            <w:tcW w:w="1177" w:type="dxa"/>
            <w:tcBorders>
              <w:top w:val="single" w:sz="4" w:space="0" w:color="auto"/>
              <w:left w:val="nil"/>
              <w:bottom w:val="single" w:sz="4" w:space="0" w:color="auto"/>
              <w:right w:val="nil"/>
            </w:tcBorders>
            <w:shd w:val="clear" w:color="auto" w:fill="auto"/>
            <w:noWrap/>
            <w:vAlign w:val="bottom"/>
            <w:hideMark/>
          </w:tcPr>
          <w:p w:rsidR="0025748E" w:rsidRPr="00BB08E4" w:rsidP="0025748E" w14:paraId="51E58F18" w14:textId="33B7AEF7">
            <w:pPr>
              <w:jc w:val="center"/>
              <w:rPr>
                <w:rFonts w:ascii="Times New Roman" w:eastAsia="Times New Roman" w:hAnsi="Times New Roman"/>
                <w:sz w:val="22"/>
                <w:szCs w:val="22"/>
              </w:rPr>
            </w:pPr>
            <w:r>
              <w:rPr>
                <w:rFonts w:ascii="Times New Roman" w:eastAsia="Times New Roman" w:hAnsi="Times New Roman"/>
                <w:sz w:val="22"/>
                <w:szCs w:val="22"/>
              </w:rPr>
              <w:t>2/60</w:t>
            </w:r>
          </w:p>
        </w:tc>
        <w:tc>
          <w:tcPr>
            <w:tcW w:w="990" w:type="dxa"/>
            <w:tcBorders>
              <w:top w:val="single" w:sz="4" w:space="0" w:color="auto"/>
              <w:left w:val="nil"/>
              <w:bottom w:val="single" w:sz="4" w:space="0" w:color="auto"/>
              <w:right w:val="nil"/>
            </w:tcBorders>
            <w:shd w:val="clear" w:color="auto" w:fill="auto"/>
            <w:noWrap/>
            <w:vAlign w:val="bottom"/>
            <w:hideMark/>
          </w:tcPr>
          <w:p w:rsidR="0025748E" w:rsidRPr="00BB08E4" w:rsidP="0025748E" w14:paraId="6EAF766A" w14:textId="629DB11D">
            <w:pPr>
              <w:jc w:val="center"/>
              <w:rPr>
                <w:rFonts w:ascii="Times New Roman" w:eastAsia="Times New Roman" w:hAnsi="Times New Roman"/>
                <w:sz w:val="22"/>
                <w:szCs w:val="22"/>
              </w:rPr>
            </w:pPr>
            <w:r w:rsidRPr="00BB08E4">
              <w:rPr>
                <w:rFonts w:ascii="Times New Roman" w:eastAsia="Times New Roman" w:hAnsi="Times New Roman"/>
                <w:sz w:val="22"/>
                <w:szCs w:val="22"/>
              </w:rPr>
              <w:t>1,</w:t>
            </w:r>
            <w:r w:rsidR="0067627B">
              <w:rPr>
                <w:rFonts w:ascii="Times New Roman" w:eastAsia="Times New Roman" w:hAnsi="Times New Roman"/>
                <w:sz w:val="22"/>
                <w:szCs w:val="22"/>
              </w:rPr>
              <w:t>310</w:t>
            </w:r>
            <w:r w:rsidRPr="00BB08E4">
              <w:rPr>
                <w:rFonts w:ascii="Times New Roman" w:eastAsia="Times New Roman" w:hAnsi="Times New Roman"/>
                <w:sz w:val="22"/>
                <w:szCs w:val="22"/>
              </w:rPr>
              <w:t xml:space="preserve"> </w:t>
            </w:r>
          </w:p>
        </w:tc>
        <w:tc>
          <w:tcPr>
            <w:tcW w:w="959" w:type="dxa"/>
            <w:tcBorders>
              <w:top w:val="single" w:sz="4" w:space="0" w:color="auto"/>
              <w:left w:val="nil"/>
              <w:bottom w:val="single" w:sz="4" w:space="0" w:color="auto"/>
              <w:right w:val="nil"/>
            </w:tcBorders>
            <w:shd w:val="clear" w:color="auto" w:fill="auto"/>
            <w:noWrap/>
            <w:vAlign w:val="bottom"/>
            <w:hideMark/>
          </w:tcPr>
          <w:p w:rsidR="0025748E" w:rsidRPr="00BB08E4" w:rsidP="0025748E" w14:paraId="5C5EB385" w14:textId="77777777">
            <w:pPr>
              <w:jc w:val="center"/>
              <w:rPr>
                <w:rFonts w:ascii="Times New Roman" w:eastAsia="Times New Roman" w:hAnsi="Times New Roman"/>
                <w:sz w:val="22"/>
                <w:szCs w:val="22"/>
              </w:rPr>
            </w:pPr>
            <w:r w:rsidRPr="00BB08E4">
              <w:rPr>
                <w:rFonts w:ascii="Times New Roman" w:eastAsia="Times New Roman" w:hAnsi="Times New Roman"/>
                <w:sz w:val="22"/>
                <w:szCs w:val="22"/>
              </w:rPr>
              <w:t>$69.41</w:t>
            </w:r>
          </w:p>
        </w:tc>
        <w:tc>
          <w:tcPr>
            <w:tcW w:w="2069" w:type="dxa"/>
            <w:tcBorders>
              <w:top w:val="single" w:sz="4" w:space="0" w:color="auto"/>
              <w:left w:val="nil"/>
              <w:bottom w:val="single" w:sz="4" w:space="0" w:color="auto"/>
              <w:right w:val="single" w:sz="4" w:space="0" w:color="auto"/>
            </w:tcBorders>
            <w:shd w:val="clear" w:color="auto" w:fill="auto"/>
            <w:noWrap/>
            <w:vAlign w:val="bottom"/>
            <w:hideMark/>
          </w:tcPr>
          <w:p w:rsidR="0025748E" w:rsidRPr="00BB08E4" w:rsidP="0025748E" w14:paraId="3819EEA0" w14:textId="2CF70605">
            <w:pPr>
              <w:jc w:val="center"/>
              <w:rPr>
                <w:rFonts w:ascii="Times New Roman" w:eastAsia="Times New Roman" w:hAnsi="Times New Roman"/>
                <w:sz w:val="22"/>
                <w:szCs w:val="22"/>
              </w:rPr>
            </w:pPr>
            <w:r w:rsidRPr="00BB08E4">
              <w:rPr>
                <w:rFonts w:ascii="Times New Roman" w:eastAsia="Times New Roman" w:hAnsi="Times New Roman"/>
                <w:sz w:val="22"/>
                <w:szCs w:val="22"/>
              </w:rPr>
              <w:t>$</w:t>
            </w:r>
            <w:r w:rsidR="0067627B">
              <w:rPr>
                <w:rFonts w:ascii="Times New Roman" w:eastAsia="Times New Roman" w:hAnsi="Times New Roman"/>
                <w:sz w:val="22"/>
                <w:szCs w:val="22"/>
              </w:rPr>
              <w:t>90,952</w:t>
            </w:r>
          </w:p>
        </w:tc>
      </w:tr>
      <w:tr w14:paraId="6399769F" w14:textId="77777777" w:rsidTr="004705CE">
        <w:tblPrEx>
          <w:tblW w:w="9378" w:type="dxa"/>
          <w:tblInd w:w="607" w:type="dxa"/>
          <w:tblLook w:val="04A0"/>
        </w:tblPrEx>
        <w:trPr>
          <w:trHeight w:val="285"/>
        </w:trPr>
        <w:tc>
          <w:tcPr>
            <w:tcW w:w="2148" w:type="dxa"/>
            <w:tcBorders>
              <w:top w:val="single" w:sz="4" w:space="0" w:color="auto"/>
              <w:left w:val="single" w:sz="4" w:space="0" w:color="auto"/>
              <w:bottom w:val="single" w:sz="4" w:space="0" w:color="auto"/>
              <w:right w:val="nil"/>
            </w:tcBorders>
            <w:shd w:val="clear" w:color="auto" w:fill="auto"/>
            <w:noWrap/>
            <w:vAlign w:val="bottom"/>
            <w:hideMark/>
          </w:tcPr>
          <w:p w:rsidR="0025748E" w:rsidRPr="00BB08E4" w:rsidP="0025748E" w14:paraId="3266755C" w14:textId="77777777">
            <w:pPr>
              <w:rPr>
                <w:rFonts w:ascii="Times New Roman" w:eastAsia="Times New Roman" w:hAnsi="Times New Roman"/>
                <w:b/>
                <w:bCs/>
                <w:sz w:val="22"/>
                <w:szCs w:val="22"/>
              </w:rPr>
            </w:pPr>
            <w:r w:rsidRPr="00BB08E4">
              <w:rPr>
                <w:rFonts w:ascii="Times New Roman" w:eastAsia="Times New Roman" w:hAnsi="Times New Roman"/>
                <w:b/>
                <w:bCs/>
                <w:sz w:val="22"/>
                <w:szCs w:val="22"/>
              </w:rPr>
              <w:t>Total</w:t>
            </w:r>
          </w:p>
        </w:tc>
        <w:tc>
          <w:tcPr>
            <w:tcW w:w="2035" w:type="dxa"/>
            <w:tcBorders>
              <w:top w:val="single" w:sz="4" w:space="0" w:color="auto"/>
              <w:left w:val="nil"/>
              <w:bottom w:val="single" w:sz="4" w:space="0" w:color="auto"/>
              <w:right w:val="nil"/>
            </w:tcBorders>
            <w:shd w:val="clear" w:color="auto" w:fill="auto"/>
            <w:noWrap/>
            <w:vAlign w:val="bottom"/>
            <w:hideMark/>
          </w:tcPr>
          <w:p w:rsidR="0025748E" w:rsidRPr="00BB08E4" w:rsidP="0025748E" w14:paraId="1FB11C8C" w14:textId="61AB1D42">
            <w:pPr>
              <w:jc w:val="center"/>
              <w:rPr>
                <w:rFonts w:ascii="Times New Roman" w:eastAsia="Times New Roman" w:hAnsi="Times New Roman"/>
                <w:b/>
                <w:bCs/>
                <w:sz w:val="22"/>
                <w:szCs w:val="22"/>
              </w:rPr>
            </w:pPr>
            <w:r>
              <w:rPr>
                <w:rFonts w:ascii="Times New Roman" w:eastAsia="Times New Roman" w:hAnsi="Times New Roman"/>
                <w:b/>
                <w:bCs/>
                <w:sz w:val="22"/>
                <w:szCs w:val="22"/>
              </w:rPr>
              <w:t>39,311</w:t>
            </w:r>
          </w:p>
        </w:tc>
        <w:tc>
          <w:tcPr>
            <w:tcW w:w="1177" w:type="dxa"/>
            <w:tcBorders>
              <w:top w:val="single" w:sz="4" w:space="0" w:color="auto"/>
              <w:left w:val="nil"/>
              <w:bottom w:val="single" w:sz="4" w:space="0" w:color="auto"/>
              <w:right w:val="nil"/>
            </w:tcBorders>
            <w:shd w:val="clear" w:color="auto" w:fill="auto"/>
            <w:noWrap/>
            <w:vAlign w:val="bottom"/>
            <w:hideMark/>
          </w:tcPr>
          <w:p w:rsidR="0025748E" w:rsidRPr="00BB08E4" w:rsidP="0025748E" w14:paraId="68A0DD55" w14:textId="77777777">
            <w:pPr>
              <w:jc w:val="center"/>
              <w:rPr>
                <w:rFonts w:ascii="Times New Roman" w:eastAsia="Times New Roman" w:hAnsi="Times New Roman"/>
                <w:b/>
                <w:bCs/>
                <w:sz w:val="22"/>
                <w:szCs w:val="22"/>
              </w:rPr>
            </w:pPr>
            <w:r w:rsidRPr="00BB08E4">
              <w:rPr>
                <w:rFonts w:ascii="Times New Roman" w:eastAsia="Times New Roman" w:hAnsi="Times New Roman"/>
                <w:b/>
                <w:bCs/>
                <w:sz w:val="22"/>
                <w:szCs w:val="22"/>
              </w:rPr>
              <w:t>-</w:t>
            </w:r>
          </w:p>
        </w:tc>
        <w:tc>
          <w:tcPr>
            <w:tcW w:w="990" w:type="dxa"/>
            <w:tcBorders>
              <w:top w:val="single" w:sz="4" w:space="0" w:color="auto"/>
              <w:left w:val="nil"/>
              <w:bottom w:val="single" w:sz="4" w:space="0" w:color="auto"/>
              <w:right w:val="nil"/>
            </w:tcBorders>
            <w:shd w:val="clear" w:color="auto" w:fill="auto"/>
            <w:noWrap/>
            <w:vAlign w:val="bottom"/>
            <w:hideMark/>
          </w:tcPr>
          <w:p w:rsidR="0025748E" w:rsidRPr="00BB08E4" w:rsidP="0025748E" w14:paraId="7E57E1BD" w14:textId="3EC5CA62">
            <w:pPr>
              <w:jc w:val="center"/>
              <w:rPr>
                <w:rFonts w:ascii="Times New Roman" w:eastAsia="Times New Roman" w:hAnsi="Times New Roman"/>
                <w:b/>
                <w:bCs/>
                <w:sz w:val="22"/>
                <w:szCs w:val="22"/>
              </w:rPr>
            </w:pPr>
            <w:r>
              <w:rPr>
                <w:rFonts w:ascii="Times New Roman" w:eastAsia="Times New Roman" w:hAnsi="Times New Roman"/>
                <w:b/>
                <w:bCs/>
                <w:sz w:val="22"/>
                <w:szCs w:val="22"/>
              </w:rPr>
              <w:t>1,310</w:t>
            </w:r>
          </w:p>
        </w:tc>
        <w:tc>
          <w:tcPr>
            <w:tcW w:w="959" w:type="dxa"/>
            <w:tcBorders>
              <w:top w:val="single" w:sz="4" w:space="0" w:color="auto"/>
              <w:left w:val="nil"/>
              <w:bottom w:val="single" w:sz="4" w:space="0" w:color="auto"/>
              <w:right w:val="nil"/>
            </w:tcBorders>
            <w:shd w:val="clear" w:color="auto" w:fill="auto"/>
            <w:noWrap/>
            <w:vAlign w:val="bottom"/>
            <w:hideMark/>
          </w:tcPr>
          <w:p w:rsidR="0025748E" w:rsidRPr="00BB08E4" w:rsidP="0025748E" w14:paraId="0C7C0407" w14:textId="77777777">
            <w:pPr>
              <w:jc w:val="center"/>
              <w:rPr>
                <w:rFonts w:ascii="Times New Roman" w:eastAsia="Times New Roman" w:hAnsi="Times New Roman"/>
                <w:b/>
                <w:bCs/>
                <w:sz w:val="22"/>
                <w:szCs w:val="22"/>
              </w:rPr>
            </w:pPr>
            <w:r w:rsidRPr="00BB08E4">
              <w:rPr>
                <w:rFonts w:ascii="Times New Roman" w:eastAsia="Times New Roman" w:hAnsi="Times New Roman"/>
                <w:b/>
                <w:bCs/>
                <w:sz w:val="22"/>
                <w:szCs w:val="22"/>
              </w:rPr>
              <w:t>-</w:t>
            </w:r>
          </w:p>
        </w:tc>
        <w:tc>
          <w:tcPr>
            <w:tcW w:w="2069" w:type="dxa"/>
            <w:tcBorders>
              <w:top w:val="single" w:sz="4" w:space="0" w:color="auto"/>
              <w:left w:val="nil"/>
              <w:bottom w:val="single" w:sz="4" w:space="0" w:color="auto"/>
              <w:right w:val="single" w:sz="4" w:space="0" w:color="auto"/>
            </w:tcBorders>
            <w:shd w:val="clear" w:color="auto" w:fill="auto"/>
            <w:noWrap/>
            <w:vAlign w:val="bottom"/>
            <w:hideMark/>
          </w:tcPr>
          <w:p w:rsidR="0025748E" w:rsidRPr="00BB08E4" w:rsidP="0025748E" w14:paraId="0CB33778" w14:textId="1EDD6E91">
            <w:pPr>
              <w:jc w:val="center"/>
              <w:rPr>
                <w:rFonts w:ascii="Times New Roman" w:eastAsia="Times New Roman" w:hAnsi="Times New Roman"/>
                <w:b/>
                <w:bCs/>
                <w:sz w:val="22"/>
                <w:szCs w:val="22"/>
              </w:rPr>
            </w:pPr>
            <w:r w:rsidRPr="00BB08E4">
              <w:rPr>
                <w:rFonts w:ascii="Times New Roman" w:eastAsia="Times New Roman" w:hAnsi="Times New Roman"/>
                <w:b/>
                <w:bCs/>
                <w:sz w:val="22"/>
                <w:szCs w:val="22"/>
              </w:rPr>
              <w:t>$</w:t>
            </w:r>
            <w:r w:rsidR="0067627B">
              <w:rPr>
                <w:rFonts w:ascii="Times New Roman" w:eastAsia="Times New Roman" w:hAnsi="Times New Roman"/>
                <w:b/>
                <w:bCs/>
                <w:sz w:val="22"/>
                <w:szCs w:val="22"/>
              </w:rPr>
              <w:t>90,952</w:t>
            </w:r>
          </w:p>
        </w:tc>
      </w:tr>
      <w:tr w14:paraId="27FFC632" w14:textId="77777777" w:rsidTr="004705CE">
        <w:tblPrEx>
          <w:tblW w:w="9378" w:type="dxa"/>
          <w:tblInd w:w="607" w:type="dxa"/>
          <w:tblLook w:val="04A0"/>
        </w:tblPrEx>
        <w:trPr>
          <w:trHeight w:val="285"/>
        </w:trPr>
        <w:tc>
          <w:tcPr>
            <w:tcW w:w="2148" w:type="dxa"/>
            <w:tcBorders>
              <w:top w:val="single" w:sz="4" w:space="0" w:color="auto"/>
              <w:left w:val="single" w:sz="4" w:space="0" w:color="auto"/>
              <w:bottom w:val="single" w:sz="4" w:space="0" w:color="auto"/>
              <w:right w:val="nil"/>
            </w:tcBorders>
            <w:shd w:val="clear" w:color="auto" w:fill="auto"/>
            <w:noWrap/>
            <w:vAlign w:val="bottom"/>
          </w:tcPr>
          <w:p w:rsidR="00CA12CA" w:rsidRPr="00BB08E4" w:rsidP="0025748E" w14:paraId="54AD9E2F" w14:textId="38BB020C">
            <w:pPr>
              <w:rPr>
                <w:rFonts w:ascii="Times New Roman" w:eastAsia="Times New Roman" w:hAnsi="Times New Roman"/>
                <w:b/>
                <w:bCs/>
                <w:sz w:val="22"/>
                <w:szCs w:val="22"/>
              </w:rPr>
            </w:pPr>
            <w:r>
              <w:rPr>
                <w:rFonts w:ascii="Times New Roman" w:eastAsia="Times New Roman" w:hAnsi="Times New Roman"/>
                <w:b/>
                <w:bCs/>
                <w:sz w:val="22"/>
                <w:szCs w:val="22"/>
              </w:rPr>
              <w:t xml:space="preserve">DOL </w:t>
            </w:r>
            <w:r w:rsidRPr="00BB08E4">
              <w:rPr>
                <w:rFonts w:ascii="Times New Roman" w:eastAsia="Times New Roman" w:hAnsi="Times New Roman"/>
                <w:b/>
                <w:bCs/>
                <w:sz w:val="22"/>
                <w:szCs w:val="22"/>
              </w:rPr>
              <w:t>Total</w:t>
            </w:r>
          </w:p>
        </w:tc>
        <w:tc>
          <w:tcPr>
            <w:tcW w:w="2035" w:type="dxa"/>
            <w:tcBorders>
              <w:top w:val="single" w:sz="4" w:space="0" w:color="auto"/>
              <w:left w:val="nil"/>
              <w:bottom w:val="single" w:sz="4" w:space="0" w:color="auto"/>
              <w:right w:val="nil"/>
            </w:tcBorders>
            <w:shd w:val="clear" w:color="auto" w:fill="auto"/>
            <w:noWrap/>
            <w:vAlign w:val="bottom"/>
          </w:tcPr>
          <w:p w:rsidR="00CA12CA" w:rsidRPr="00BB08E4" w:rsidP="0025748E" w14:paraId="239A4260" w14:textId="00A93940">
            <w:pPr>
              <w:jc w:val="center"/>
              <w:rPr>
                <w:rFonts w:ascii="Times New Roman" w:eastAsia="Times New Roman" w:hAnsi="Times New Roman"/>
                <w:b/>
                <w:bCs/>
                <w:sz w:val="22"/>
                <w:szCs w:val="22"/>
              </w:rPr>
            </w:pPr>
            <w:r>
              <w:rPr>
                <w:rFonts w:ascii="Times New Roman" w:eastAsia="Times New Roman" w:hAnsi="Times New Roman"/>
                <w:b/>
                <w:bCs/>
                <w:sz w:val="22"/>
                <w:szCs w:val="22"/>
              </w:rPr>
              <w:t>16,</w:t>
            </w:r>
            <w:r w:rsidR="00726FC3">
              <w:rPr>
                <w:rFonts w:ascii="Times New Roman" w:eastAsia="Times New Roman" w:hAnsi="Times New Roman"/>
                <w:b/>
                <w:bCs/>
                <w:sz w:val="22"/>
                <w:szCs w:val="22"/>
              </w:rPr>
              <w:t>655</w:t>
            </w:r>
          </w:p>
        </w:tc>
        <w:tc>
          <w:tcPr>
            <w:tcW w:w="1177" w:type="dxa"/>
            <w:tcBorders>
              <w:top w:val="single" w:sz="4" w:space="0" w:color="auto"/>
              <w:left w:val="nil"/>
              <w:bottom w:val="single" w:sz="4" w:space="0" w:color="auto"/>
              <w:right w:val="nil"/>
            </w:tcBorders>
            <w:shd w:val="clear" w:color="auto" w:fill="auto"/>
            <w:noWrap/>
            <w:vAlign w:val="bottom"/>
          </w:tcPr>
          <w:p w:rsidR="00CA12CA" w:rsidRPr="00BB08E4" w:rsidP="0025748E" w14:paraId="6FF1136C" w14:textId="77777777">
            <w:pPr>
              <w:jc w:val="center"/>
              <w:rPr>
                <w:rFonts w:ascii="Times New Roman" w:eastAsia="Times New Roman" w:hAnsi="Times New Roman"/>
                <w:b/>
                <w:bCs/>
                <w:sz w:val="22"/>
                <w:szCs w:val="22"/>
              </w:rPr>
            </w:pPr>
          </w:p>
        </w:tc>
        <w:tc>
          <w:tcPr>
            <w:tcW w:w="990" w:type="dxa"/>
            <w:tcBorders>
              <w:top w:val="single" w:sz="4" w:space="0" w:color="auto"/>
              <w:left w:val="nil"/>
              <w:bottom w:val="single" w:sz="4" w:space="0" w:color="auto"/>
              <w:right w:val="nil"/>
            </w:tcBorders>
            <w:shd w:val="clear" w:color="auto" w:fill="auto"/>
            <w:noWrap/>
            <w:vAlign w:val="bottom"/>
          </w:tcPr>
          <w:p w:rsidR="00CA12CA" w:rsidRPr="00BB08E4" w:rsidP="0025748E" w14:paraId="0E82F911" w14:textId="3CCB8D43">
            <w:pPr>
              <w:jc w:val="center"/>
              <w:rPr>
                <w:rFonts w:ascii="Times New Roman" w:eastAsia="Times New Roman" w:hAnsi="Times New Roman"/>
                <w:b/>
                <w:bCs/>
                <w:sz w:val="22"/>
                <w:szCs w:val="22"/>
              </w:rPr>
            </w:pPr>
            <w:r>
              <w:rPr>
                <w:rFonts w:ascii="Times New Roman" w:eastAsia="Times New Roman" w:hAnsi="Times New Roman"/>
                <w:b/>
                <w:bCs/>
                <w:sz w:val="22"/>
                <w:szCs w:val="22"/>
              </w:rPr>
              <w:t xml:space="preserve">655 </w:t>
            </w:r>
          </w:p>
        </w:tc>
        <w:tc>
          <w:tcPr>
            <w:tcW w:w="959" w:type="dxa"/>
            <w:tcBorders>
              <w:top w:val="single" w:sz="4" w:space="0" w:color="auto"/>
              <w:left w:val="nil"/>
              <w:bottom w:val="single" w:sz="4" w:space="0" w:color="auto"/>
              <w:right w:val="nil"/>
            </w:tcBorders>
            <w:shd w:val="clear" w:color="auto" w:fill="auto"/>
            <w:noWrap/>
            <w:vAlign w:val="bottom"/>
          </w:tcPr>
          <w:p w:rsidR="00CA12CA" w:rsidRPr="00BB08E4" w:rsidP="0025748E" w14:paraId="5199CB21" w14:textId="77777777">
            <w:pPr>
              <w:jc w:val="center"/>
              <w:rPr>
                <w:rFonts w:ascii="Times New Roman" w:eastAsia="Times New Roman" w:hAnsi="Times New Roman"/>
                <w:b/>
                <w:bCs/>
                <w:sz w:val="22"/>
                <w:szCs w:val="22"/>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CA12CA" w:rsidRPr="00BB08E4" w:rsidP="0025748E" w14:paraId="1412958C" w14:textId="67F7098C">
            <w:pPr>
              <w:jc w:val="center"/>
              <w:rPr>
                <w:rFonts w:ascii="Times New Roman" w:eastAsia="Times New Roman" w:hAnsi="Times New Roman"/>
                <w:b/>
                <w:bCs/>
                <w:sz w:val="22"/>
                <w:szCs w:val="22"/>
              </w:rPr>
            </w:pPr>
            <w:r w:rsidRPr="00BB08E4">
              <w:rPr>
                <w:rFonts w:ascii="Times New Roman" w:eastAsia="Times New Roman" w:hAnsi="Times New Roman"/>
                <w:b/>
                <w:bCs/>
                <w:sz w:val="22"/>
                <w:szCs w:val="22"/>
              </w:rPr>
              <w:t>$</w:t>
            </w:r>
            <w:r w:rsidR="0067627B">
              <w:rPr>
                <w:rFonts w:ascii="Times New Roman" w:eastAsia="Times New Roman" w:hAnsi="Times New Roman"/>
                <w:b/>
                <w:bCs/>
                <w:sz w:val="22"/>
                <w:szCs w:val="22"/>
              </w:rPr>
              <w:t xml:space="preserve">45,476 </w:t>
            </w:r>
          </w:p>
        </w:tc>
      </w:tr>
    </w:tbl>
    <w:p w:rsidR="00F36AA3" w:rsidRPr="009D02A3" w:rsidP="007967F1" w14:paraId="33CFF569" w14:textId="77777777">
      <w:pPr>
        <w:rPr>
          <w:rFonts w:ascii="Times New Roman" w:hAnsi="Times New Roman"/>
          <w:szCs w:val="24"/>
        </w:rPr>
      </w:pPr>
    </w:p>
    <w:p w:rsidR="00CA12CA" w:rsidP="007967F1" w14:paraId="57DAAF82" w14:textId="669436A6">
      <w:pPr>
        <w:tabs>
          <w:tab w:val="left" w:pos="-1440"/>
        </w:tabs>
        <w:ind w:left="720"/>
        <w:rPr>
          <w:rFonts w:ascii="Times New Roman" w:hAnsi="Times New Roman"/>
          <w:szCs w:val="24"/>
        </w:rPr>
      </w:pPr>
    </w:p>
    <w:p w:rsidR="00A66D04" w:rsidP="007967F1" w14:paraId="704EB8A8" w14:textId="5F015C43">
      <w:pPr>
        <w:ind w:left="1440"/>
        <w:rPr>
          <w:rFonts w:ascii="Times New Roman" w:eastAsia="Times New Roman" w:hAnsi="Times New Roman"/>
          <w:b/>
          <w:bCs/>
          <w:iCs/>
          <w:szCs w:val="24"/>
        </w:rPr>
      </w:pPr>
      <w:r>
        <w:rPr>
          <w:rFonts w:ascii="Times New Roman" w:eastAsia="Times New Roman" w:hAnsi="Times New Roman"/>
          <w:b/>
          <w:bCs/>
          <w:iCs/>
          <w:szCs w:val="24"/>
        </w:rPr>
        <w:t xml:space="preserve">Table 2. </w:t>
      </w:r>
      <w:r w:rsidRPr="00A66D04">
        <w:rPr>
          <w:rFonts w:ascii="Times New Roman" w:eastAsia="Times New Roman" w:hAnsi="Times New Roman"/>
          <w:b/>
          <w:bCs/>
          <w:iCs/>
          <w:szCs w:val="24"/>
        </w:rPr>
        <w:t>Estimated Annualized Respondent Cost and Hour Burden</w:t>
      </w:r>
    </w:p>
    <w:p w:rsidR="000206E9" w:rsidP="00E47A31" w14:paraId="33690A50" w14:textId="77777777">
      <w:pPr>
        <w:ind w:left="720"/>
        <w:rPr>
          <w:rFonts w:ascii="Times New Roman" w:eastAsia="Times New Roman" w:hAnsi="Times New Roman"/>
          <w:b/>
          <w:bCs/>
          <w:iCs/>
          <w:szCs w:val="24"/>
        </w:rPr>
      </w:pPr>
    </w:p>
    <w:tbl>
      <w:tblPr>
        <w:tblW w:w="11250" w:type="dxa"/>
        <w:tblInd w:w="-635" w:type="dxa"/>
        <w:tblLayout w:type="fixed"/>
        <w:tblLook w:val="04A0"/>
      </w:tblPr>
      <w:tblGrid>
        <w:gridCol w:w="1710"/>
        <w:gridCol w:w="1530"/>
        <w:gridCol w:w="1710"/>
        <w:gridCol w:w="1350"/>
        <w:gridCol w:w="1080"/>
        <w:gridCol w:w="1170"/>
        <w:gridCol w:w="1170"/>
        <w:gridCol w:w="1530"/>
      </w:tblGrid>
      <w:tr w14:paraId="6C63A651" w14:textId="77777777" w:rsidTr="001E18C2">
        <w:tblPrEx>
          <w:tblW w:w="11250" w:type="dxa"/>
          <w:tblInd w:w="-635" w:type="dxa"/>
          <w:tblLayout w:type="fixed"/>
          <w:tblLook w:val="04A0"/>
        </w:tblPrEx>
        <w:trPr>
          <w:trHeight w:val="432"/>
        </w:trPr>
        <w:tc>
          <w:tcPr>
            <w:tcW w:w="1710" w:type="dxa"/>
            <w:vMerge w:val="restart"/>
            <w:tcBorders>
              <w:top w:val="single" w:sz="4" w:space="0" w:color="auto"/>
              <w:left w:val="single" w:sz="4" w:space="0" w:color="auto"/>
              <w:bottom w:val="single" w:sz="4" w:space="0" w:color="auto"/>
              <w:right w:val="single" w:sz="4" w:space="0" w:color="auto"/>
            </w:tcBorders>
            <w:shd w:val="clear" w:color="000000" w:fill="8DB3E2"/>
            <w:vAlign w:val="center"/>
            <w:hideMark/>
          </w:tcPr>
          <w:p w:rsidR="001E18C2" w:rsidRPr="001E18C2" w:rsidP="00E47A31" w14:paraId="14FB9212" w14:textId="77777777">
            <w:pPr>
              <w:jc w:val="center"/>
              <w:rPr>
                <w:rFonts w:ascii="Times New Roman" w:eastAsia="Times New Roman" w:hAnsi="Times New Roman"/>
                <w:b/>
                <w:bCs/>
                <w:color w:val="000000"/>
                <w:szCs w:val="24"/>
              </w:rPr>
            </w:pPr>
            <w:r w:rsidRPr="001E18C2">
              <w:rPr>
                <w:rFonts w:ascii="Times New Roman" w:eastAsia="Times New Roman" w:hAnsi="Times New Roman"/>
                <w:b/>
                <w:bCs/>
                <w:szCs w:val="24"/>
              </w:rPr>
              <w:t>Activity </w:t>
            </w:r>
          </w:p>
        </w:tc>
        <w:tc>
          <w:tcPr>
            <w:tcW w:w="1530" w:type="dxa"/>
            <w:vMerge w:val="restart"/>
            <w:tcBorders>
              <w:top w:val="single" w:sz="4" w:space="0" w:color="auto"/>
              <w:left w:val="single" w:sz="4" w:space="0" w:color="auto"/>
              <w:bottom w:val="single" w:sz="4" w:space="0" w:color="auto"/>
              <w:right w:val="single" w:sz="4" w:space="0" w:color="auto"/>
            </w:tcBorders>
            <w:shd w:val="clear" w:color="000000" w:fill="8DB3E2"/>
            <w:vAlign w:val="center"/>
            <w:hideMark/>
          </w:tcPr>
          <w:p w:rsidR="001E18C2" w:rsidRPr="001E18C2" w:rsidP="00E47A31" w14:paraId="121F7B08" w14:textId="77777777">
            <w:pPr>
              <w:jc w:val="center"/>
              <w:rPr>
                <w:rFonts w:ascii="Times New Roman" w:eastAsia="Times New Roman" w:hAnsi="Times New Roman"/>
                <w:b/>
                <w:bCs/>
                <w:color w:val="000000"/>
                <w:szCs w:val="24"/>
              </w:rPr>
            </w:pPr>
            <w:r w:rsidRPr="001E18C2">
              <w:rPr>
                <w:rFonts w:ascii="Times New Roman" w:eastAsia="Times New Roman" w:hAnsi="Times New Roman"/>
                <w:b/>
                <w:bCs/>
                <w:szCs w:val="24"/>
              </w:rPr>
              <w:t>Number of Respondents</w:t>
            </w:r>
          </w:p>
        </w:tc>
        <w:tc>
          <w:tcPr>
            <w:tcW w:w="1710" w:type="dxa"/>
            <w:vMerge w:val="restart"/>
            <w:tcBorders>
              <w:top w:val="single" w:sz="4" w:space="0" w:color="auto"/>
              <w:left w:val="single" w:sz="4" w:space="0" w:color="auto"/>
              <w:bottom w:val="single" w:sz="4" w:space="0" w:color="auto"/>
              <w:right w:val="single" w:sz="4" w:space="0" w:color="auto"/>
            </w:tcBorders>
            <w:shd w:val="clear" w:color="000000" w:fill="8DB3E2"/>
            <w:vAlign w:val="center"/>
            <w:hideMark/>
          </w:tcPr>
          <w:p w:rsidR="001E18C2" w:rsidRPr="001E18C2" w:rsidP="00E47A31" w14:paraId="5CBFA81D" w14:textId="6CA78CC8">
            <w:pPr>
              <w:jc w:val="center"/>
              <w:rPr>
                <w:rFonts w:ascii="Times New Roman" w:eastAsia="Times New Roman" w:hAnsi="Times New Roman"/>
                <w:b/>
                <w:bCs/>
                <w:color w:val="000000"/>
                <w:szCs w:val="24"/>
              </w:rPr>
            </w:pPr>
            <w:r w:rsidRPr="001E18C2">
              <w:rPr>
                <w:rFonts w:ascii="Times New Roman" w:eastAsia="Times New Roman" w:hAnsi="Times New Roman"/>
                <w:b/>
                <w:bCs/>
                <w:szCs w:val="24"/>
              </w:rPr>
              <w:t>Number of Responses per Respondent</w:t>
            </w:r>
          </w:p>
        </w:tc>
        <w:tc>
          <w:tcPr>
            <w:tcW w:w="1350" w:type="dxa"/>
            <w:vMerge w:val="restart"/>
            <w:tcBorders>
              <w:top w:val="single" w:sz="4" w:space="0" w:color="auto"/>
              <w:left w:val="single" w:sz="4" w:space="0" w:color="auto"/>
              <w:bottom w:val="single" w:sz="4" w:space="0" w:color="auto"/>
              <w:right w:val="single" w:sz="4" w:space="0" w:color="auto"/>
            </w:tcBorders>
            <w:shd w:val="clear" w:color="000000" w:fill="8DB3E2"/>
            <w:vAlign w:val="center"/>
            <w:hideMark/>
          </w:tcPr>
          <w:p w:rsidR="001E18C2" w:rsidRPr="001E18C2" w:rsidP="00E47A31" w14:paraId="3FA141F1" w14:textId="77777777">
            <w:pPr>
              <w:jc w:val="center"/>
              <w:rPr>
                <w:rFonts w:ascii="Times New Roman" w:eastAsia="Times New Roman" w:hAnsi="Times New Roman"/>
                <w:b/>
                <w:bCs/>
                <w:color w:val="000000"/>
                <w:szCs w:val="24"/>
              </w:rPr>
            </w:pPr>
            <w:r w:rsidRPr="001E18C2">
              <w:rPr>
                <w:rFonts w:ascii="Times New Roman" w:eastAsia="Times New Roman" w:hAnsi="Times New Roman"/>
                <w:b/>
                <w:bCs/>
                <w:szCs w:val="24"/>
              </w:rPr>
              <w:t>Total Responses</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8DB3E2"/>
            <w:vAlign w:val="center"/>
            <w:hideMark/>
          </w:tcPr>
          <w:p w:rsidR="001E18C2" w:rsidRPr="001E18C2" w:rsidP="00E47A31" w14:paraId="286B997D" w14:textId="77777777">
            <w:pPr>
              <w:jc w:val="center"/>
              <w:rPr>
                <w:rFonts w:ascii="Times New Roman" w:eastAsia="Times New Roman" w:hAnsi="Times New Roman"/>
                <w:b/>
                <w:bCs/>
                <w:color w:val="000000"/>
                <w:szCs w:val="24"/>
              </w:rPr>
            </w:pPr>
            <w:r w:rsidRPr="001E18C2">
              <w:rPr>
                <w:rFonts w:ascii="Times New Roman" w:eastAsia="Times New Roman" w:hAnsi="Times New Roman"/>
                <w:b/>
                <w:bCs/>
                <w:szCs w:val="24"/>
              </w:rPr>
              <w:t>Average Burden (Hours) </w:t>
            </w:r>
          </w:p>
        </w:tc>
        <w:tc>
          <w:tcPr>
            <w:tcW w:w="1170" w:type="dxa"/>
            <w:vMerge w:val="restart"/>
            <w:tcBorders>
              <w:top w:val="single" w:sz="4" w:space="0" w:color="auto"/>
              <w:left w:val="single" w:sz="4" w:space="0" w:color="auto"/>
              <w:bottom w:val="single" w:sz="4" w:space="0" w:color="auto"/>
              <w:right w:val="single" w:sz="4" w:space="0" w:color="auto"/>
            </w:tcBorders>
            <w:shd w:val="clear" w:color="000000" w:fill="8DB3E2"/>
            <w:vAlign w:val="center"/>
            <w:hideMark/>
          </w:tcPr>
          <w:p w:rsidR="001E18C2" w:rsidRPr="001E18C2" w:rsidP="00E47A31" w14:paraId="42EC0935" w14:textId="77777777">
            <w:pPr>
              <w:jc w:val="center"/>
              <w:rPr>
                <w:rFonts w:ascii="Times New Roman" w:eastAsia="Times New Roman" w:hAnsi="Times New Roman"/>
                <w:b/>
                <w:bCs/>
                <w:color w:val="000000"/>
                <w:szCs w:val="24"/>
              </w:rPr>
            </w:pPr>
            <w:r w:rsidRPr="001E18C2">
              <w:rPr>
                <w:rFonts w:ascii="Times New Roman" w:eastAsia="Times New Roman" w:hAnsi="Times New Roman"/>
                <w:b/>
                <w:bCs/>
                <w:szCs w:val="24"/>
              </w:rPr>
              <w:t>Total Burden (Hours) </w:t>
            </w:r>
          </w:p>
        </w:tc>
        <w:tc>
          <w:tcPr>
            <w:tcW w:w="1170" w:type="dxa"/>
            <w:vMerge w:val="restart"/>
            <w:tcBorders>
              <w:top w:val="single" w:sz="4" w:space="0" w:color="auto"/>
              <w:left w:val="single" w:sz="4" w:space="0" w:color="auto"/>
              <w:bottom w:val="single" w:sz="4" w:space="0" w:color="auto"/>
              <w:right w:val="single" w:sz="4" w:space="0" w:color="auto"/>
            </w:tcBorders>
            <w:shd w:val="clear" w:color="000000" w:fill="8DB3E2"/>
            <w:vAlign w:val="center"/>
            <w:hideMark/>
          </w:tcPr>
          <w:p w:rsidR="001E18C2" w:rsidRPr="001E18C2" w:rsidP="00E47A31" w14:paraId="742A03F4" w14:textId="61ED6AC0">
            <w:pPr>
              <w:jc w:val="center"/>
              <w:rPr>
                <w:rFonts w:ascii="Times New Roman" w:eastAsia="Times New Roman" w:hAnsi="Times New Roman"/>
                <w:b/>
                <w:bCs/>
                <w:color w:val="000000"/>
                <w:szCs w:val="24"/>
              </w:rPr>
            </w:pPr>
            <w:r w:rsidRPr="001E18C2">
              <w:rPr>
                <w:rFonts w:ascii="Times New Roman" w:eastAsia="Times New Roman" w:hAnsi="Times New Roman"/>
                <w:b/>
                <w:bCs/>
                <w:szCs w:val="24"/>
              </w:rPr>
              <w:t>Wage Rate (Hourly)</w:t>
            </w:r>
          </w:p>
        </w:tc>
        <w:tc>
          <w:tcPr>
            <w:tcW w:w="1530" w:type="dxa"/>
            <w:vMerge w:val="restart"/>
            <w:tcBorders>
              <w:top w:val="single" w:sz="4" w:space="0" w:color="auto"/>
              <w:left w:val="single" w:sz="4" w:space="0" w:color="auto"/>
              <w:bottom w:val="single" w:sz="4" w:space="0" w:color="auto"/>
              <w:right w:val="single" w:sz="4" w:space="0" w:color="auto"/>
            </w:tcBorders>
            <w:shd w:val="clear" w:color="000000" w:fill="8DB3E2"/>
            <w:vAlign w:val="center"/>
            <w:hideMark/>
          </w:tcPr>
          <w:p w:rsidR="001E18C2" w:rsidRPr="001E18C2" w:rsidP="00E47A31" w14:paraId="0AE68F58" w14:textId="77777777">
            <w:pPr>
              <w:jc w:val="center"/>
              <w:rPr>
                <w:rFonts w:ascii="Times New Roman" w:eastAsia="Times New Roman" w:hAnsi="Times New Roman"/>
                <w:b/>
                <w:bCs/>
                <w:color w:val="000000"/>
                <w:szCs w:val="24"/>
              </w:rPr>
            </w:pPr>
            <w:r w:rsidRPr="001E18C2">
              <w:rPr>
                <w:rFonts w:ascii="Times New Roman" w:eastAsia="Times New Roman" w:hAnsi="Times New Roman"/>
                <w:b/>
                <w:bCs/>
                <w:szCs w:val="24"/>
              </w:rPr>
              <w:t>Dollar Equivalent of Hour Burden </w:t>
            </w:r>
          </w:p>
        </w:tc>
      </w:tr>
      <w:tr w14:paraId="2FB3A42A" w14:textId="77777777" w:rsidTr="001E18C2">
        <w:tblPrEx>
          <w:tblW w:w="11250" w:type="dxa"/>
          <w:tblInd w:w="-635" w:type="dxa"/>
          <w:tblLayout w:type="fixed"/>
          <w:tblLook w:val="04A0"/>
        </w:tblPrEx>
        <w:trPr>
          <w:trHeight w:val="276"/>
        </w:trPr>
        <w:tc>
          <w:tcPr>
            <w:tcW w:w="1710" w:type="dxa"/>
            <w:vMerge/>
            <w:tcBorders>
              <w:top w:val="single" w:sz="4" w:space="0" w:color="auto"/>
              <w:left w:val="single" w:sz="4" w:space="0" w:color="auto"/>
              <w:bottom w:val="single" w:sz="4" w:space="0" w:color="auto"/>
              <w:right w:val="single" w:sz="4" w:space="0" w:color="auto"/>
            </w:tcBorders>
            <w:vAlign w:val="center"/>
            <w:hideMark/>
          </w:tcPr>
          <w:p w:rsidR="001E18C2" w:rsidRPr="001E18C2" w:rsidP="00E47A31" w14:paraId="450F8B39" w14:textId="77777777">
            <w:pPr>
              <w:rPr>
                <w:rFonts w:ascii="Times New Roman" w:eastAsia="Times New Roman" w:hAnsi="Times New Roman"/>
                <w:b/>
                <w:bCs/>
                <w:color w:val="000000"/>
                <w:szCs w:val="24"/>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rsidR="001E18C2" w:rsidRPr="001E18C2" w:rsidP="00E47A31" w14:paraId="005CD085" w14:textId="77777777">
            <w:pPr>
              <w:rPr>
                <w:rFonts w:ascii="Times New Roman" w:eastAsia="Times New Roman" w:hAnsi="Times New Roman"/>
                <w:b/>
                <w:bCs/>
                <w:color w:val="000000"/>
                <w:szCs w:val="24"/>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1E18C2" w:rsidRPr="001E18C2" w:rsidP="00E47A31" w14:paraId="03B82462" w14:textId="77777777">
            <w:pPr>
              <w:rPr>
                <w:rFonts w:ascii="Times New Roman" w:eastAsia="Times New Roman" w:hAnsi="Times New Roman"/>
                <w:b/>
                <w:bCs/>
                <w:color w:val="000000"/>
                <w:szCs w:val="24"/>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1E18C2" w:rsidRPr="001E18C2" w:rsidP="00E47A31" w14:paraId="4A588192" w14:textId="77777777">
            <w:pPr>
              <w:rPr>
                <w:rFonts w:ascii="Times New Roman" w:eastAsia="Times New Roman" w:hAnsi="Times New Roman"/>
                <w:b/>
                <w:bCs/>
                <w:color w:val="000000"/>
                <w:szCs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1E18C2" w:rsidRPr="001E18C2" w:rsidP="00E47A31" w14:paraId="406F8834" w14:textId="77777777">
            <w:pPr>
              <w:rPr>
                <w:rFonts w:ascii="Times New Roman" w:eastAsia="Times New Roman" w:hAnsi="Times New Roman"/>
                <w:b/>
                <w:bCs/>
                <w:color w:val="000000"/>
                <w:szCs w:val="24"/>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1E18C2" w:rsidRPr="001E18C2" w:rsidP="00E47A31" w14:paraId="11C91580" w14:textId="77777777">
            <w:pPr>
              <w:rPr>
                <w:rFonts w:ascii="Times New Roman" w:eastAsia="Times New Roman" w:hAnsi="Times New Roman"/>
                <w:b/>
                <w:bCs/>
                <w:color w:val="000000"/>
                <w:szCs w:val="24"/>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1E18C2" w:rsidRPr="001E18C2" w:rsidP="00E47A31" w14:paraId="6A4A8479" w14:textId="77777777">
            <w:pPr>
              <w:rPr>
                <w:rFonts w:ascii="Times New Roman" w:eastAsia="Times New Roman" w:hAnsi="Times New Roman"/>
                <w:b/>
                <w:bCs/>
                <w:color w:val="000000"/>
                <w:szCs w:val="24"/>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rsidR="001E18C2" w:rsidRPr="001E18C2" w:rsidP="00E47A31" w14:paraId="47C8FFE8" w14:textId="77777777">
            <w:pPr>
              <w:rPr>
                <w:rFonts w:ascii="Times New Roman" w:eastAsia="Times New Roman" w:hAnsi="Times New Roman"/>
                <w:b/>
                <w:bCs/>
                <w:color w:val="000000"/>
                <w:szCs w:val="24"/>
              </w:rPr>
            </w:pPr>
          </w:p>
        </w:tc>
      </w:tr>
      <w:tr w14:paraId="727A65B7" w14:textId="77777777" w:rsidTr="001E18C2">
        <w:tblPrEx>
          <w:tblW w:w="11250" w:type="dxa"/>
          <w:tblInd w:w="-635" w:type="dxa"/>
          <w:tblLayout w:type="fixed"/>
          <w:tblLook w:val="04A0"/>
        </w:tblPrEx>
        <w:trPr>
          <w:trHeight w:val="276"/>
        </w:trPr>
        <w:tc>
          <w:tcPr>
            <w:tcW w:w="1710" w:type="dxa"/>
            <w:vMerge/>
            <w:tcBorders>
              <w:top w:val="single" w:sz="4" w:space="0" w:color="auto"/>
              <w:left w:val="single" w:sz="4" w:space="0" w:color="auto"/>
              <w:bottom w:val="single" w:sz="4" w:space="0" w:color="auto"/>
              <w:right w:val="single" w:sz="4" w:space="0" w:color="auto"/>
            </w:tcBorders>
            <w:vAlign w:val="center"/>
            <w:hideMark/>
          </w:tcPr>
          <w:p w:rsidR="001E18C2" w:rsidRPr="001E18C2" w:rsidP="00E47A31" w14:paraId="32ACA62E" w14:textId="77777777">
            <w:pPr>
              <w:rPr>
                <w:rFonts w:ascii="Times New Roman" w:eastAsia="Times New Roman" w:hAnsi="Times New Roman"/>
                <w:b/>
                <w:bCs/>
                <w:color w:val="000000"/>
                <w:szCs w:val="24"/>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rsidR="001E18C2" w:rsidRPr="001E18C2" w:rsidP="00E47A31" w14:paraId="24700895" w14:textId="77777777">
            <w:pPr>
              <w:rPr>
                <w:rFonts w:ascii="Times New Roman" w:eastAsia="Times New Roman" w:hAnsi="Times New Roman"/>
                <w:b/>
                <w:bCs/>
                <w:color w:val="000000"/>
                <w:szCs w:val="24"/>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1E18C2" w:rsidRPr="001E18C2" w:rsidP="00E47A31" w14:paraId="7905F5BF" w14:textId="77777777">
            <w:pPr>
              <w:rPr>
                <w:rFonts w:ascii="Times New Roman" w:eastAsia="Times New Roman" w:hAnsi="Times New Roman"/>
                <w:b/>
                <w:bCs/>
                <w:color w:val="000000"/>
                <w:szCs w:val="24"/>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1E18C2" w:rsidRPr="001E18C2" w:rsidP="00E47A31" w14:paraId="74B1945F" w14:textId="77777777">
            <w:pPr>
              <w:rPr>
                <w:rFonts w:ascii="Times New Roman" w:eastAsia="Times New Roman" w:hAnsi="Times New Roman"/>
                <w:b/>
                <w:bCs/>
                <w:color w:val="000000"/>
                <w:szCs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1E18C2" w:rsidRPr="001E18C2" w:rsidP="00E47A31" w14:paraId="5B96079B" w14:textId="77777777">
            <w:pPr>
              <w:rPr>
                <w:rFonts w:ascii="Times New Roman" w:eastAsia="Times New Roman" w:hAnsi="Times New Roman"/>
                <w:b/>
                <w:bCs/>
                <w:color w:val="000000"/>
                <w:szCs w:val="24"/>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1E18C2" w:rsidRPr="001E18C2" w:rsidP="00E47A31" w14:paraId="25AEB255" w14:textId="77777777">
            <w:pPr>
              <w:rPr>
                <w:rFonts w:ascii="Times New Roman" w:eastAsia="Times New Roman" w:hAnsi="Times New Roman"/>
                <w:b/>
                <w:bCs/>
                <w:color w:val="000000"/>
                <w:szCs w:val="24"/>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1E18C2" w:rsidRPr="001E18C2" w:rsidP="00E47A31" w14:paraId="39FC255F" w14:textId="77777777">
            <w:pPr>
              <w:rPr>
                <w:rFonts w:ascii="Times New Roman" w:eastAsia="Times New Roman" w:hAnsi="Times New Roman"/>
                <w:b/>
                <w:bCs/>
                <w:color w:val="000000"/>
                <w:szCs w:val="24"/>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rsidR="001E18C2" w:rsidRPr="001E18C2" w:rsidP="00E47A31" w14:paraId="193273B9" w14:textId="77777777">
            <w:pPr>
              <w:rPr>
                <w:rFonts w:ascii="Times New Roman" w:eastAsia="Times New Roman" w:hAnsi="Times New Roman"/>
                <w:b/>
                <w:bCs/>
                <w:color w:val="000000"/>
                <w:szCs w:val="24"/>
              </w:rPr>
            </w:pPr>
          </w:p>
        </w:tc>
      </w:tr>
      <w:tr w14:paraId="11694D25" w14:textId="77777777" w:rsidTr="001E18C2">
        <w:tblPrEx>
          <w:tblW w:w="11250" w:type="dxa"/>
          <w:tblInd w:w="-635" w:type="dxa"/>
          <w:tblLayout w:type="fixed"/>
          <w:tblLook w:val="04A0"/>
        </w:tblPrEx>
        <w:trPr>
          <w:trHeight w:val="780"/>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8C2" w:rsidRPr="001E18C2" w:rsidP="00E47A31" w14:paraId="34FC1B3C" w14:textId="77777777">
            <w:pPr>
              <w:rPr>
                <w:rFonts w:ascii="Times New Roman" w:eastAsia="Times New Roman" w:hAnsi="Times New Roman"/>
                <w:szCs w:val="24"/>
              </w:rPr>
            </w:pPr>
            <w:r w:rsidRPr="001E18C2">
              <w:rPr>
                <w:rFonts w:ascii="Times New Roman" w:eastAsia="Times New Roman" w:hAnsi="Times New Roman"/>
                <w:szCs w:val="24"/>
              </w:rPr>
              <w:t>Clerical Staff transmit to the carrier documentation of plan terms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8C2" w:rsidRPr="001E18C2" w:rsidP="00E47A31" w14:paraId="46AD9A7F" w14:textId="1AF3733F">
            <w:pPr>
              <w:jc w:val="center"/>
              <w:rPr>
                <w:rFonts w:ascii="Times New Roman" w:eastAsia="Times New Roman" w:hAnsi="Times New Roman"/>
                <w:szCs w:val="24"/>
              </w:rPr>
            </w:pPr>
            <w:r w:rsidRPr="001E18C2">
              <w:rPr>
                <w:rFonts w:ascii="Times New Roman" w:eastAsia="Times New Roman" w:hAnsi="Times New Roman"/>
                <w:szCs w:val="24"/>
              </w:rPr>
              <w:t xml:space="preserve">39,311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8C2" w:rsidRPr="001E18C2" w:rsidP="00E47A31" w14:paraId="0D0CE1D7" w14:textId="77777777">
            <w:pPr>
              <w:jc w:val="center"/>
              <w:rPr>
                <w:rFonts w:ascii="Times New Roman" w:eastAsia="Times New Roman" w:hAnsi="Times New Roman"/>
                <w:szCs w:val="24"/>
              </w:rPr>
            </w:pPr>
            <w:r w:rsidRPr="001E18C2">
              <w:rPr>
                <w:rFonts w:ascii="Times New Roman" w:eastAsia="Times New Roman" w:hAnsi="Times New Roman"/>
                <w:szCs w:val="24"/>
              </w:rPr>
              <w: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8C2" w:rsidRPr="001E18C2" w:rsidP="00E47A31" w14:paraId="4240B791" w14:textId="0DAA19C1">
            <w:pPr>
              <w:jc w:val="center"/>
              <w:rPr>
                <w:rFonts w:ascii="Times New Roman" w:eastAsia="Times New Roman" w:hAnsi="Times New Roman"/>
                <w:szCs w:val="24"/>
              </w:rPr>
            </w:pPr>
            <w:r w:rsidRPr="001E18C2">
              <w:rPr>
                <w:rFonts w:ascii="Times New Roman" w:eastAsia="Times New Roman" w:hAnsi="Times New Roman"/>
                <w:szCs w:val="24"/>
              </w:rPr>
              <w:t xml:space="preserve">39,311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8C2" w:rsidRPr="001E18C2" w:rsidP="00E47A31" w14:paraId="47CF13EF" w14:textId="35506B0A">
            <w:pPr>
              <w:jc w:val="center"/>
              <w:rPr>
                <w:rFonts w:ascii="Times New Roman" w:eastAsia="Times New Roman" w:hAnsi="Times New Roman"/>
                <w:szCs w:val="24"/>
              </w:rPr>
            </w:pPr>
            <w:r w:rsidRPr="001E18C2">
              <w:rPr>
                <w:rFonts w:ascii="Times New Roman" w:eastAsia="Times New Roman" w:hAnsi="Times New Roman"/>
                <w:szCs w:val="24"/>
              </w:rPr>
              <w:t>2/60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8C2" w:rsidRPr="001E18C2" w:rsidP="00E47A31" w14:paraId="6E3CA4FE" w14:textId="414F703A">
            <w:pPr>
              <w:jc w:val="center"/>
              <w:rPr>
                <w:rFonts w:ascii="Times New Roman" w:eastAsia="Times New Roman" w:hAnsi="Times New Roman"/>
                <w:szCs w:val="24"/>
              </w:rPr>
            </w:pPr>
            <w:r w:rsidRPr="001E18C2">
              <w:rPr>
                <w:rFonts w:ascii="Times New Roman" w:eastAsia="Times New Roman" w:hAnsi="Times New Roman"/>
                <w:szCs w:val="24"/>
              </w:rPr>
              <w:t>1,310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8C2" w:rsidRPr="001E18C2" w:rsidP="00E47A31" w14:paraId="27929711" w14:textId="77777777">
            <w:pPr>
              <w:jc w:val="center"/>
              <w:rPr>
                <w:rFonts w:ascii="Times New Roman" w:eastAsia="Times New Roman" w:hAnsi="Times New Roman"/>
                <w:szCs w:val="24"/>
              </w:rPr>
            </w:pPr>
            <w:r w:rsidRPr="001E18C2">
              <w:rPr>
                <w:rFonts w:ascii="Times New Roman" w:eastAsia="Times New Roman" w:hAnsi="Times New Roman"/>
                <w:szCs w:val="24"/>
              </w:rPr>
              <w:t xml:space="preserve">$69.41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8C2" w:rsidRPr="001E18C2" w:rsidP="00E47A31" w14:paraId="3DBA2524" w14:textId="1C2FABAB">
            <w:pPr>
              <w:jc w:val="center"/>
              <w:rPr>
                <w:rFonts w:ascii="Times New Roman" w:eastAsia="Times New Roman" w:hAnsi="Times New Roman"/>
                <w:szCs w:val="24"/>
              </w:rPr>
            </w:pPr>
            <w:r w:rsidRPr="001E18C2">
              <w:rPr>
                <w:rFonts w:ascii="Times New Roman" w:eastAsia="Times New Roman" w:hAnsi="Times New Roman"/>
                <w:szCs w:val="24"/>
              </w:rPr>
              <w:t xml:space="preserve">$90,952 </w:t>
            </w:r>
          </w:p>
        </w:tc>
      </w:tr>
      <w:tr w14:paraId="04E71541" w14:textId="77777777" w:rsidTr="001E18C2">
        <w:tblPrEx>
          <w:tblW w:w="11250" w:type="dxa"/>
          <w:tblInd w:w="-635" w:type="dxa"/>
          <w:tblLayout w:type="fixed"/>
          <w:tblLook w:val="04A0"/>
        </w:tblPrEx>
        <w:trPr>
          <w:trHeight w:val="270"/>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8C2" w:rsidRPr="001E18C2" w:rsidP="00E47A31" w14:paraId="09031541" w14:textId="77777777">
            <w:pPr>
              <w:rPr>
                <w:rFonts w:ascii="Times New Roman" w:eastAsia="Times New Roman" w:hAnsi="Times New Roman"/>
                <w:b/>
                <w:bCs/>
                <w:szCs w:val="24"/>
              </w:rPr>
            </w:pPr>
            <w:r w:rsidRPr="001E18C2">
              <w:rPr>
                <w:rFonts w:ascii="Times New Roman" w:eastAsia="Times New Roman" w:hAnsi="Times New Roman"/>
                <w:b/>
                <w:bCs/>
                <w:szCs w:val="24"/>
              </w:rPr>
              <w:t>Total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8C2" w:rsidRPr="001E18C2" w:rsidP="00E47A31" w14:paraId="565309B2" w14:textId="43B6B7E2">
            <w:pPr>
              <w:jc w:val="center"/>
              <w:rPr>
                <w:rFonts w:ascii="Times New Roman" w:eastAsia="Times New Roman" w:hAnsi="Times New Roman"/>
                <w:b/>
                <w:bCs/>
                <w:szCs w:val="24"/>
              </w:rPr>
            </w:pPr>
            <w:r w:rsidRPr="001E18C2">
              <w:rPr>
                <w:rFonts w:ascii="Times New Roman" w:eastAsia="Times New Roman" w:hAnsi="Times New Roman"/>
                <w:b/>
                <w:bCs/>
                <w:szCs w:val="24"/>
              </w:rPr>
              <w:t>360,479*</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8C2" w:rsidRPr="001E18C2" w:rsidP="00E47A31" w14:paraId="4AA7DC83" w14:textId="77777777">
            <w:pPr>
              <w:jc w:val="center"/>
              <w:rPr>
                <w:rFonts w:ascii="Times New Roman" w:eastAsia="Times New Roman" w:hAnsi="Times New Roman"/>
                <w:b/>
                <w:bCs/>
                <w:szCs w:val="24"/>
              </w:rPr>
            </w:pPr>
            <w:r w:rsidRPr="001E18C2">
              <w:rPr>
                <w:rFonts w:ascii="Times New Roman" w:eastAsia="Times New Roman" w:hAnsi="Times New Roman"/>
                <w:b/>
                <w:bCs/>
                <w:szCs w:val="24"/>
              </w:rPr>
              <w: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8C2" w:rsidRPr="001E18C2" w:rsidP="00C07DF4" w14:paraId="24C3682E" w14:textId="03CA0EE1">
            <w:pPr>
              <w:jc w:val="center"/>
              <w:rPr>
                <w:rFonts w:ascii="Times New Roman" w:eastAsia="Times New Roman" w:hAnsi="Times New Roman"/>
                <w:b/>
                <w:bCs/>
                <w:szCs w:val="24"/>
              </w:rPr>
            </w:pPr>
            <w:r w:rsidRPr="001E18C2">
              <w:rPr>
                <w:rFonts w:ascii="Times New Roman" w:eastAsia="Times New Roman" w:hAnsi="Times New Roman"/>
                <w:b/>
                <w:bCs/>
                <w:szCs w:val="24"/>
              </w:rPr>
              <w:t>10,021,311**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8C2" w:rsidRPr="001E18C2" w:rsidP="00E47A31" w14:paraId="77807756" w14:textId="77777777">
            <w:pPr>
              <w:jc w:val="center"/>
              <w:rPr>
                <w:rFonts w:ascii="Times New Roman" w:eastAsia="Times New Roman" w:hAnsi="Times New Roman"/>
                <w:b/>
                <w:bCs/>
                <w:szCs w:val="24"/>
              </w:rPr>
            </w:pPr>
            <w:r w:rsidRPr="001E18C2">
              <w:rPr>
                <w:rFonts w:ascii="Times New Roman" w:eastAsia="Times New Roman" w:hAnsi="Times New Roman"/>
                <w:b/>
                <w:bCs/>
                <w:szCs w:val="24"/>
              </w:rPr>
              <w: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8C2" w:rsidRPr="001E18C2" w:rsidP="00E47A31" w14:paraId="166F1B27" w14:textId="66B05D1E">
            <w:pPr>
              <w:jc w:val="center"/>
              <w:rPr>
                <w:rFonts w:ascii="Times New Roman" w:eastAsia="Times New Roman" w:hAnsi="Times New Roman"/>
                <w:b/>
                <w:bCs/>
                <w:szCs w:val="24"/>
              </w:rPr>
            </w:pPr>
            <w:r w:rsidRPr="001E18C2">
              <w:rPr>
                <w:rFonts w:ascii="Times New Roman" w:eastAsia="Times New Roman" w:hAnsi="Times New Roman"/>
                <w:b/>
                <w:bCs/>
                <w:szCs w:val="24"/>
              </w:rPr>
              <w:t>1,310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8C2" w:rsidRPr="001E18C2" w:rsidP="00E47A31" w14:paraId="3F7152DA" w14:textId="77777777">
            <w:pPr>
              <w:jc w:val="center"/>
              <w:rPr>
                <w:rFonts w:ascii="Times New Roman" w:eastAsia="Times New Roman" w:hAnsi="Times New Roman"/>
                <w:b/>
                <w:bCs/>
                <w:szCs w:val="24"/>
              </w:rPr>
            </w:pPr>
            <w:r w:rsidRPr="001E18C2">
              <w:rPr>
                <w:rFonts w:ascii="Times New Roman" w:eastAsia="Times New Roman" w:hAnsi="Times New Roman"/>
                <w:b/>
                <w:bCs/>
                <w:szCs w:val="24"/>
              </w:rPr>
              <w: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8C2" w:rsidRPr="001E18C2" w:rsidP="00E47A31" w14:paraId="79844B0F" w14:textId="25E3EC1B">
            <w:pPr>
              <w:jc w:val="center"/>
              <w:rPr>
                <w:rFonts w:ascii="Times New Roman" w:eastAsia="Times New Roman" w:hAnsi="Times New Roman"/>
                <w:b/>
                <w:bCs/>
                <w:szCs w:val="24"/>
              </w:rPr>
            </w:pPr>
            <w:r w:rsidRPr="001E18C2">
              <w:rPr>
                <w:rFonts w:ascii="Times New Roman" w:eastAsia="Times New Roman" w:hAnsi="Times New Roman"/>
                <w:b/>
                <w:bCs/>
                <w:szCs w:val="24"/>
              </w:rPr>
              <w:t xml:space="preserve">$90,952 </w:t>
            </w:r>
          </w:p>
        </w:tc>
      </w:tr>
      <w:tr w14:paraId="366D1636" w14:textId="77777777" w:rsidTr="001E18C2">
        <w:tblPrEx>
          <w:tblW w:w="11250" w:type="dxa"/>
          <w:tblInd w:w="-635" w:type="dxa"/>
          <w:tblLayout w:type="fixed"/>
          <w:tblLook w:val="04A0"/>
        </w:tblPrEx>
        <w:trPr>
          <w:trHeight w:val="255"/>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8C2" w:rsidRPr="001E18C2" w:rsidP="00E47A31" w14:paraId="752313E6" w14:textId="0BC30358">
            <w:pPr>
              <w:rPr>
                <w:rFonts w:ascii="Times New Roman" w:eastAsia="Times New Roman" w:hAnsi="Times New Roman"/>
                <w:b/>
                <w:bCs/>
                <w:szCs w:val="24"/>
              </w:rPr>
            </w:pPr>
            <w:r w:rsidRPr="001E18C2">
              <w:rPr>
                <w:rFonts w:ascii="Times New Roman" w:eastAsia="Times New Roman" w:hAnsi="Times New Roman"/>
                <w:b/>
                <w:bCs/>
                <w:szCs w:val="24"/>
              </w:rPr>
              <w:t>DOL Total***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8C2" w:rsidRPr="001E18C2" w:rsidP="00726FC3" w14:paraId="5DBF4761" w14:textId="79139286">
            <w:pPr>
              <w:jc w:val="center"/>
              <w:rPr>
                <w:rFonts w:ascii="Times New Roman" w:eastAsia="Times New Roman" w:hAnsi="Times New Roman"/>
                <w:b/>
                <w:bCs/>
                <w:szCs w:val="24"/>
              </w:rPr>
            </w:pPr>
            <w:r w:rsidRPr="001E18C2">
              <w:rPr>
                <w:rFonts w:ascii="Times New Roman" w:eastAsia="Times New Roman" w:hAnsi="Times New Roman"/>
                <w:b/>
                <w:bCs/>
                <w:szCs w:val="24"/>
              </w:rPr>
              <w:t xml:space="preserve"> 180,240</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8C2" w:rsidRPr="001E18C2" w:rsidP="00726FC3" w14:paraId="0E223294" w14:textId="77777777">
            <w:pPr>
              <w:jc w:val="center"/>
              <w:rPr>
                <w:rFonts w:ascii="Times New Roman" w:eastAsia="Times New Roman" w:hAnsi="Times New Roman"/>
                <w:b/>
                <w:bCs/>
                <w:szCs w:val="24"/>
              </w:rPr>
            </w:pPr>
            <w:r w:rsidRPr="001E18C2">
              <w:rPr>
                <w:rFonts w:ascii="Times New Roman" w:eastAsia="Times New Roman" w:hAnsi="Times New Roman"/>
                <w:b/>
                <w:bCs/>
                <w:szCs w:val="24"/>
              </w:rPr>
              <w: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8C2" w:rsidRPr="001E18C2" w:rsidP="00726FC3" w14:paraId="50FAFF2D" w14:textId="51FC02B5">
            <w:pPr>
              <w:jc w:val="center"/>
              <w:rPr>
                <w:rFonts w:ascii="Times New Roman" w:eastAsia="Times New Roman" w:hAnsi="Times New Roman"/>
                <w:b/>
                <w:bCs/>
                <w:szCs w:val="24"/>
              </w:rPr>
            </w:pPr>
            <w:r w:rsidRPr="001E18C2">
              <w:rPr>
                <w:rFonts w:ascii="Times New Roman" w:eastAsia="Times New Roman" w:hAnsi="Times New Roman"/>
                <w:b/>
                <w:bCs/>
                <w:szCs w:val="24"/>
              </w:rPr>
              <w:t xml:space="preserve"> 5,010,656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8C2" w:rsidRPr="001E18C2" w:rsidP="00726FC3" w14:paraId="481C5004" w14:textId="77777777">
            <w:pPr>
              <w:jc w:val="center"/>
              <w:rPr>
                <w:rFonts w:ascii="Times New Roman" w:eastAsia="Times New Roman" w:hAnsi="Times New Roman"/>
                <w:b/>
                <w:bCs/>
                <w:szCs w:val="24"/>
              </w:rPr>
            </w:pPr>
            <w:r w:rsidRPr="001E18C2">
              <w:rPr>
                <w:rFonts w:ascii="Times New Roman" w:eastAsia="Times New Roman" w:hAnsi="Times New Roman"/>
                <w:b/>
                <w:bCs/>
                <w:szCs w:val="24"/>
              </w:rPr>
              <w: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8C2" w:rsidRPr="001E18C2" w:rsidP="00726FC3" w14:paraId="01368E29" w14:textId="6AB655D8">
            <w:pPr>
              <w:jc w:val="center"/>
              <w:rPr>
                <w:rFonts w:ascii="Times New Roman" w:eastAsia="Times New Roman" w:hAnsi="Times New Roman"/>
                <w:b/>
                <w:bCs/>
                <w:szCs w:val="24"/>
              </w:rPr>
            </w:pPr>
            <w:r w:rsidRPr="001E18C2">
              <w:rPr>
                <w:rFonts w:ascii="Times New Roman" w:eastAsia="Times New Roman" w:hAnsi="Times New Roman"/>
                <w:b/>
                <w:bCs/>
                <w:szCs w:val="24"/>
              </w:rPr>
              <w:t>655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8C2" w:rsidRPr="001E18C2" w:rsidP="00726FC3" w14:paraId="24F8732B" w14:textId="77777777">
            <w:pPr>
              <w:jc w:val="center"/>
              <w:rPr>
                <w:rFonts w:ascii="Times New Roman" w:eastAsia="Times New Roman" w:hAnsi="Times New Roman"/>
                <w:b/>
                <w:bCs/>
                <w:szCs w:val="24"/>
              </w:rPr>
            </w:pPr>
            <w:r w:rsidRPr="001E18C2">
              <w:rPr>
                <w:rFonts w:ascii="Times New Roman" w:eastAsia="Times New Roman" w:hAnsi="Times New Roman"/>
                <w:b/>
                <w:bCs/>
                <w:szCs w:val="24"/>
              </w:rPr>
              <w: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8C2" w:rsidRPr="001E18C2" w:rsidP="00726FC3" w14:paraId="6A66FBE8" w14:textId="70CAA9A4">
            <w:pPr>
              <w:jc w:val="center"/>
              <w:rPr>
                <w:rFonts w:ascii="Times New Roman" w:eastAsia="Times New Roman" w:hAnsi="Times New Roman"/>
                <w:b/>
                <w:bCs/>
                <w:szCs w:val="24"/>
              </w:rPr>
            </w:pPr>
            <w:r w:rsidRPr="001E18C2">
              <w:rPr>
                <w:rFonts w:ascii="Times New Roman" w:eastAsia="Times New Roman" w:hAnsi="Times New Roman"/>
                <w:b/>
                <w:bCs/>
                <w:szCs w:val="24"/>
              </w:rPr>
              <w:t>$45,476</w:t>
            </w:r>
          </w:p>
        </w:tc>
      </w:tr>
    </w:tbl>
    <w:p w:rsidR="00C62F7E" w:rsidRPr="00CB7799" w:rsidP="00CA12CA" w14:paraId="07D32924" w14:textId="503A18EF">
      <w:pPr>
        <w:autoSpaceDE w:val="0"/>
        <w:autoSpaceDN w:val="0"/>
        <w:adjustRightInd w:val="0"/>
        <w:rPr>
          <w:rFonts w:ascii="Times New Roman" w:eastAsia="Times New Roman" w:hAnsi="Times New Roman"/>
          <w:sz w:val="20"/>
        </w:rPr>
      </w:pPr>
      <w:r w:rsidRPr="00CB7799">
        <w:rPr>
          <w:rFonts w:ascii="Times New Roman" w:eastAsia="Times New Roman" w:hAnsi="Times New Roman"/>
          <w:sz w:val="20"/>
        </w:rPr>
        <w:t xml:space="preserve">Note: </w:t>
      </w:r>
    </w:p>
    <w:p w:rsidR="003A3F97" w:rsidRPr="00CB7799" w:rsidP="00CA12CA" w14:paraId="07BFCA16" w14:textId="523D6E00">
      <w:pPr>
        <w:autoSpaceDE w:val="0"/>
        <w:autoSpaceDN w:val="0"/>
        <w:adjustRightInd w:val="0"/>
        <w:rPr>
          <w:rFonts w:ascii="Times New Roman" w:eastAsia="Times New Roman" w:hAnsi="Times New Roman"/>
          <w:sz w:val="20"/>
        </w:rPr>
      </w:pPr>
      <w:r w:rsidRPr="00CB7799">
        <w:rPr>
          <w:rFonts w:ascii="Times New Roman" w:eastAsia="Times New Roman" w:hAnsi="Times New Roman"/>
          <w:sz w:val="20"/>
        </w:rPr>
        <w:t>*</w:t>
      </w:r>
      <w:r w:rsidRPr="00CB7799">
        <w:rPr>
          <w:rFonts w:ascii="Times New Roman" w:eastAsia="Times New Roman" w:hAnsi="Times New Roman"/>
          <w:sz w:val="20"/>
        </w:rPr>
        <w:t xml:space="preserve"> The number of respondents was calculated in the following manner: 321,168 (Notice of Grandfathering) + 39,311 (Third-Party Disclosure) = </w:t>
      </w:r>
      <w:r w:rsidRPr="00CB7799" w:rsidR="00941468">
        <w:rPr>
          <w:rFonts w:ascii="Times New Roman" w:eastAsia="Times New Roman" w:hAnsi="Times New Roman"/>
          <w:sz w:val="20"/>
        </w:rPr>
        <w:t>360,479</w:t>
      </w:r>
      <w:r w:rsidR="00726FC3">
        <w:rPr>
          <w:rFonts w:ascii="Times New Roman" w:eastAsia="Times New Roman" w:hAnsi="Times New Roman"/>
          <w:sz w:val="20"/>
        </w:rPr>
        <w:t>.</w:t>
      </w:r>
    </w:p>
    <w:p w:rsidR="00C62F7E" w:rsidRPr="00CB7799" w:rsidP="00CA12CA" w14:paraId="0603D4DB" w14:textId="105A35E5">
      <w:pPr>
        <w:autoSpaceDE w:val="0"/>
        <w:autoSpaceDN w:val="0"/>
        <w:adjustRightInd w:val="0"/>
        <w:rPr>
          <w:rFonts w:ascii="Times New Roman" w:eastAsia="Times New Roman" w:hAnsi="Times New Roman"/>
          <w:sz w:val="20"/>
        </w:rPr>
      </w:pPr>
      <w:r w:rsidRPr="00CB7799">
        <w:rPr>
          <w:rFonts w:ascii="Times New Roman" w:eastAsia="Times New Roman" w:hAnsi="Times New Roman"/>
          <w:sz w:val="20"/>
        </w:rPr>
        <w:t xml:space="preserve">** The number of responses is calculated in the following manner: </w:t>
      </w:r>
      <w:r w:rsidRPr="00CB7799" w:rsidR="00874778">
        <w:rPr>
          <w:rFonts w:ascii="Times New Roman" w:eastAsia="Times New Roman" w:hAnsi="Times New Roman"/>
          <w:sz w:val="20"/>
        </w:rPr>
        <w:t>9,982,000</w:t>
      </w:r>
      <w:r w:rsidRPr="00CB7799" w:rsidR="00F13CA9">
        <w:rPr>
          <w:rFonts w:ascii="Times New Roman" w:eastAsia="Times New Roman" w:hAnsi="Times New Roman"/>
          <w:sz w:val="20"/>
        </w:rPr>
        <w:t xml:space="preserve"> </w:t>
      </w:r>
      <w:r w:rsidRPr="00CB7799">
        <w:rPr>
          <w:rFonts w:ascii="Times New Roman" w:eastAsia="Times New Roman" w:hAnsi="Times New Roman"/>
          <w:sz w:val="20"/>
        </w:rPr>
        <w:t>(Notice of Grandfathering) +</w:t>
      </w:r>
      <w:r w:rsidR="001E18C2">
        <w:rPr>
          <w:rFonts w:ascii="Times New Roman" w:eastAsia="Times New Roman" w:hAnsi="Times New Roman"/>
          <w:sz w:val="20"/>
        </w:rPr>
        <w:t xml:space="preserve"> </w:t>
      </w:r>
      <w:r w:rsidRPr="00CB7799">
        <w:rPr>
          <w:rFonts w:ascii="Times New Roman" w:eastAsia="Times New Roman" w:hAnsi="Times New Roman"/>
          <w:sz w:val="20"/>
        </w:rPr>
        <w:t xml:space="preserve">39,311 (Third-Party Disclosure) = </w:t>
      </w:r>
      <w:r w:rsidR="00B57C66">
        <w:rPr>
          <w:rFonts w:ascii="Times New Roman" w:eastAsia="Times New Roman" w:hAnsi="Times New Roman"/>
          <w:sz w:val="20"/>
        </w:rPr>
        <w:t>10,021,311</w:t>
      </w:r>
      <w:r w:rsidR="00726FC3">
        <w:rPr>
          <w:rFonts w:ascii="Times New Roman" w:eastAsia="Times New Roman" w:hAnsi="Times New Roman"/>
          <w:sz w:val="20"/>
        </w:rPr>
        <w:t>.</w:t>
      </w:r>
      <w:r w:rsidR="004078C9">
        <w:rPr>
          <w:rFonts w:ascii="Times New Roman" w:eastAsia="Times New Roman" w:hAnsi="Times New Roman"/>
          <w:sz w:val="20"/>
        </w:rPr>
        <w:t xml:space="preserve"> </w:t>
      </w:r>
    </w:p>
    <w:p w:rsidR="00A66D04" w:rsidRPr="00CB7799" w:rsidP="00CA12CA" w14:paraId="1C57938D" w14:textId="552AAFCD">
      <w:pPr>
        <w:autoSpaceDE w:val="0"/>
        <w:autoSpaceDN w:val="0"/>
        <w:adjustRightInd w:val="0"/>
        <w:rPr>
          <w:rFonts w:ascii="Times New Roman" w:eastAsia="Times New Roman" w:hAnsi="Times New Roman"/>
          <w:sz w:val="20"/>
        </w:rPr>
      </w:pPr>
      <w:r w:rsidRPr="00CB7799">
        <w:rPr>
          <w:rFonts w:ascii="Times New Roman" w:eastAsia="Times New Roman" w:hAnsi="Times New Roman"/>
          <w:sz w:val="20"/>
        </w:rPr>
        <w:t>*</w:t>
      </w:r>
      <w:r w:rsidRPr="00CB7799" w:rsidR="00C62F7E">
        <w:rPr>
          <w:rFonts w:ascii="Times New Roman" w:eastAsia="Times New Roman" w:hAnsi="Times New Roman"/>
          <w:sz w:val="20"/>
        </w:rPr>
        <w:t>*</w:t>
      </w:r>
      <w:r w:rsidRPr="00CB7799">
        <w:rPr>
          <w:rFonts w:ascii="Times New Roman" w:eastAsia="Times New Roman" w:hAnsi="Times New Roman"/>
          <w:sz w:val="20"/>
        </w:rPr>
        <w:t>The burden is shared equally between the Department of Labor and</w:t>
      </w:r>
      <w:r w:rsidR="005C11B3">
        <w:rPr>
          <w:rFonts w:ascii="Times New Roman" w:eastAsia="Times New Roman" w:hAnsi="Times New Roman"/>
          <w:sz w:val="20"/>
        </w:rPr>
        <w:t xml:space="preserve"> the Department of the </w:t>
      </w:r>
      <w:r w:rsidRPr="00CB7799">
        <w:rPr>
          <w:rFonts w:ascii="Times New Roman" w:eastAsia="Times New Roman" w:hAnsi="Times New Roman"/>
          <w:sz w:val="20"/>
        </w:rPr>
        <w:t>Treasury</w:t>
      </w:r>
      <w:r w:rsidR="005C11B3">
        <w:rPr>
          <w:rFonts w:ascii="Times New Roman" w:eastAsia="Times New Roman" w:hAnsi="Times New Roman"/>
          <w:sz w:val="20"/>
        </w:rPr>
        <w:t>.</w:t>
      </w:r>
    </w:p>
    <w:p w:rsidR="007B38EF" w:rsidRPr="009D02A3" w:rsidP="00CA12CA" w14:paraId="113A269F" w14:textId="3B716C30">
      <w:pPr>
        <w:tabs>
          <w:tab w:val="left" w:pos="-1440"/>
        </w:tabs>
        <w:rPr>
          <w:rFonts w:ascii="Times New Roman" w:hAnsi="Times New Roman"/>
          <w:szCs w:val="24"/>
        </w:rPr>
      </w:pPr>
    </w:p>
    <w:p w:rsidR="0052761C" w:rsidRPr="0052761C" w:rsidP="005A5216" w14:paraId="70C2ACE6" w14:textId="645AD2BC">
      <w:pPr>
        <w:ind w:left="720" w:hanging="720"/>
        <w:rPr>
          <w:rFonts w:ascii="Times New Roman" w:eastAsia="Times New Roman" w:hAnsi="Times New Roman"/>
          <w:b/>
          <w:bCs/>
          <w:color w:val="000000"/>
          <w:szCs w:val="24"/>
        </w:rPr>
      </w:pPr>
      <w:r w:rsidRPr="0052761C">
        <w:rPr>
          <w:rFonts w:ascii="Times New Roman" w:hAnsi="Times New Roman"/>
          <w:b/>
          <w:bCs/>
          <w:color w:val="000000"/>
          <w:szCs w:val="24"/>
        </w:rPr>
        <w:t>13.</w:t>
      </w:r>
      <w:r w:rsidRPr="0052761C" w:rsidR="00664C5E">
        <w:rPr>
          <w:rFonts w:ascii="Times New Roman" w:hAnsi="Times New Roman"/>
          <w:b/>
          <w:bCs/>
          <w:color w:val="000000"/>
          <w:szCs w:val="24"/>
        </w:rPr>
        <w:tab/>
      </w:r>
      <w:r w:rsidRPr="0052761C">
        <w:rPr>
          <w:rFonts w:ascii="Times New Roman" w:eastAsia="Times New Roman" w:hAnsi="Times New Roman"/>
          <w:b/>
          <w:bCs/>
          <w:color w:val="000000"/>
          <w:szCs w:val="24"/>
        </w:rPr>
        <w:t>Provide an estimate of the total annual cost burden to respondents or recordkeepers resulting from the collection of information. </w:t>
      </w:r>
      <w:r w:rsidRPr="0052761C">
        <w:rPr>
          <w:rFonts w:ascii="Times New Roman" w:eastAsia="Times New Roman" w:hAnsi="Times New Roman"/>
          <w:b/>
          <w:bCs/>
          <w:iCs/>
          <w:color w:val="000000"/>
          <w:szCs w:val="24"/>
        </w:rPr>
        <w:t xml:space="preserve">(Do not include the cost of any hour burden shown in </w:t>
      </w:r>
      <w:r w:rsidR="00CF54BD">
        <w:rPr>
          <w:rFonts w:ascii="Times New Roman" w:eastAsia="Times New Roman" w:hAnsi="Times New Roman"/>
          <w:b/>
          <w:bCs/>
          <w:iCs/>
          <w:color w:val="000000"/>
          <w:szCs w:val="24"/>
        </w:rPr>
        <w:t>Items</w:t>
      </w:r>
      <w:r w:rsidRPr="0052761C" w:rsidR="002922FB">
        <w:rPr>
          <w:rFonts w:ascii="Times New Roman" w:eastAsia="Times New Roman" w:hAnsi="Times New Roman"/>
          <w:b/>
          <w:bCs/>
          <w:iCs/>
          <w:color w:val="000000"/>
          <w:szCs w:val="24"/>
        </w:rPr>
        <w:t xml:space="preserve"> </w:t>
      </w:r>
      <w:r w:rsidRPr="0052761C">
        <w:rPr>
          <w:rFonts w:ascii="Times New Roman" w:eastAsia="Times New Roman" w:hAnsi="Times New Roman"/>
          <w:b/>
          <w:bCs/>
          <w:iCs/>
          <w:color w:val="000000"/>
          <w:szCs w:val="24"/>
        </w:rPr>
        <w:t>12.)</w:t>
      </w:r>
    </w:p>
    <w:p w:rsidR="0052761C" w:rsidRPr="0052761C" w:rsidP="0052761C" w14:paraId="776FEB10" w14:textId="77777777">
      <w:pPr>
        <w:widowControl w:val="0"/>
        <w:numPr>
          <w:ilvl w:val="0"/>
          <w:numId w:val="10"/>
        </w:numPr>
        <w:autoSpaceDE w:val="0"/>
        <w:autoSpaceDN w:val="0"/>
        <w:adjustRightInd w:val="0"/>
        <w:ind w:left="1260" w:hanging="270"/>
        <w:rPr>
          <w:rFonts w:ascii="Times New Roman" w:eastAsia="Times New Roman" w:hAnsi="Times New Roman"/>
          <w:b/>
          <w:bCs/>
          <w:color w:val="000000"/>
          <w:szCs w:val="24"/>
        </w:rPr>
      </w:pPr>
      <w:r w:rsidRPr="0052761C">
        <w:rPr>
          <w:rFonts w:ascii="Times New Roman" w:eastAsia="Times New Roman" w:hAnsi="Times New Roman"/>
          <w:b/>
          <w:bCs/>
          <w:color w:val="000000"/>
          <w:szCs w:val="24"/>
        </w:rPr>
        <w:t xml:space="preserve">The cost estimate should be split into two components: (a) a total capital and </w:t>
      </w:r>
      <w:r w:rsidRPr="0052761C">
        <w:rPr>
          <w:rFonts w:ascii="Times New Roman" w:eastAsia="Times New Roman" w:hAnsi="Times New Roman"/>
          <w:b/>
          <w:bCs/>
          <w:color w:val="000000"/>
          <w:szCs w:val="24"/>
        </w:rPr>
        <w:t>start up</w:t>
      </w:r>
      <w:r w:rsidRPr="0052761C">
        <w:rPr>
          <w:rFonts w:ascii="Times New Roman" w:eastAsia="Times New Roman" w:hAnsi="Times New Roman"/>
          <w:b/>
          <w:bCs/>
          <w:color w:val="000000"/>
          <w:szCs w:val="24"/>
        </w:rPr>
        <w:t xml:space="preserve"> cost component (annualized over its expected useful life); and (b) a total operation and maintenance and purchase of service component. The estimates should </w:t>
      </w:r>
      <w:r w:rsidRPr="0052761C">
        <w:rPr>
          <w:rFonts w:ascii="Times New Roman" w:eastAsia="Times New Roman" w:hAnsi="Times New Roman"/>
          <w:b/>
          <w:bCs/>
          <w:color w:val="000000"/>
          <w:szCs w:val="24"/>
        </w:rPr>
        <w:t>take into account</w:t>
      </w:r>
      <w:r w:rsidRPr="0052761C">
        <w:rPr>
          <w:rFonts w:ascii="Times New Roman" w:eastAsia="Times New Roman" w:hAnsi="Times New Roman"/>
          <w:b/>
          <w:bCs/>
          <w:color w:val="000000"/>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2761C" w:rsidRPr="0052761C" w:rsidP="0052761C" w14:paraId="1B99BA3A" w14:textId="77777777">
      <w:pPr>
        <w:widowControl w:val="0"/>
        <w:numPr>
          <w:ilvl w:val="0"/>
          <w:numId w:val="10"/>
        </w:numPr>
        <w:autoSpaceDE w:val="0"/>
        <w:autoSpaceDN w:val="0"/>
        <w:adjustRightInd w:val="0"/>
        <w:ind w:left="1260" w:hanging="270"/>
        <w:rPr>
          <w:rFonts w:ascii="Times New Roman" w:eastAsia="Times New Roman" w:hAnsi="Times New Roman"/>
          <w:b/>
          <w:bCs/>
          <w:color w:val="000000"/>
          <w:szCs w:val="24"/>
        </w:rPr>
      </w:pPr>
      <w:r w:rsidRPr="0052761C">
        <w:rPr>
          <w:rFonts w:ascii="Times New Roman" w:eastAsia="Times New Roman" w:hAnsi="Times New Roman"/>
          <w:b/>
          <w:bCs/>
          <w:color w:val="000000"/>
          <w:szCs w:val="24"/>
        </w:rPr>
        <w:t xml:space="preserve">If cost estimates are expected to vary widely, agencies should present ranges of cost burdens and explain the reasons for the variance. The cost of purchasing or contracting out information collection services should be a part of this cost </w:t>
      </w:r>
      <w:r w:rsidRPr="0052761C">
        <w:rPr>
          <w:rFonts w:ascii="Times New Roman" w:eastAsia="Times New Roman" w:hAnsi="Times New Roman"/>
          <w:b/>
          <w:bCs/>
          <w:color w:val="000000"/>
          <w:szCs w:val="24"/>
        </w:rPr>
        <w:t>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52761C" w:rsidRPr="0052761C" w:rsidP="0052761C" w14:paraId="738A0ED2" w14:textId="77777777">
      <w:pPr>
        <w:widowControl w:val="0"/>
        <w:numPr>
          <w:ilvl w:val="0"/>
          <w:numId w:val="10"/>
        </w:numPr>
        <w:autoSpaceDE w:val="0"/>
        <w:autoSpaceDN w:val="0"/>
        <w:adjustRightInd w:val="0"/>
        <w:ind w:left="1260" w:hanging="270"/>
        <w:rPr>
          <w:rFonts w:ascii="Times New Roman" w:eastAsia="Times New Roman" w:hAnsi="Times New Roman"/>
          <w:b/>
          <w:bCs/>
          <w:color w:val="000000"/>
          <w:szCs w:val="24"/>
        </w:rPr>
      </w:pPr>
      <w:r w:rsidRPr="0052761C">
        <w:rPr>
          <w:rFonts w:ascii="Times New Roman" w:eastAsia="Times New Roman" w:hAnsi="Times New Roman"/>
          <w:b/>
          <w:bCs/>
          <w:color w:val="000000"/>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C5049" w:rsidRPr="002306D6" w:rsidP="000B11EE" w14:paraId="7EE86C3D" w14:textId="126780A2">
      <w:pPr>
        <w:ind w:left="720" w:hanging="720"/>
        <w:rPr>
          <w:rFonts w:ascii="Times New Roman" w:hAnsi="Times New Roman"/>
          <w:b/>
          <w:bCs/>
          <w:color w:val="000000"/>
          <w:szCs w:val="24"/>
        </w:rPr>
      </w:pPr>
    </w:p>
    <w:p w:rsidR="000206E9" w:rsidP="000B11EE" w14:paraId="1789078E" w14:textId="6B2DF6D7">
      <w:pPr>
        <w:tabs>
          <w:tab w:val="left" w:pos="-1440"/>
        </w:tabs>
        <w:ind w:left="720"/>
        <w:rPr>
          <w:rFonts w:ascii="Times New Roman" w:hAnsi="Times New Roman"/>
          <w:szCs w:val="24"/>
        </w:rPr>
      </w:pPr>
      <w:r w:rsidRPr="000B11EE">
        <w:rPr>
          <w:rFonts w:ascii="Times New Roman" w:hAnsi="Times New Roman"/>
          <w:b/>
          <w:szCs w:val="24"/>
        </w:rPr>
        <w:t>Grandfathered Health Plan Disclosure</w:t>
      </w:r>
      <w:r w:rsidRPr="000B11EE">
        <w:rPr>
          <w:rFonts w:ascii="Times New Roman" w:hAnsi="Times New Roman"/>
          <w:b/>
          <w:szCs w:val="24"/>
        </w:rPr>
        <w:cr/>
      </w:r>
      <w:r w:rsidRPr="009D02A3">
        <w:rPr>
          <w:rFonts w:ascii="Times New Roman" w:hAnsi="Times New Roman"/>
          <w:i/>
          <w:szCs w:val="24"/>
        </w:rPr>
        <w:cr/>
      </w:r>
      <w:r w:rsidR="00C027D9">
        <w:rPr>
          <w:rFonts w:ascii="Times New Roman" w:hAnsi="Times New Roman"/>
          <w:szCs w:val="24"/>
        </w:rPr>
        <w:t>O</w:t>
      </w:r>
      <w:r w:rsidRPr="009D02A3">
        <w:rPr>
          <w:rFonts w:ascii="Times New Roman" w:hAnsi="Times New Roman"/>
          <w:szCs w:val="24"/>
        </w:rPr>
        <w:t>nly printing and material costs are associated with the disclosure requirement, because the</w:t>
      </w:r>
      <w:r w:rsidRPr="009D02A3" w:rsidR="00F0485B">
        <w:rPr>
          <w:rFonts w:ascii="Times New Roman" w:hAnsi="Times New Roman"/>
          <w:szCs w:val="24"/>
        </w:rPr>
        <w:t xml:space="preserve">se </w:t>
      </w:r>
      <w:r w:rsidRPr="009D02A3">
        <w:rPr>
          <w:rFonts w:ascii="Times New Roman" w:hAnsi="Times New Roman"/>
          <w:szCs w:val="24"/>
        </w:rPr>
        <w:t xml:space="preserve">final regulations provide model language that can be incorporated into existing plan documents, such as an SPD. The Departments estimate that the notice will require one-half of a page, five cents per page printing and material cost will be incurred, and </w:t>
      </w:r>
      <w:r w:rsidR="00767195">
        <w:rPr>
          <w:rFonts w:ascii="Times New Roman" w:hAnsi="Times New Roman"/>
          <w:szCs w:val="24"/>
        </w:rPr>
        <w:t>58.</w:t>
      </w:r>
      <w:r w:rsidR="006D7DD1">
        <w:rPr>
          <w:rFonts w:ascii="Times New Roman" w:hAnsi="Times New Roman"/>
          <w:szCs w:val="24"/>
        </w:rPr>
        <w:t>3</w:t>
      </w:r>
      <w:r w:rsidRPr="009D02A3" w:rsidR="0067569F">
        <w:rPr>
          <w:rFonts w:ascii="Times New Roman" w:hAnsi="Times New Roman"/>
          <w:szCs w:val="24"/>
        </w:rPr>
        <w:t xml:space="preserve"> </w:t>
      </w:r>
      <w:r w:rsidRPr="009D02A3">
        <w:rPr>
          <w:rFonts w:ascii="Times New Roman" w:hAnsi="Times New Roman"/>
          <w:szCs w:val="24"/>
        </w:rPr>
        <w:t>percent of the notices will be delivered electronically.</w:t>
      </w:r>
      <w:r>
        <w:rPr>
          <w:rStyle w:val="FootnoteReference"/>
          <w:rFonts w:ascii="Times New Roman" w:hAnsi="Times New Roman"/>
          <w:szCs w:val="24"/>
        </w:rPr>
        <w:footnoteReference w:id="11"/>
      </w:r>
      <w:r>
        <w:rPr>
          <w:rFonts w:ascii="Times New Roman" w:hAnsi="Times New Roman"/>
          <w:szCs w:val="24"/>
        </w:rPr>
        <w:t xml:space="preserve"> </w:t>
      </w:r>
      <w:r w:rsidR="00593D36">
        <w:rPr>
          <w:rFonts w:ascii="Times New Roman" w:hAnsi="Times New Roman"/>
          <w:szCs w:val="24"/>
        </w:rPr>
        <w:t>Department</w:t>
      </w:r>
      <w:r w:rsidR="00B04B40">
        <w:rPr>
          <w:rFonts w:ascii="Times New Roman" w:hAnsi="Times New Roman"/>
          <w:szCs w:val="24"/>
        </w:rPr>
        <w:t>s</w:t>
      </w:r>
      <w:r w:rsidR="00593D36">
        <w:rPr>
          <w:rFonts w:ascii="Times New Roman" w:hAnsi="Times New Roman"/>
          <w:szCs w:val="24"/>
        </w:rPr>
        <w:t xml:space="preserve"> estimates 9,982,000</w:t>
      </w:r>
      <w:r>
        <w:rPr>
          <w:rFonts w:ascii="Times New Roman" w:hAnsi="Times New Roman"/>
          <w:szCs w:val="24"/>
        </w:rPr>
        <w:t xml:space="preserve"> </w:t>
      </w:r>
      <w:r w:rsidRPr="009D02A3" w:rsidR="00593D36">
        <w:rPr>
          <w:rFonts w:ascii="Times New Roman" w:hAnsi="Times New Roman"/>
          <w:szCs w:val="24"/>
        </w:rPr>
        <w:t xml:space="preserve">policy holders </w:t>
      </w:r>
      <w:r w:rsidR="00EB1A92">
        <w:rPr>
          <w:rFonts w:ascii="Times New Roman" w:hAnsi="Times New Roman"/>
          <w:szCs w:val="24"/>
        </w:rPr>
        <w:t>in grandfathered plans</w:t>
      </w:r>
      <w:r w:rsidR="00593D36">
        <w:rPr>
          <w:rFonts w:ascii="Times New Roman" w:hAnsi="Times New Roman"/>
          <w:szCs w:val="24"/>
        </w:rPr>
        <w:t xml:space="preserve"> receive notices,</w:t>
      </w:r>
      <w:r>
        <w:rPr>
          <w:rFonts w:ascii="Times New Roman" w:hAnsi="Times New Roman"/>
          <w:szCs w:val="24"/>
        </w:rPr>
        <w:t xml:space="preserve"> </w:t>
      </w:r>
      <w:r w:rsidR="00593D36">
        <w:rPr>
          <w:rFonts w:ascii="Times New Roman" w:hAnsi="Times New Roman"/>
          <w:szCs w:val="24"/>
        </w:rPr>
        <w:t xml:space="preserve">and 58.3 percent </w:t>
      </w:r>
      <w:r w:rsidR="00590413">
        <w:rPr>
          <w:rFonts w:ascii="Times New Roman" w:hAnsi="Times New Roman"/>
          <w:szCs w:val="24"/>
        </w:rPr>
        <w:t xml:space="preserve">of </w:t>
      </w:r>
      <w:r w:rsidR="00593D36">
        <w:rPr>
          <w:rFonts w:ascii="Times New Roman" w:hAnsi="Times New Roman"/>
          <w:szCs w:val="24"/>
        </w:rPr>
        <w:t xml:space="preserve">notices are distributed electronically. The paper and printing cost per page is five cents and notice will be a half-page. </w:t>
      </w:r>
      <w:r w:rsidR="00813745">
        <w:rPr>
          <w:rFonts w:ascii="Times New Roman" w:hAnsi="Times New Roman"/>
          <w:szCs w:val="24"/>
        </w:rPr>
        <w:t xml:space="preserve">See </w:t>
      </w:r>
      <w:r>
        <w:rPr>
          <w:rFonts w:ascii="Times New Roman" w:hAnsi="Times New Roman"/>
          <w:szCs w:val="24"/>
        </w:rPr>
        <w:t>T</w:t>
      </w:r>
      <w:r w:rsidR="00813745">
        <w:rPr>
          <w:rFonts w:ascii="Times New Roman" w:hAnsi="Times New Roman"/>
          <w:szCs w:val="24"/>
        </w:rPr>
        <w:t xml:space="preserve">able 3 for details of burdens calculations. </w:t>
      </w:r>
      <w:r w:rsidRPr="009D02A3">
        <w:rPr>
          <w:rFonts w:ascii="Times New Roman" w:hAnsi="Times New Roman"/>
          <w:szCs w:val="24"/>
        </w:rPr>
        <w:cr/>
      </w:r>
    </w:p>
    <w:p w:rsidR="003249BC" w:rsidRPr="000B11EE" w:rsidP="000B11EE" w14:paraId="358D4F21" w14:textId="3BC534D8">
      <w:pPr>
        <w:tabs>
          <w:tab w:val="left" w:pos="-1440"/>
        </w:tabs>
        <w:ind w:left="720"/>
        <w:rPr>
          <w:rFonts w:ascii="Times New Roman" w:hAnsi="Times New Roman"/>
          <w:b/>
          <w:szCs w:val="24"/>
        </w:rPr>
      </w:pPr>
      <w:r w:rsidRPr="000B11EE">
        <w:rPr>
          <w:rFonts w:ascii="Times New Roman" w:hAnsi="Times New Roman"/>
          <w:b/>
          <w:szCs w:val="24"/>
        </w:rPr>
        <w:t>Documentation of Plan Terms</w:t>
      </w:r>
    </w:p>
    <w:p w:rsidR="003249BC" w:rsidRPr="009D02A3" w:rsidP="000B11EE" w14:paraId="09217F48" w14:textId="77777777">
      <w:pPr>
        <w:tabs>
          <w:tab w:val="left" w:pos="-1440"/>
        </w:tabs>
        <w:ind w:left="720"/>
        <w:rPr>
          <w:rFonts w:ascii="Times New Roman" w:hAnsi="Times New Roman"/>
          <w:szCs w:val="24"/>
        </w:rPr>
      </w:pPr>
    </w:p>
    <w:p w:rsidR="000206E9" w:rsidP="000206E9" w14:paraId="3EB4DD50" w14:textId="0D313580">
      <w:pPr>
        <w:tabs>
          <w:tab w:val="left" w:pos="-1440"/>
        </w:tabs>
        <w:ind w:left="720"/>
        <w:rPr>
          <w:rFonts w:ascii="Times New Roman" w:hAnsi="Times New Roman"/>
          <w:szCs w:val="24"/>
        </w:rPr>
      </w:pPr>
      <w:r w:rsidRPr="009D02A3">
        <w:rPr>
          <w:rFonts w:ascii="Times New Roman" w:hAnsi="Times New Roman"/>
          <w:szCs w:val="24"/>
        </w:rPr>
        <w:t>As discussed above t</w:t>
      </w:r>
      <w:r w:rsidRPr="009D02A3" w:rsidR="009167D6">
        <w:rPr>
          <w:rFonts w:ascii="Times New Roman" w:hAnsi="Times New Roman"/>
          <w:szCs w:val="24"/>
        </w:rPr>
        <w:t>he Departments estimate</w:t>
      </w:r>
      <w:r w:rsidRPr="009D02A3">
        <w:rPr>
          <w:rFonts w:ascii="Times New Roman" w:hAnsi="Times New Roman"/>
          <w:szCs w:val="24"/>
        </w:rPr>
        <w:t>d</w:t>
      </w:r>
      <w:r w:rsidRPr="009D02A3" w:rsidR="009167D6">
        <w:rPr>
          <w:rFonts w:ascii="Times New Roman" w:hAnsi="Times New Roman"/>
          <w:szCs w:val="24"/>
        </w:rPr>
        <w:t xml:space="preserve"> that</w:t>
      </w:r>
      <w:r w:rsidRPr="009D02A3">
        <w:rPr>
          <w:rFonts w:ascii="Times New Roman" w:hAnsi="Times New Roman"/>
          <w:szCs w:val="24"/>
        </w:rPr>
        <w:t xml:space="preserve"> </w:t>
      </w:r>
      <w:r w:rsidRPr="004E58AB" w:rsidR="004E58AB">
        <w:rPr>
          <w:rFonts w:ascii="Times New Roman" w:hAnsi="Times New Roman"/>
          <w:szCs w:val="24"/>
        </w:rPr>
        <w:t>39,311</w:t>
      </w:r>
      <w:r w:rsidR="00726FC3">
        <w:rPr>
          <w:rFonts w:ascii="Times New Roman" w:hAnsi="Times New Roman"/>
          <w:szCs w:val="24"/>
        </w:rPr>
        <w:t xml:space="preserve"> </w:t>
      </w:r>
      <w:r w:rsidRPr="009D02A3">
        <w:rPr>
          <w:rFonts w:ascii="Times New Roman" w:hAnsi="Times New Roman"/>
          <w:szCs w:val="24"/>
        </w:rPr>
        <w:t xml:space="preserve">plans could be affected by this requirement. Each of these plans would need to transmit to the carrier documentation of plan terms. </w:t>
      </w:r>
      <w:r w:rsidR="00813745">
        <w:rPr>
          <w:rFonts w:ascii="Times New Roman" w:hAnsi="Times New Roman"/>
          <w:szCs w:val="24"/>
        </w:rPr>
        <w:t xml:space="preserve">The Departments estimate that about 58.3 percent of </w:t>
      </w:r>
      <w:r w:rsidRPr="009D02A3">
        <w:rPr>
          <w:rFonts w:ascii="Times New Roman" w:hAnsi="Times New Roman"/>
          <w:szCs w:val="24"/>
        </w:rPr>
        <w:t>the plans transmitted the require</w:t>
      </w:r>
      <w:r w:rsidRPr="009D02A3" w:rsidR="000678E8">
        <w:rPr>
          <w:rFonts w:ascii="Times New Roman" w:hAnsi="Times New Roman"/>
          <w:szCs w:val="24"/>
        </w:rPr>
        <w:t>me</w:t>
      </w:r>
      <w:r w:rsidRPr="009D02A3">
        <w:rPr>
          <w:rFonts w:ascii="Times New Roman" w:hAnsi="Times New Roman"/>
          <w:szCs w:val="24"/>
        </w:rPr>
        <w:t>nts elect</w:t>
      </w:r>
      <w:r w:rsidRPr="009D02A3" w:rsidR="000678E8">
        <w:rPr>
          <w:rFonts w:ascii="Times New Roman" w:hAnsi="Times New Roman"/>
          <w:szCs w:val="24"/>
        </w:rPr>
        <w:t>ro</w:t>
      </w:r>
      <w:r w:rsidRPr="009D02A3">
        <w:rPr>
          <w:rFonts w:ascii="Times New Roman" w:hAnsi="Times New Roman"/>
          <w:szCs w:val="24"/>
        </w:rPr>
        <w:t>nically</w:t>
      </w:r>
      <w:r w:rsidR="00813745">
        <w:rPr>
          <w:rFonts w:ascii="Times New Roman" w:hAnsi="Times New Roman"/>
          <w:szCs w:val="24"/>
        </w:rPr>
        <w:t xml:space="preserve">, and remaining 41.7 percent used mailing services. The </w:t>
      </w:r>
      <w:r w:rsidR="007C21E5">
        <w:rPr>
          <w:rFonts w:ascii="Times New Roman" w:hAnsi="Times New Roman"/>
          <w:szCs w:val="24"/>
        </w:rPr>
        <w:t xml:space="preserve">grandfathered plan notices are assumed to </w:t>
      </w:r>
      <w:r w:rsidR="00C07DF4">
        <w:rPr>
          <w:rFonts w:ascii="Times New Roman" w:hAnsi="Times New Roman"/>
          <w:szCs w:val="24"/>
        </w:rPr>
        <w:t xml:space="preserve">be </w:t>
      </w:r>
      <w:r w:rsidR="007C21E5">
        <w:rPr>
          <w:rFonts w:ascii="Times New Roman" w:hAnsi="Times New Roman"/>
          <w:szCs w:val="24"/>
        </w:rPr>
        <w:t xml:space="preserve">half a page </w:t>
      </w:r>
      <w:r w:rsidR="00C07DF4">
        <w:rPr>
          <w:rFonts w:ascii="Times New Roman" w:hAnsi="Times New Roman"/>
          <w:szCs w:val="24"/>
        </w:rPr>
        <w:t>in length, while</w:t>
      </w:r>
      <w:r w:rsidR="007C21E5">
        <w:rPr>
          <w:rFonts w:ascii="Times New Roman" w:hAnsi="Times New Roman"/>
          <w:szCs w:val="24"/>
        </w:rPr>
        <w:t xml:space="preserve"> the disclosures are</w:t>
      </w:r>
      <w:r w:rsidR="00813745">
        <w:rPr>
          <w:rFonts w:ascii="Times New Roman" w:hAnsi="Times New Roman"/>
          <w:szCs w:val="24"/>
        </w:rPr>
        <w:t xml:space="preserve"> assumed to be 90 pages</w:t>
      </w:r>
      <w:r w:rsidR="007C21E5">
        <w:rPr>
          <w:rFonts w:ascii="Times New Roman" w:hAnsi="Times New Roman"/>
          <w:szCs w:val="24"/>
        </w:rPr>
        <w:t>. The Department</w:t>
      </w:r>
      <w:r w:rsidR="00B04B40">
        <w:rPr>
          <w:rFonts w:ascii="Times New Roman" w:hAnsi="Times New Roman"/>
          <w:szCs w:val="24"/>
        </w:rPr>
        <w:t>s</w:t>
      </w:r>
      <w:r w:rsidR="007C21E5">
        <w:rPr>
          <w:rFonts w:ascii="Times New Roman" w:hAnsi="Times New Roman"/>
          <w:szCs w:val="24"/>
        </w:rPr>
        <w:t xml:space="preserve"> also </w:t>
      </w:r>
      <w:r w:rsidR="00C07DF4">
        <w:rPr>
          <w:rFonts w:ascii="Times New Roman" w:hAnsi="Times New Roman"/>
          <w:szCs w:val="24"/>
        </w:rPr>
        <w:t>estimate</w:t>
      </w:r>
      <w:r w:rsidR="007C21E5">
        <w:rPr>
          <w:rFonts w:ascii="Times New Roman" w:hAnsi="Times New Roman"/>
          <w:szCs w:val="24"/>
        </w:rPr>
        <w:t xml:space="preserve"> that </w:t>
      </w:r>
      <w:r w:rsidR="00C07DF4">
        <w:rPr>
          <w:rFonts w:ascii="Times New Roman" w:hAnsi="Times New Roman"/>
          <w:szCs w:val="24"/>
        </w:rPr>
        <w:t xml:space="preserve">the cost of </w:t>
      </w:r>
      <w:r w:rsidR="007C21E5">
        <w:rPr>
          <w:rFonts w:ascii="Times New Roman" w:hAnsi="Times New Roman"/>
          <w:szCs w:val="24"/>
        </w:rPr>
        <w:t xml:space="preserve">printing and material is </w:t>
      </w:r>
      <w:r w:rsidR="00813745">
        <w:rPr>
          <w:rFonts w:ascii="Times New Roman" w:hAnsi="Times New Roman"/>
          <w:szCs w:val="24"/>
        </w:rPr>
        <w:t>five cents per page</w:t>
      </w:r>
      <w:r w:rsidR="005E0D98">
        <w:rPr>
          <w:rFonts w:ascii="Times New Roman" w:hAnsi="Times New Roman"/>
          <w:szCs w:val="24"/>
        </w:rPr>
        <w:t>,</w:t>
      </w:r>
      <w:r w:rsidR="003B2E42">
        <w:rPr>
          <w:rFonts w:ascii="Times New Roman" w:hAnsi="Times New Roman"/>
          <w:szCs w:val="24"/>
        </w:rPr>
        <w:t xml:space="preserve"> $4.85 for </w:t>
      </w:r>
      <w:r w:rsidR="005E0D98">
        <w:rPr>
          <w:rFonts w:ascii="Times New Roman" w:hAnsi="Times New Roman"/>
          <w:szCs w:val="24"/>
        </w:rPr>
        <w:t>certified mailing, and $0.73 for postage</w:t>
      </w:r>
      <w:r w:rsidR="00813745">
        <w:rPr>
          <w:rFonts w:ascii="Times New Roman" w:hAnsi="Times New Roman"/>
          <w:szCs w:val="24"/>
        </w:rPr>
        <w:t>.</w:t>
      </w:r>
      <w:r>
        <w:rPr>
          <w:rStyle w:val="FootnoteReference"/>
          <w:rFonts w:ascii="Times New Roman" w:hAnsi="Times New Roman"/>
          <w:szCs w:val="24"/>
        </w:rPr>
        <w:footnoteReference w:id="12"/>
      </w:r>
      <w:r w:rsidR="003B2E42">
        <w:rPr>
          <w:rFonts w:ascii="Times New Roman" w:hAnsi="Times New Roman"/>
          <w:szCs w:val="24"/>
        </w:rPr>
        <w:t xml:space="preserve"> See </w:t>
      </w:r>
      <w:r>
        <w:rPr>
          <w:rFonts w:ascii="Times New Roman" w:hAnsi="Times New Roman"/>
          <w:szCs w:val="24"/>
        </w:rPr>
        <w:t>T</w:t>
      </w:r>
      <w:r w:rsidR="003B2E42">
        <w:rPr>
          <w:rFonts w:ascii="Times New Roman" w:hAnsi="Times New Roman"/>
          <w:szCs w:val="24"/>
        </w:rPr>
        <w:t xml:space="preserve">able 3 for calculations and burden totals. </w:t>
      </w:r>
    </w:p>
    <w:p w:rsidR="000206E9" w:rsidP="000206E9" w14:paraId="6533DA42" w14:textId="77777777">
      <w:pPr>
        <w:tabs>
          <w:tab w:val="left" w:pos="-1440"/>
        </w:tabs>
        <w:ind w:left="720"/>
        <w:rPr>
          <w:rFonts w:ascii="Times New Roman" w:hAnsi="Times New Roman"/>
          <w:szCs w:val="24"/>
        </w:rPr>
      </w:pPr>
    </w:p>
    <w:p w:rsidR="00F942BE" w:rsidP="000B11EE" w14:paraId="651C9BE9" w14:textId="23A02C13">
      <w:pPr>
        <w:tabs>
          <w:tab w:val="left" w:pos="-1440"/>
        </w:tabs>
        <w:ind w:left="720"/>
        <w:rPr>
          <w:rFonts w:ascii="Times New Roman" w:hAnsi="Times New Roman"/>
          <w:szCs w:val="24"/>
        </w:rPr>
      </w:pPr>
      <w:r w:rsidRPr="000206E9">
        <w:rPr>
          <w:rFonts w:ascii="Times New Roman" w:hAnsi="Times New Roman"/>
          <w:szCs w:val="24"/>
        </w:rPr>
        <w:t xml:space="preserve">As DOL and the Department of the Treasury share jurisdiction, DOL and the Department of the Treasury will each account for 50 percent of the </w:t>
      </w:r>
      <w:r>
        <w:rPr>
          <w:rFonts w:ascii="Times New Roman" w:hAnsi="Times New Roman"/>
          <w:szCs w:val="24"/>
        </w:rPr>
        <w:t>cost</w:t>
      </w:r>
      <w:r w:rsidRPr="000206E9">
        <w:rPr>
          <w:rFonts w:ascii="Times New Roman" w:hAnsi="Times New Roman"/>
          <w:szCs w:val="24"/>
        </w:rPr>
        <w:t xml:space="preserve"> burden. </w:t>
      </w:r>
    </w:p>
    <w:p w:rsidR="003B2E42" w:rsidRPr="000206E9" w:rsidP="000B11EE" w14:paraId="6B59BE86" w14:textId="77777777">
      <w:pPr>
        <w:tabs>
          <w:tab w:val="left" w:pos="-1440"/>
        </w:tabs>
        <w:ind w:left="720"/>
        <w:rPr>
          <w:rFonts w:ascii="Times New Roman" w:hAnsi="Times New Roman"/>
          <w:b/>
          <w:bCs/>
          <w:szCs w:val="24"/>
        </w:rPr>
      </w:pPr>
    </w:p>
    <w:p w:rsidR="003B2E42" w:rsidP="000206E9" w14:paraId="4B292BB7" w14:textId="52C78DFF">
      <w:pPr>
        <w:tabs>
          <w:tab w:val="left" w:pos="-1440"/>
        </w:tabs>
        <w:rPr>
          <w:rFonts w:ascii="Times New Roman" w:hAnsi="Times New Roman"/>
          <w:b/>
          <w:bCs/>
          <w:szCs w:val="24"/>
        </w:rPr>
      </w:pPr>
      <w:r>
        <w:rPr>
          <w:rFonts w:ascii="Times New Roman" w:hAnsi="Times New Roman"/>
          <w:b/>
          <w:bCs/>
          <w:szCs w:val="24"/>
        </w:rPr>
        <w:tab/>
      </w:r>
      <w:r w:rsidRPr="000206E9">
        <w:rPr>
          <w:rFonts w:ascii="Times New Roman" w:hAnsi="Times New Roman"/>
          <w:b/>
          <w:bCs/>
          <w:szCs w:val="24"/>
        </w:rPr>
        <w:t xml:space="preserve">Table 3. </w:t>
      </w:r>
      <w:r w:rsidR="00E02FA7">
        <w:rPr>
          <w:rFonts w:ascii="Times New Roman" w:hAnsi="Times New Roman"/>
          <w:b/>
          <w:bCs/>
          <w:szCs w:val="24"/>
        </w:rPr>
        <w:t>Cost Burden</w:t>
      </w:r>
    </w:p>
    <w:p w:rsidR="000206E9" w:rsidRPr="000206E9" w:rsidP="000206E9" w14:paraId="6DF60795" w14:textId="77777777">
      <w:pPr>
        <w:tabs>
          <w:tab w:val="left" w:pos="-1440"/>
        </w:tabs>
        <w:rPr>
          <w:rFonts w:ascii="Times New Roman" w:hAnsi="Times New Roman"/>
          <w:b/>
          <w:bCs/>
          <w:szCs w:val="24"/>
        </w:rPr>
      </w:pPr>
    </w:p>
    <w:tbl>
      <w:tblPr>
        <w:tblW w:w="9437" w:type="dxa"/>
        <w:jc w:val="right"/>
        <w:tblLook w:val="04A0"/>
      </w:tblPr>
      <w:tblGrid>
        <w:gridCol w:w="2529"/>
        <w:gridCol w:w="1385"/>
        <w:gridCol w:w="1246"/>
        <w:gridCol w:w="1135"/>
        <w:gridCol w:w="1308"/>
        <w:gridCol w:w="1834"/>
      </w:tblGrid>
      <w:tr w14:paraId="76774DA2" w14:textId="77777777" w:rsidTr="008C7CF7">
        <w:tblPrEx>
          <w:tblW w:w="9437" w:type="dxa"/>
          <w:jc w:val="right"/>
          <w:tblLook w:val="04A0"/>
        </w:tblPrEx>
        <w:trPr>
          <w:trHeight w:val="780"/>
          <w:jc w:val="right"/>
        </w:trPr>
        <w:tc>
          <w:tcPr>
            <w:tcW w:w="2529" w:type="dxa"/>
            <w:tcBorders>
              <w:top w:val="single" w:sz="4" w:space="0" w:color="auto"/>
              <w:left w:val="single" w:sz="4" w:space="0" w:color="auto"/>
              <w:bottom w:val="single" w:sz="4" w:space="0" w:color="auto"/>
            </w:tcBorders>
            <w:shd w:val="clear" w:color="auto" w:fill="auto"/>
            <w:noWrap/>
            <w:vAlign w:val="bottom"/>
            <w:hideMark/>
          </w:tcPr>
          <w:p w:rsidR="00F6662C" w:rsidRPr="00BB08E4" w:rsidP="00BB08E4" w14:paraId="70D53253" w14:textId="77777777">
            <w:pPr>
              <w:jc w:val="center"/>
              <w:rPr>
                <w:rFonts w:ascii="Times New Roman" w:eastAsia="Times New Roman" w:hAnsi="Times New Roman"/>
                <w:b/>
                <w:bCs/>
                <w:sz w:val="22"/>
                <w:szCs w:val="22"/>
              </w:rPr>
            </w:pPr>
            <w:r w:rsidRPr="00BB08E4">
              <w:rPr>
                <w:rFonts w:ascii="Times New Roman" w:eastAsia="Times New Roman" w:hAnsi="Times New Roman"/>
                <w:b/>
                <w:bCs/>
                <w:sz w:val="22"/>
                <w:szCs w:val="22"/>
              </w:rPr>
              <w:t>Activity</w:t>
            </w:r>
          </w:p>
        </w:tc>
        <w:tc>
          <w:tcPr>
            <w:tcW w:w="1385" w:type="dxa"/>
            <w:tcBorders>
              <w:top w:val="single" w:sz="4" w:space="0" w:color="auto"/>
              <w:bottom w:val="single" w:sz="4" w:space="0" w:color="auto"/>
            </w:tcBorders>
            <w:shd w:val="clear" w:color="auto" w:fill="auto"/>
            <w:vAlign w:val="bottom"/>
            <w:hideMark/>
          </w:tcPr>
          <w:p w:rsidR="00F6662C" w:rsidRPr="00BB08E4" w:rsidP="000206E9" w14:paraId="3DF8817B" w14:textId="77777777">
            <w:pPr>
              <w:jc w:val="center"/>
              <w:rPr>
                <w:rFonts w:ascii="Times New Roman" w:eastAsia="Times New Roman" w:hAnsi="Times New Roman"/>
                <w:b/>
                <w:bCs/>
                <w:sz w:val="22"/>
                <w:szCs w:val="22"/>
              </w:rPr>
            </w:pPr>
            <w:r w:rsidRPr="00BB08E4">
              <w:rPr>
                <w:rFonts w:ascii="Times New Roman" w:eastAsia="Times New Roman" w:hAnsi="Times New Roman"/>
                <w:b/>
                <w:bCs/>
                <w:sz w:val="22"/>
                <w:szCs w:val="22"/>
              </w:rPr>
              <w:t>Number of Notices Sent by Mail</w:t>
            </w:r>
          </w:p>
        </w:tc>
        <w:tc>
          <w:tcPr>
            <w:tcW w:w="1246" w:type="dxa"/>
            <w:tcBorders>
              <w:top w:val="single" w:sz="4" w:space="0" w:color="auto"/>
              <w:bottom w:val="single" w:sz="4" w:space="0" w:color="auto"/>
            </w:tcBorders>
            <w:shd w:val="clear" w:color="auto" w:fill="auto"/>
            <w:vAlign w:val="bottom"/>
            <w:hideMark/>
          </w:tcPr>
          <w:p w:rsidR="00F6662C" w:rsidRPr="00BB08E4" w:rsidP="000206E9" w14:paraId="018C11BF" w14:textId="03AB1558">
            <w:pPr>
              <w:jc w:val="center"/>
              <w:rPr>
                <w:rFonts w:ascii="Times New Roman" w:eastAsia="Times New Roman" w:hAnsi="Times New Roman"/>
                <w:b/>
                <w:bCs/>
                <w:sz w:val="22"/>
                <w:szCs w:val="22"/>
              </w:rPr>
            </w:pPr>
            <w:r w:rsidRPr="00BB08E4">
              <w:rPr>
                <w:rFonts w:ascii="Times New Roman" w:eastAsia="Times New Roman" w:hAnsi="Times New Roman"/>
                <w:b/>
                <w:bCs/>
                <w:sz w:val="22"/>
                <w:szCs w:val="22"/>
              </w:rPr>
              <w:t>Printing</w:t>
            </w:r>
            <w:r w:rsidR="007C21E5">
              <w:rPr>
                <w:rFonts w:ascii="Times New Roman" w:eastAsia="Times New Roman" w:hAnsi="Times New Roman"/>
                <w:b/>
                <w:bCs/>
                <w:sz w:val="22"/>
                <w:szCs w:val="22"/>
              </w:rPr>
              <w:t xml:space="preserve"> and Materials</w:t>
            </w:r>
            <w:r w:rsidRPr="00BB08E4">
              <w:rPr>
                <w:rFonts w:ascii="Times New Roman" w:eastAsia="Times New Roman" w:hAnsi="Times New Roman"/>
                <w:b/>
                <w:bCs/>
                <w:sz w:val="22"/>
                <w:szCs w:val="22"/>
              </w:rPr>
              <w:t xml:space="preserve"> Costs</w:t>
            </w:r>
          </w:p>
        </w:tc>
        <w:tc>
          <w:tcPr>
            <w:tcW w:w="1135" w:type="dxa"/>
            <w:tcBorders>
              <w:top w:val="single" w:sz="4" w:space="0" w:color="auto"/>
              <w:bottom w:val="single" w:sz="4" w:space="0" w:color="auto"/>
            </w:tcBorders>
            <w:shd w:val="clear" w:color="auto" w:fill="auto"/>
            <w:vAlign w:val="bottom"/>
            <w:hideMark/>
          </w:tcPr>
          <w:p w:rsidR="00F6662C" w:rsidRPr="00BB08E4" w:rsidP="000206E9" w14:paraId="7591797E" w14:textId="7A9C7C7B">
            <w:pPr>
              <w:jc w:val="center"/>
              <w:rPr>
                <w:rFonts w:ascii="Times New Roman" w:eastAsia="Times New Roman" w:hAnsi="Times New Roman"/>
                <w:b/>
                <w:bCs/>
                <w:sz w:val="22"/>
                <w:szCs w:val="22"/>
              </w:rPr>
            </w:pPr>
            <w:r w:rsidRPr="00BB08E4">
              <w:rPr>
                <w:rFonts w:ascii="Times New Roman" w:eastAsia="Times New Roman" w:hAnsi="Times New Roman"/>
                <w:b/>
                <w:bCs/>
                <w:sz w:val="22"/>
                <w:szCs w:val="22"/>
              </w:rPr>
              <w:t>Certified Mail</w:t>
            </w:r>
          </w:p>
        </w:tc>
        <w:tc>
          <w:tcPr>
            <w:tcW w:w="1308" w:type="dxa"/>
            <w:tcBorders>
              <w:top w:val="single" w:sz="4" w:space="0" w:color="auto"/>
              <w:bottom w:val="single" w:sz="4" w:space="0" w:color="auto"/>
            </w:tcBorders>
            <w:shd w:val="clear" w:color="auto" w:fill="auto"/>
            <w:vAlign w:val="bottom"/>
            <w:hideMark/>
          </w:tcPr>
          <w:p w:rsidR="00F6662C" w:rsidRPr="00BB08E4" w:rsidP="000206E9" w14:paraId="68EEBDF3" w14:textId="77777777">
            <w:pPr>
              <w:jc w:val="center"/>
              <w:rPr>
                <w:rFonts w:ascii="Times New Roman" w:eastAsia="Times New Roman" w:hAnsi="Times New Roman"/>
                <w:b/>
                <w:bCs/>
                <w:sz w:val="22"/>
                <w:szCs w:val="22"/>
              </w:rPr>
            </w:pPr>
            <w:r w:rsidRPr="00BB08E4">
              <w:rPr>
                <w:rFonts w:ascii="Times New Roman" w:eastAsia="Times New Roman" w:hAnsi="Times New Roman"/>
                <w:b/>
                <w:bCs/>
                <w:sz w:val="22"/>
                <w:szCs w:val="22"/>
              </w:rPr>
              <w:t>Postage</w:t>
            </w:r>
          </w:p>
        </w:tc>
        <w:tc>
          <w:tcPr>
            <w:tcW w:w="1834" w:type="dxa"/>
            <w:tcBorders>
              <w:top w:val="single" w:sz="4" w:space="0" w:color="auto"/>
              <w:bottom w:val="single" w:sz="4" w:space="0" w:color="auto"/>
              <w:right w:val="single" w:sz="4" w:space="0" w:color="auto"/>
            </w:tcBorders>
            <w:shd w:val="clear" w:color="auto" w:fill="auto"/>
            <w:vAlign w:val="bottom"/>
            <w:hideMark/>
          </w:tcPr>
          <w:p w:rsidR="00F6662C" w:rsidRPr="00BB08E4" w:rsidP="000206E9" w14:paraId="29F9FD4D" w14:textId="6060732B">
            <w:pPr>
              <w:jc w:val="center"/>
              <w:rPr>
                <w:rFonts w:ascii="Times New Roman" w:eastAsia="Times New Roman" w:hAnsi="Times New Roman"/>
                <w:b/>
                <w:bCs/>
                <w:sz w:val="22"/>
                <w:szCs w:val="22"/>
              </w:rPr>
            </w:pPr>
            <w:r w:rsidRPr="00BB08E4">
              <w:rPr>
                <w:rFonts w:ascii="Times New Roman" w:eastAsia="Times New Roman" w:hAnsi="Times New Roman"/>
                <w:b/>
                <w:bCs/>
                <w:sz w:val="22"/>
                <w:szCs w:val="22"/>
              </w:rPr>
              <w:t>Cost Burden</w:t>
            </w:r>
          </w:p>
        </w:tc>
      </w:tr>
      <w:tr w14:paraId="1C805B88" w14:textId="77777777" w:rsidTr="008C7CF7">
        <w:tblPrEx>
          <w:tblW w:w="9437" w:type="dxa"/>
          <w:jc w:val="right"/>
          <w:tblLook w:val="04A0"/>
        </w:tblPrEx>
        <w:trPr>
          <w:trHeight w:val="215"/>
          <w:jc w:val="right"/>
        </w:trPr>
        <w:tc>
          <w:tcPr>
            <w:tcW w:w="2529" w:type="dxa"/>
            <w:tcBorders>
              <w:top w:val="single" w:sz="4" w:space="0" w:color="auto"/>
              <w:left w:val="single" w:sz="4" w:space="0" w:color="auto"/>
              <w:bottom w:val="single" w:sz="4" w:space="0" w:color="auto"/>
            </w:tcBorders>
            <w:shd w:val="clear" w:color="auto" w:fill="auto"/>
            <w:noWrap/>
            <w:vAlign w:val="bottom"/>
            <w:hideMark/>
          </w:tcPr>
          <w:p w:rsidR="00F6662C" w:rsidRPr="00BB08E4" w:rsidP="00BB08E4" w14:paraId="59EA37CF" w14:textId="6F2F1574">
            <w:pPr>
              <w:jc w:val="center"/>
              <w:rPr>
                <w:rFonts w:ascii="Times New Roman" w:eastAsia="Times New Roman" w:hAnsi="Times New Roman"/>
                <w:b/>
                <w:bCs/>
                <w:sz w:val="22"/>
                <w:szCs w:val="22"/>
              </w:rPr>
            </w:pPr>
          </w:p>
        </w:tc>
        <w:tc>
          <w:tcPr>
            <w:tcW w:w="1385" w:type="dxa"/>
            <w:tcBorders>
              <w:top w:val="single" w:sz="4" w:space="0" w:color="auto"/>
              <w:bottom w:val="single" w:sz="4" w:space="0" w:color="auto"/>
            </w:tcBorders>
            <w:shd w:val="clear" w:color="auto" w:fill="auto"/>
            <w:vAlign w:val="bottom"/>
            <w:hideMark/>
          </w:tcPr>
          <w:p w:rsidR="00F6662C" w:rsidRPr="00BB08E4" w:rsidP="000206E9" w14:paraId="096BF910" w14:textId="77777777">
            <w:pPr>
              <w:jc w:val="center"/>
              <w:rPr>
                <w:rFonts w:ascii="Times New Roman" w:eastAsia="Times New Roman" w:hAnsi="Times New Roman"/>
                <w:b/>
                <w:bCs/>
                <w:sz w:val="22"/>
                <w:szCs w:val="22"/>
              </w:rPr>
            </w:pPr>
            <w:r w:rsidRPr="00BB08E4">
              <w:rPr>
                <w:rFonts w:ascii="Times New Roman" w:eastAsia="Times New Roman" w:hAnsi="Times New Roman"/>
                <w:b/>
                <w:bCs/>
                <w:sz w:val="22"/>
                <w:szCs w:val="22"/>
              </w:rPr>
              <w:t>(A)</w:t>
            </w:r>
          </w:p>
        </w:tc>
        <w:tc>
          <w:tcPr>
            <w:tcW w:w="1246" w:type="dxa"/>
            <w:tcBorders>
              <w:top w:val="single" w:sz="4" w:space="0" w:color="auto"/>
              <w:bottom w:val="single" w:sz="4" w:space="0" w:color="auto"/>
            </w:tcBorders>
            <w:shd w:val="clear" w:color="auto" w:fill="auto"/>
            <w:noWrap/>
            <w:vAlign w:val="bottom"/>
            <w:hideMark/>
          </w:tcPr>
          <w:p w:rsidR="00F6662C" w:rsidRPr="00BB08E4" w:rsidP="000206E9" w14:paraId="0E3E8DC4" w14:textId="77777777">
            <w:pPr>
              <w:jc w:val="center"/>
              <w:rPr>
                <w:rFonts w:ascii="Times New Roman" w:eastAsia="Times New Roman" w:hAnsi="Times New Roman"/>
                <w:b/>
                <w:bCs/>
                <w:sz w:val="22"/>
                <w:szCs w:val="22"/>
              </w:rPr>
            </w:pPr>
            <w:r w:rsidRPr="00BB08E4">
              <w:rPr>
                <w:rFonts w:ascii="Times New Roman" w:eastAsia="Times New Roman" w:hAnsi="Times New Roman"/>
                <w:b/>
                <w:bCs/>
                <w:sz w:val="22"/>
                <w:szCs w:val="22"/>
              </w:rPr>
              <w:t>(B)</w:t>
            </w:r>
          </w:p>
        </w:tc>
        <w:tc>
          <w:tcPr>
            <w:tcW w:w="1135" w:type="dxa"/>
            <w:tcBorders>
              <w:top w:val="single" w:sz="4" w:space="0" w:color="auto"/>
              <w:bottom w:val="single" w:sz="4" w:space="0" w:color="auto"/>
            </w:tcBorders>
            <w:shd w:val="clear" w:color="auto" w:fill="auto"/>
            <w:noWrap/>
            <w:vAlign w:val="bottom"/>
            <w:hideMark/>
          </w:tcPr>
          <w:p w:rsidR="00F6662C" w:rsidRPr="00BB08E4" w:rsidP="000206E9" w14:paraId="10D15F77" w14:textId="77777777">
            <w:pPr>
              <w:jc w:val="center"/>
              <w:rPr>
                <w:rFonts w:ascii="Times New Roman" w:eastAsia="Times New Roman" w:hAnsi="Times New Roman"/>
                <w:b/>
                <w:bCs/>
                <w:sz w:val="22"/>
                <w:szCs w:val="22"/>
              </w:rPr>
            </w:pPr>
            <w:r w:rsidRPr="00BB08E4">
              <w:rPr>
                <w:rFonts w:ascii="Times New Roman" w:eastAsia="Times New Roman" w:hAnsi="Times New Roman"/>
                <w:b/>
                <w:bCs/>
                <w:sz w:val="22"/>
                <w:szCs w:val="22"/>
              </w:rPr>
              <w:t>(C)</w:t>
            </w:r>
          </w:p>
        </w:tc>
        <w:tc>
          <w:tcPr>
            <w:tcW w:w="1308" w:type="dxa"/>
            <w:tcBorders>
              <w:top w:val="single" w:sz="4" w:space="0" w:color="auto"/>
              <w:bottom w:val="single" w:sz="4" w:space="0" w:color="auto"/>
            </w:tcBorders>
            <w:shd w:val="clear" w:color="auto" w:fill="auto"/>
            <w:noWrap/>
            <w:vAlign w:val="bottom"/>
            <w:hideMark/>
          </w:tcPr>
          <w:p w:rsidR="00F6662C" w:rsidRPr="00BB08E4" w:rsidP="000206E9" w14:paraId="4B4801BE" w14:textId="77777777">
            <w:pPr>
              <w:jc w:val="center"/>
              <w:rPr>
                <w:rFonts w:ascii="Times New Roman" w:eastAsia="Times New Roman" w:hAnsi="Times New Roman"/>
                <w:b/>
                <w:bCs/>
                <w:sz w:val="22"/>
                <w:szCs w:val="22"/>
              </w:rPr>
            </w:pPr>
            <w:r w:rsidRPr="00BB08E4">
              <w:rPr>
                <w:rFonts w:ascii="Times New Roman" w:eastAsia="Times New Roman" w:hAnsi="Times New Roman"/>
                <w:b/>
                <w:bCs/>
                <w:sz w:val="22"/>
                <w:szCs w:val="22"/>
              </w:rPr>
              <w:t>(D)</w:t>
            </w:r>
          </w:p>
        </w:tc>
        <w:tc>
          <w:tcPr>
            <w:tcW w:w="1834" w:type="dxa"/>
            <w:tcBorders>
              <w:top w:val="single" w:sz="4" w:space="0" w:color="auto"/>
              <w:bottom w:val="single" w:sz="4" w:space="0" w:color="auto"/>
              <w:right w:val="single" w:sz="4" w:space="0" w:color="auto"/>
            </w:tcBorders>
            <w:shd w:val="clear" w:color="auto" w:fill="auto"/>
            <w:vAlign w:val="bottom"/>
            <w:hideMark/>
          </w:tcPr>
          <w:p w:rsidR="00F6662C" w:rsidRPr="00BB08E4" w:rsidP="000206E9" w14:paraId="2477A1A1" w14:textId="77777777">
            <w:pPr>
              <w:jc w:val="center"/>
              <w:rPr>
                <w:rFonts w:ascii="Times New Roman" w:eastAsia="Times New Roman" w:hAnsi="Times New Roman"/>
                <w:b/>
                <w:bCs/>
                <w:sz w:val="22"/>
                <w:szCs w:val="22"/>
              </w:rPr>
            </w:pPr>
            <w:r w:rsidRPr="00BB08E4">
              <w:rPr>
                <w:rFonts w:ascii="Times New Roman" w:eastAsia="Times New Roman" w:hAnsi="Times New Roman"/>
                <w:b/>
                <w:bCs/>
                <w:sz w:val="22"/>
                <w:szCs w:val="22"/>
              </w:rPr>
              <w:t>(A x (B + C +D))</w:t>
            </w:r>
          </w:p>
        </w:tc>
      </w:tr>
      <w:tr w14:paraId="538923BA" w14:textId="77777777" w:rsidTr="008C7CF7">
        <w:tblPrEx>
          <w:tblW w:w="9437" w:type="dxa"/>
          <w:jc w:val="right"/>
          <w:tblLook w:val="04A0"/>
        </w:tblPrEx>
        <w:trPr>
          <w:trHeight w:val="520"/>
          <w:jc w:val="right"/>
        </w:trPr>
        <w:tc>
          <w:tcPr>
            <w:tcW w:w="2529" w:type="dxa"/>
            <w:tcBorders>
              <w:top w:val="single" w:sz="4" w:space="0" w:color="auto"/>
              <w:left w:val="single" w:sz="4" w:space="0" w:color="auto"/>
              <w:bottom w:val="single" w:sz="4" w:space="0" w:color="auto"/>
            </w:tcBorders>
            <w:shd w:val="clear" w:color="auto" w:fill="auto"/>
            <w:vAlign w:val="bottom"/>
            <w:hideMark/>
          </w:tcPr>
          <w:p w:rsidR="00F6662C" w:rsidRPr="00BB08E4" w:rsidP="004705CE" w14:paraId="0344332C" w14:textId="092D4099">
            <w:pPr>
              <w:rPr>
                <w:rFonts w:ascii="Times New Roman" w:eastAsia="Times New Roman" w:hAnsi="Times New Roman"/>
                <w:sz w:val="22"/>
                <w:szCs w:val="22"/>
              </w:rPr>
            </w:pPr>
            <w:r w:rsidRPr="00BB08E4">
              <w:rPr>
                <w:rFonts w:ascii="Times New Roman" w:eastAsia="Times New Roman" w:hAnsi="Times New Roman"/>
                <w:sz w:val="22"/>
                <w:szCs w:val="22"/>
              </w:rPr>
              <w:t>Distribute Grandfathered Plan Notice</w:t>
            </w:r>
            <w:r w:rsidR="004705CE">
              <w:rPr>
                <w:rFonts w:ascii="Times New Roman" w:eastAsia="Times New Roman" w:hAnsi="Times New Roman"/>
                <w:sz w:val="22"/>
                <w:szCs w:val="22"/>
              </w:rPr>
              <w:t>s</w:t>
            </w:r>
          </w:p>
        </w:tc>
        <w:tc>
          <w:tcPr>
            <w:tcW w:w="1385" w:type="dxa"/>
            <w:tcBorders>
              <w:top w:val="single" w:sz="4" w:space="0" w:color="auto"/>
              <w:bottom w:val="single" w:sz="4" w:space="0" w:color="auto"/>
            </w:tcBorders>
            <w:shd w:val="clear" w:color="auto" w:fill="auto"/>
            <w:vAlign w:val="bottom"/>
            <w:hideMark/>
          </w:tcPr>
          <w:p w:rsidR="00F6662C" w:rsidRPr="00BB08E4" w:rsidP="000206E9" w14:paraId="6A6BCC63" w14:textId="3175B54D">
            <w:pPr>
              <w:jc w:val="center"/>
              <w:rPr>
                <w:rFonts w:ascii="Times New Roman" w:eastAsia="Times New Roman" w:hAnsi="Times New Roman"/>
                <w:sz w:val="22"/>
                <w:szCs w:val="22"/>
              </w:rPr>
            </w:pPr>
            <w:r w:rsidRPr="00BB08E4">
              <w:rPr>
                <w:rFonts w:ascii="Times New Roman" w:eastAsia="Times New Roman" w:hAnsi="Times New Roman"/>
                <w:sz w:val="22"/>
                <w:szCs w:val="22"/>
              </w:rPr>
              <w:t>4,162,494</w:t>
            </w:r>
          </w:p>
        </w:tc>
        <w:tc>
          <w:tcPr>
            <w:tcW w:w="1246" w:type="dxa"/>
            <w:tcBorders>
              <w:top w:val="single" w:sz="4" w:space="0" w:color="auto"/>
              <w:bottom w:val="single" w:sz="4" w:space="0" w:color="auto"/>
            </w:tcBorders>
            <w:shd w:val="clear" w:color="auto" w:fill="auto"/>
            <w:noWrap/>
            <w:vAlign w:val="bottom"/>
            <w:hideMark/>
          </w:tcPr>
          <w:p w:rsidR="00F6662C" w:rsidRPr="00BB08E4" w:rsidP="000206E9" w14:paraId="448CF504" w14:textId="555E73E2">
            <w:pPr>
              <w:jc w:val="center"/>
              <w:rPr>
                <w:rFonts w:ascii="Times New Roman" w:eastAsia="Times New Roman" w:hAnsi="Times New Roman"/>
                <w:sz w:val="22"/>
                <w:szCs w:val="22"/>
              </w:rPr>
            </w:pPr>
            <w:r>
              <w:rPr>
                <w:rFonts w:ascii="Times New Roman" w:eastAsia="Times New Roman" w:hAnsi="Times New Roman"/>
                <w:sz w:val="22"/>
                <w:szCs w:val="22"/>
              </w:rPr>
              <w:t>$</w:t>
            </w:r>
            <w:r w:rsidRPr="00BB08E4">
              <w:rPr>
                <w:rFonts w:ascii="Times New Roman" w:eastAsia="Times New Roman" w:hAnsi="Times New Roman"/>
                <w:sz w:val="22"/>
                <w:szCs w:val="22"/>
              </w:rPr>
              <w:t>0.0</w:t>
            </w:r>
            <w:r>
              <w:rPr>
                <w:rFonts w:ascii="Times New Roman" w:eastAsia="Times New Roman" w:hAnsi="Times New Roman"/>
                <w:sz w:val="22"/>
                <w:szCs w:val="22"/>
              </w:rPr>
              <w:t>3</w:t>
            </w:r>
            <w:r>
              <w:rPr>
                <w:rStyle w:val="FootnoteReference"/>
                <w:rFonts w:ascii="Times New Roman" w:eastAsia="Times New Roman" w:hAnsi="Times New Roman"/>
                <w:sz w:val="22"/>
                <w:szCs w:val="22"/>
              </w:rPr>
              <w:footnoteReference w:id="13"/>
            </w:r>
          </w:p>
        </w:tc>
        <w:tc>
          <w:tcPr>
            <w:tcW w:w="1135" w:type="dxa"/>
            <w:tcBorders>
              <w:top w:val="single" w:sz="4" w:space="0" w:color="auto"/>
              <w:bottom w:val="single" w:sz="4" w:space="0" w:color="auto"/>
            </w:tcBorders>
            <w:shd w:val="clear" w:color="auto" w:fill="auto"/>
            <w:noWrap/>
            <w:vAlign w:val="bottom"/>
            <w:hideMark/>
          </w:tcPr>
          <w:p w:rsidR="00F6662C" w:rsidRPr="00BB08E4" w:rsidP="000206E9" w14:paraId="6EA07F61" w14:textId="0BB90FD6">
            <w:pPr>
              <w:jc w:val="center"/>
              <w:rPr>
                <w:rFonts w:ascii="Times New Roman" w:eastAsia="Times New Roman" w:hAnsi="Times New Roman"/>
                <w:sz w:val="22"/>
                <w:szCs w:val="22"/>
              </w:rPr>
            </w:pPr>
          </w:p>
        </w:tc>
        <w:tc>
          <w:tcPr>
            <w:tcW w:w="1308" w:type="dxa"/>
            <w:tcBorders>
              <w:top w:val="single" w:sz="4" w:space="0" w:color="auto"/>
              <w:bottom w:val="single" w:sz="4" w:space="0" w:color="auto"/>
            </w:tcBorders>
            <w:shd w:val="clear" w:color="auto" w:fill="auto"/>
            <w:noWrap/>
            <w:vAlign w:val="bottom"/>
            <w:hideMark/>
          </w:tcPr>
          <w:p w:rsidR="00F6662C" w:rsidRPr="00BB08E4" w:rsidP="000206E9" w14:paraId="1E439FC8" w14:textId="55A13572">
            <w:pPr>
              <w:jc w:val="center"/>
              <w:rPr>
                <w:rFonts w:ascii="Times New Roman" w:eastAsia="Times New Roman" w:hAnsi="Times New Roman"/>
                <w:sz w:val="22"/>
                <w:szCs w:val="22"/>
              </w:rPr>
            </w:pPr>
          </w:p>
        </w:tc>
        <w:tc>
          <w:tcPr>
            <w:tcW w:w="1834" w:type="dxa"/>
            <w:tcBorders>
              <w:top w:val="single" w:sz="4" w:space="0" w:color="auto"/>
              <w:bottom w:val="single" w:sz="4" w:space="0" w:color="auto"/>
              <w:right w:val="single" w:sz="4" w:space="0" w:color="auto"/>
            </w:tcBorders>
            <w:shd w:val="clear" w:color="auto" w:fill="auto"/>
            <w:vAlign w:val="bottom"/>
            <w:hideMark/>
          </w:tcPr>
          <w:p w:rsidR="00F6662C" w:rsidRPr="00BB08E4" w:rsidP="000206E9" w14:paraId="235572BB" w14:textId="77777777">
            <w:pPr>
              <w:jc w:val="center"/>
              <w:rPr>
                <w:rFonts w:ascii="Times New Roman" w:eastAsia="Times New Roman" w:hAnsi="Times New Roman"/>
                <w:sz w:val="22"/>
                <w:szCs w:val="22"/>
              </w:rPr>
            </w:pPr>
            <w:r w:rsidRPr="00BB08E4">
              <w:rPr>
                <w:rFonts w:ascii="Times New Roman" w:eastAsia="Times New Roman" w:hAnsi="Times New Roman"/>
                <w:sz w:val="22"/>
                <w:szCs w:val="22"/>
              </w:rPr>
              <w:t>$104,062</w:t>
            </w:r>
          </w:p>
        </w:tc>
      </w:tr>
      <w:tr w14:paraId="154B0C23" w14:textId="77777777" w:rsidTr="008C7CF7">
        <w:tblPrEx>
          <w:tblW w:w="9437" w:type="dxa"/>
          <w:jc w:val="right"/>
          <w:tblLook w:val="04A0"/>
        </w:tblPrEx>
        <w:trPr>
          <w:trHeight w:val="260"/>
          <w:jc w:val="right"/>
        </w:trPr>
        <w:tc>
          <w:tcPr>
            <w:tcW w:w="2529" w:type="dxa"/>
            <w:tcBorders>
              <w:top w:val="single" w:sz="4" w:space="0" w:color="auto"/>
              <w:left w:val="single" w:sz="4" w:space="0" w:color="auto"/>
              <w:bottom w:val="single" w:sz="4" w:space="0" w:color="auto"/>
            </w:tcBorders>
            <w:shd w:val="clear" w:color="auto" w:fill="auto"/>
            <w:noWrap/>
            <w:vAlign w:val="bottom"/>
            <w:hideMark/>
          </w:tcPr>
          <w:p w:rsidR="00F6662C" w:rsidRPr="00BB08E4" w:rsidP="004705CE" w14:paraId="6886C352" w14:textId="239097AB">
            <w:pPr>
              <w:rPr>
                <w:rFonts w:ascii="Times New Roman" w:eastAsia="Times New Roman" w:hAnsi="Times New Roman"/>
                <w:sz w:val="22"/>
                <w:szCs w:val="22"/>
              </w:rPr>
            </w:pPr>
            <w:r w:rsidRPr="00BB08E4">
              <w:rPr>
                <w:rFonts w:ascii="Times New Roman" w:eastAsia="Times New Roman" w:hAnsi="Times New Roman"/>
                <w:sz w:val="22"/>
                <w:szCs w:val="22"/>
              </w:rPr>
              <w:t xml:space="preserve">Mailing of </w:t>
            </w:r>
            <w:r w:rsidR="004705CE">
              <w:rPr>
                <w:rFonts w:ascii="Times New Roman" w:eastAsia="Times New Roman" w:hAnsi="Times New Roman"/>
                <w:sz w:val="22"/>
                <w:szCs w:val="22"/>
              </w:rPr>
              <w:t>D</w:t>
            </w:r>
            <w:r w:rsidRPr="00BB08E4">
              <w:rPr>
                <w:rFonts w:ascii="Times New Roman" w:eastAsia="Times New Roman" w:hAnsi="Times New Roman"/>
                <w:sz w:val="22"/>
                <w:szCs w:val="22"/>
              </w:rPr>
              <w:t>isclosures</w:t>
            </w:r>
          </w:p>
        </w:tc>
        <w:tc>
          <w:tcPr>
            <w:tcW w:w="1385" w:type="dxa"/>
            <w:tcBorders>
              <w:top w:val="single" w:sz="4" w:space="0" w:color="auto"/>
              <w:bottom w:val="single" w:sz="4" w:space="0" w:color="auto"/>
            </w:tcBorders>
            <w:shd w:val="clear" w:color="auto" w:fill="auto"/>
            <w:noWrap/>
            <w:vAlign w:val="bottom"/>
            <w:hideMark/>
          </w:tcPr>
          <w:p w:rsidR="00F6662C" w:rsidRPr="00BB08E4" w:rsidP="000206E9" w14:paraId="15000100" w14:textId="3604A84B">
            <w:pPr>
              <w:jc w:val="center"/>
              <w:rPr>
                <w:rFonts w:ascii="Times New Roman" w:eastAsia="Times New Roman" w:hAnsi="Times New Roman"/>
                <w:sz w:val="22"/>
                <w:szCs w:val="22"/>
              </w:rPr>
            </w:pPr>
            <w:r>
              <w:rPr>
                <w:rFonts w:ascii="Times New Roman" w:eastAsia="Times New Roman" w:hAnsi="Times New Roman"/>
                <w:sz w:val="22"/>
                <w:szCs w:val="22"/>
              </w:rPr>
              <w:t>16,393</w:t>
            </w:r>
          </w:p>
        </w:tc>
        <w:tc>
          <w:tcPr>
            <w:tcW w:w="1246" w:type="dxa"/>
            <w:tcBorders>
              <w:top w:val="single" w:sz="4" w:space="0" w:color="auto"/>
              <w:bottom w:val="single" w:sz="4" w:space="0" w:color="auto"/>
            </w:tcBorders>
            <w:shd w:val="clear" w:color="auto" w:fill="auto"/>
            <w:noWrap/>
            <w:vAlign w:val="bottom"/>
            <w:hideMark/>
          </w:tcPr>
          <w:p w:rsidR="00F6662C" w:rsidRPr="00BB08E4" w:rsidP="000206E9" w14:paraId="3C33192B" w14:textId="182E614C">
            <w:pPr>
              <w:jc w:val="center"/>
              <w:rPr>
                <w:rFonts w:ascii="Times New Roman" w:eastAsia="Times New Roman" w:hAnsi="Times New Roman"/>
                <w:sz w:val="22"/>
                <w:szCs w:val="22"/>
              </w:rPr>
            </w:pPr>
            <w:r w:rsidRPr="00BB08E4">
              <w:rPr>
                <w:rFonts w:ascii="Times New Roman" w:eastAsia="Times New Roman" w:hAnsi="Times New Roman"/>
                <w:sz w:val="22"/>
                <w:szCs w:val="22"/>
              </w:rPr>
              <w:t>$</w:t>
            </w:r>
            <w:r w:rsidR="007C21E5">
              <w:rPr>
                <w:rFonts w:ascii="Times New Roman" w:eastAsia="Times New Roman" w:hAnsi="Times New Roman"/>
                <w:sz w:val="22"/>
                <w:szCs w:val="22"/>
              </w:rPr>
              <w:t>4.50</w:t>
            </w:r>
            <w:r>
              <w:rPr>
                <w:rStyle w:val="FootnoteReference"/>
                <w:rFonts w:ascii="Times New Roman" w:eastAsia="Times New Roman" w:hAnsi="Times New Roman"/>
                <w:sz w:val="22"/>
                <w:szCs w:val="22"/>
              </w:rPr>
              <w:footnoteReference w:id="14"/>
            </w:r>
          </w:p>
        </w:tc>
        <w:tc>
          <w:tcPr>
            <w:tcW w:w="1135" w:type="dxa"/>
            <w:tcBorders>
              <w:top w:val="single" w:sz="4" w:space="0" w:color="auto"/>
              <w:bottom w:val="single" w:sz="4" w:space="0" w:color="auto"/>
            </w:tcBorders>
            <w:shd w:val="clear" w:color="auto" w:fill="auto"/>
            <w:noWrap/>
            <w:vAlign w:val="bottom"/>
            <w:hideMark/>
          </w:tcPr>
          <w:p w:rsidR="00F6662C" w:rsidRPr="00BB08E4" w:rsidP="000206E9" w14:paraId="0F595AFE" w14:textId="77777777">
            <w:pPr>
              <w:jc w:val="center"/>
              <w:rPr>
                <w:rFonts w:ascii="Times New Roman" w:eastAsia="Times New Roman" w:hAnsi="Times New Roman"/>
                <w:sz w:val="22"/>
                <w:szCs w:val="22"/>
              </w:rPr>
            </w:pPr>
            <w:r w:rsidRPr="00BB08E4">
              <w:rPr>
                <w:rFonts w:ascii="Times New Roman" w:eastAsia="Times New Roman" w:hAnsi="Times New Roman"/>
                <w:sz w:val="22"/>
                <w:szCs w:val="22"/>
              </w:rPr>
              <w:t>$4.85</w:t>
            </w:r>
          </w:p>
        </w:tc>
        <w:tc>
          <w:tcPr>
            <w:tcW w:w="1308" w:type="dxa"/>
            <w:tcBorders>
              <w:top w:val="single" w:sz="4" w:space="0" w:color="auto"/>
              <w:bottom w:val="single" w:sz="4" w:space="0" w:color="auto"/>
            </w:tcBorders>
            <w:shd w:val="clear" w:color="auto" w:fill="auto"/>
            <w:noWrap/>
            <w:vAlign w:val="bottom"/>
            <w:hideMark/>
          </w:tcPr>
          <w:p w:rsidR="00F6662C" w:rsidRPr="00BB08E4" w:rsidP="000206E9" w14:paraId="720489FA" w14:textId="56678BF4">
            <w:pPr>
              <w:jc w:val="center"/>
              <w:rPr>
                <w:rFonts w:ascii="Times New Roman" w:eastAsia="Times New Roman" w:hAnsi="Times New Roman"/>
                <w:sz w:val="22"/>
                <w:szCs w:val="22"/>
              </w:rPr>
            </w:pPr>
            <w:r w:rsidRPr="00BB08E4">
              <w:rPr>
                <w:rFonts w:ascii="Times New Roman" w:eastAsia="Times New Roman" w:hAnsi="Times New Roman"/>
                <w:sz w:val="22"/>
                <w:szCs w:val="22"/>
              </w:rPr>
              <w:t>$0.</w:t>
            </w:r>
            <w:r w:rsidR="00680CD7">
              <w:rPr>
                <w:rFonts w:ascii="Times New Roman" w:eastAsia="Times New Roman" w:hAnsi="Times New Roman"/>
                <w:sz w:val="22"/>
                <w:szCs w:val="22"/>
              </w:rPr>
              <w:t>73</w:t>
            </w:r>
          </w:p>
        </w:tc>
        <w:tc>
          <w:tcPr>
            <w:tcW w:w="1834" w:type="dxa"/>
            <w:tcBorders>
              <w:top w:val="single" w:sz="4" w:space="0" w:color="auto"/>
              <w:bottom w:val="single" w:sz="4" w:space="0" w:color="auto"/>
              <w:right w:val="single" w:sz="4" w:space="0" w:color="auto"/>
            </w:tcBorders>
            <w:shd w:val="clear" w:color="auto" w:fill="auto"/>
            <w:noWrap/>
            <w:vAlign w:val="bottom"/>
            <w:hideMark/>
          </w:tcPr>
          <w:p w:rsidR="00F6662C" w:rsidRPr="00BB08E4" w:rsidP="000206E9" w14:paraId="332E3581" w14:textId="46576818">
            <w:pPr>
              <w:jc w:val="center"/>
              <w:rPr>
                <w:rFonts w:ascii="Times New Roman" w:eastAsia="Times New Roman" w:hAnsi="Times New Roman"/>
                <w:sz w:val="22"/>
                <w:szCs w:val="22"/>
              </w:rPr>
            </w:pPr>
            <w:r w:rsidRPr="00BB08E4">
              <w:rPr>
                <w:rFonts w:ascii="Times New Roman" w:eastAsia="Times New Roman" w:hAnsi="Times New Roman"/>
                <w:sz w:val="22"/>
                <w:szCs w:val="22"/>
              </w:rPr>
              <w:t>$</w:t>
            </w:r>
            <w:r w:rsidR="00380AC5">
              <w:rPr>
                <w:rFonts w:ascii="Times New Roman" w:eastAsia="Times New Roman" w:hAnsi="Times New Roman"/>
                <w:sz w:val="22"/>
                <w:szCs w:val="22"/>
              </w:rPr>
              <w:t xml:space="preserve">165,238 </w:t>
            </w:r>
          </w:p>
        </w:tc>
      </w:tr>
      <w:tr w14:paraId="71477BC9" w14:textId="77777777" w:rsidTr="008C7CF7">
        <w:tblPrEx>
          <w:tblW w:w="9437" w:type="dxa"/>
          <w:jc w:val="right"/>
          <w:tblLook w:val="04A0"/>
        </w:tblPrEx>
        <w:trPr>
          <w:trHeight w:val="260"/>
          <w:jc w:val="right"/>
        </w:trPr>
        <w:tc>
          <w:tcPr>
            <w:tcW w:w="2529" w:type="dxa"/>
            <w:tcBorders>
              <w:top w:val="single" w:sz="4" w:space="0" w:color="auto"/>
              <w:left w:val="single" w:sz="4" w:space="0" w:color="auto"/>
              <w:bottom w:val="single" w:sz="4" w:space="0" w:color="auto"/>
            </w:tcBorders>
            <w:shd w:val="clear" w:color="auto" w:fill="auto"/>
            <w:noWrap/>
            <w:vAlign w:val="bottom"/>
            <w:hideMark/>
          </w:tcPr>
          <w:p w:rsidR="00F6662C" w:rsidRPr="00BB08E4" w:rsidP="004705CE" w14:paraId="13FE1F1A" w14:textId="77777777">
            <w:pPr>
              <w:rPr>
                <w:rFonts w:ascii="Times New Roman" w:eastAsia="Times New Roman" w:hAnsi="Times New Roman"/>
                <w:b/>
                <w:bCs/>
                <w:sz w:val="22"/>
                <w:szCs w:val="22"/>
              </w:rPr>
            </w:pPr>
            <w:r w:rsidRPr="00BB08E4">
              <w:rPr>
                <w:rFonts w:ascii="Times New Roman" w:eastAsia="Times New Roman" w:hAnsi="Times New Roman"/>
                <w:b/>
                <w:bCs/>
                <w:sz w:val="22"/>
                <w:szCs w:val="22"/>
              </w:rPr>
              <w:t>Total</w:t>
            </w:r>
          </w:p>
        </w:tc>
        <w:tc>
          <w:tcPr>
            <w:tcW w:w="1385" w:type="dxa"/>
            <w:tcBorders>
              <w:top w:val="single" w:sz="4" w:space="0" w:color="auto"/>
              <w:bottom w:val="single" w:sz="4" w:space="0" w:color="auto"/>
            </w:tcBorders>
            <w:shd w:val="clear" w:color="auto" w:fill="auto"/>
            <w:noWrap/>
            <w:vAlign w:val="bottom"/>
            <w:hideMark/>
          </w:tcPr>
          <w:p w:rsidR="00F6662C" w:rsidRPr="00BB08E4" w:rsidP="000206E9" w14:paraId="16FBD614" w14:textId="798CAE34">
            <w:pPr>
              <w:jc w:val="center"/>
              <w:rPr>
                <w:rFonts w:ascii="Times New Roman" w:eastAsia="Times New Roman" w:hAnsi="Times New Roman"/>
                <w:b/>
                <w:bCs/>
                <w:sz w:val="22"/>
                <w:szCs w:val="22"/>
              </w:rPr>
            </w:pPr>
            <w:r>
              <w:rPr>
                <w:rFonts w:ascii="Times New Roman" w:eastAsia="Times New Roman" w:hAnsi="Times New Roman"/>
                <w:b/>
                <w:bCs/>
                <w:sz w:val="22"/>
                <w:szCs w:val="22"/>
              </w:rPr>
              <w:t xml:space="preserve">4,178,887 </w:t>
            </w:r>
          </w:p>
        </w:tc>
        <w:tc>
          <w:tcPr>
            <w:tcW w:w="1246" w:type="dxa"/>
            <w:tcBorders>
              <w:top w:val="single" w:sz="4" w:space="0" w:color="auto"/>
              <w:bottom w:val="single" w:sz="4" w:space="0" w:color="auto"/>
            </w:tcBorders>
            <w:shd w:val="clear" w:color="auto" w:fill="auto"/>
            <w:noWrap/>
            <w:vAlign w:val="center"/>
            <w:hideMark/>
          </w:tcPr>
          <w:p w:rsidR="00F6662C" w:rsidRPr="00BB08E4" w:rsidP="000206E9" w14:paraId="5650887E" w14:textId="77777777">
            <w:pPr>
              <w:jc w:val="center"/>
              <w:rPr>
                <w:rFonts w:ascii="Times New Roman" w:eastAsia="Times New Roman" w:hAnsi="Times New Roman"/>
                <w:b/>
                <w:bCs/>
                <w:sz w:val="22"/>
                <w:szCs w:val="22"/>
              </w:rPr>
            </w:pPr>
            <w:r w:rsidRPr="00BB08E4">
              <w:rPr>
                <w:rFonts w:ascii="Times New Roman" w:eastAsia="Times New Roman" w:hAnsi="Times New Roman"/>
                <w:b/>
                <w:bCs/>
                <w:sz w:val="22"/>
                <w:szCs w:val="22"/>
              </w:rPr>
              <w:t>-</w:t>
            </w:r>
          </w:p>
        </w:tc>
        <w:tc>
          <w:tcPr>
            <w:tcW w:w="1135" w:type="dxa"/>
            <w:tcBorders>
              <w:top w:val="single" w:sz="4" w:space="0" w:color="auto"/>
              <w:bottom w:val="single" w:sz="4" w:space="0" w:color="auto"/>
            </w:tcBorders>
            <w:shd w:val="clear" w:color="auto" w:fill="auto"/>
            <w:noWrap/>
            <w:vAlign w:val="center"/>
            <w:hideMark/>
          </w:tcPr>
          <w:p w:rsidR="00F6662C" w:rsidRPr="00BB08E4" w:rsidP="000206E9" w14:paraId="6A9131B2" w14:textId="77777777">
            <w:pPr>
              <w:jc w:val="center"/>
              <w:rPr>
                <w:rFonts w:ascii="Times New Roman" w:eastAsia="Times New Roman" w:hAnsi="Times New Roman"/>
                <w:b/>
                <w:bCs/>
                <w:sz w:val="22"/>
                <w:szCs w:val="22"/>
              </w:rPr>
            </w:pPr>
            <w:r w:rsidRPr="00BB08E4">
              <w:rPr>
                <w:rFonts w:ascii="Times New Roman" w:eastAsia="Times New Roman" w:hAnsi="Times New Roman"/>
                <w:b/>
                <w:bCs/>
                <w:sz w:val="22"/>
                <w:szCs w:val="22"/>
              </w:rPr>
              <w:t>-</w:t>
            </w:r>
          </w:p>
        </w:tc>
        <w:tc>
          <w:tcPr>
            <w:tcW w:w="1308" w:type="dxa"/>
            <w:tcBorders>
              <w:top w:val="single" w:sz="4" w:space="0" w:color="auto"/>
              <w:bottom w:val="single" w:sz="4" w:space="0" w:color="auto"/>
            </w:tcBorders>
            <w:shd w:val="clear" w:color="auto" w:fill="auto"/>
            <w:noWrap/>
            <w:vAlign w:val="center"/>
            <w:hideMark/>
          </w:tcPr>
          <w:p w:rsidR="00F6662C" w:rsidRPr="00BB08E4" w:rsidP="000206E9" w14:paraId="5F2C7764" w14:textId="77777777">
            <w:pPr>
              <w:jc w:val="center"/>
              <w:rPr>
                <w:rFonts w:ascii="Times New Roman" w:eastAsia="Times New Roman" w:hAnsi="Times New Roman"/>
                <w:b/>
                <w:bCs/>
                <w:sz w:val="22"/>
                <w:szCs w:val="22"/>
              </w:rPr>
            </w:pPr>
            <w:r w:rsidRPr="00BB08E4">
              <w:rPr>
                <w:rFonts w:ascii="Times New Roman" w:eastAsia="Times New Roman" w:hAnsi="Times New Roman"/>
                <w:b/>
                <w:bCs/>
                <w:sz w:val="22"/>
                <w:szCs w:val="22"/>
              </w:rPr>
              <w:t>-</w:t>
            </w:r>
          </w:p>
        </w:tc>
        <w:tc>
          <w:tcPr>
            <w:tcW w:w="1834" w:type="dxa"/>
            <w:tcBorders>
              <w:top w:val="single" w:sz="4" w:space="0" w:color="auto"/>
              <w:bottom w:val="single" w:sz="4" w:space="0" w:color="auto"/>
              <w:right w:val="single" w:sz="4" w:space="0" w:color="auto"/>
            </w:tcBorders>
            <w:shd w:val="clear" w:color="auto" w:fill="auto"/>
            <w:noWrap/>
            <w:vAlign w:val="bottom"/>
            <w:hideMark/>
          </w:tcPr>
          <w:p w:rsidR="00F6662C" w:rsidRPr="00BB08E4" w:rsidP="000206E9" w14:paraId="47ED2F96" w14:textId="22412AA3">
            <w:pPr>
              <w:jc w:val="center"/>
              <w:rPr>
                <w:rFonts w:ascii="Times New Roman" w:eastAsia="Times New Roman" w:hAnsi="Times New Roman"/>
                <w:b/>
                <w:bCs/>
                <w:sz w:val="22"/>
                <w:szCs w:val="22"/>
              </w:rPr>
            </w:pPr>
            <w:r w:rsidRPr="00BB08E4">
              <w:rPr>
                <w:rFonts w:ascii="Times New Roman" w:eastAsia="Times New Roman" w:hAnsi="Times New Roman"/>
                <w:b/>
                <w:bCs/>
                <w:sz w:val="22"/>
                <w:szCs w:val="22"/>
              </w:rPr>
              <w:t>$</w:t>
            </w:r>
            <w:r w:rsidR="00380AC5">
              <w:rPr>
                <w:rFonts w:ascii="Times New Roman" w:eastAsia="Times New Roman" w:hAnsi="Times New Roman"/>
                <w:b/>
                <w:bCs/>
                <w:sz w:val="22"/>
                <w:szCs w:val="22"/>
              </w:rPr>
              <w:t xml:space="preserve">269,300 </w:t>
            </w:r>
          </w:p>
        </w:tc>
      </w:tr>
      <w:tr w14:paraId="4B045981" w14:textId="77777777" w:rsidTr="008C7CF7">
        <w:tblPrEx>
          <w:tblW w:w="9437" w:type="dxa"/>
          <w:jc w:val="right"/>
          <w:tblLook w:val="04A0"/>
        </w:tblPrEx>
        <w:trPr>
          <w:trHeight w:val="260"/>
          <w:jc w:val="right"/>
        </w:trPr>
        <w:tc>
          <w:tcPr>
            <w:tcW w:w="2529" w:type="dxa"/>
            <w:tcBorders>
              <w:top w:val="single" w:sz="4" w:space="0" w:color="auto"/>
              <w:left w:val="single" w:sz="4" w:space="0" w:color="auto"/>
              <w:bottom w:val="single" w:sz="4" w:space="0" w:color="auto"/>
            </w:tcBorders>
            <w:shd w:val="clear" w:color="auto" w:fill="auto"/>
            <w:noWrap/>
            <w:vAlign w:val="bottom"/>
            <w:hideMark/>
          </w:tcPr>
          <w:p w:rsidR="00F6662C" w:rsidRPr="00BB08E4" w:rsidP="004705CE" w14:paraId="5E64B63E" w14:textId="390D7D24">
            <w:pPr>
              <w:rPr>
                <w:rFonts w:ascii="Times New Roman" w:eastAsia="Times New Roman" w:hAnsi="Times New Roman"/>
                <w:b/>
                <w:bCs/>
                <w:sz w:val="22"/>
                <w:szCs w:val="22"/>
              </w:rPr>
            </w:pPr>
            <w:r w:rsidRPr="00BB08E4">
              <w:rPr>
                <w:rFonts w:ascii="Times New Roman" w:eastAsia="Times New Roman" w:hAnsi="Times New Roman"/>
                <w:b/>
                <w:bCs/>
                <w:sz w:val="22"/>
                <w:szCs w:val="22"/>
              </w:rPr>
              <w:t>DOL Share</w:t>
            </w:r>
          </w:p>
        </w:tc>
        <w:tc>
          <w:tcPr>
            <w:tcW w:w="1385" w:type="dxa"/>
            <w:tcBorders>
              <w:top w:val="single" w:sz="4" w:space="0" w:color="auto"/>
              <w:bottom w:val="single" w:sz="4" w:space="0" w:color="auto"/>
            </w:tcBorders>
            <w:shd w:val="clear" w:color="auto" w:fill="auto"/>
            <w:noWrap/>
            <w:vAlign w:val="bottom"/>
            <w:hideMark/>
          </w:tcPr>
          <w:p w:rsidR="00F6662C" w:rsidRPr="00BB08E4" w:rsidP="00BB08E4" w14:paraId="58B05BD6" w14:textId="3F8C4349">
            <w:pPr>
              <w:jc w:val="center"/>
              <w:rPr>
                <w:rFonts w:ascii="Times New Roman" w:eastAsia="Times New Roman" w:hAnsi="Times New Roman"/>
                <w:b/>
                <w:bCs/>
                <w:sz w:val="22"/>
                <w:szCs w:val="22"/>
              </w:rPr>
            </w:pPr>
            <w:r>
              <w:rPr>
                <w:rFonts w:ascii="Times New Roman" w:eastAsia="Times New Roman" w:hAnsi="Times New Roman"/>
                <w:b/>
                <w:bCs/>
                <w:sz w:val="22"/>
                <w:szCs w:val="22"/>
              </w:rPr>
              <w:t xml:space="preserve">2,089,443 </w:t>
            </w:r>
          </w:p>
        </w:tc>
        <w:tc>
          <w:tcPr>
            <w:tcW w:w="1246" w:type="dxa"/>
            <w:tcBorders>
              <w:top w:val="single" w:sz="4" w:space="0" w:color="auto"/>
              <w:bottom w:val="single" w:sz="4" w:space="0" w:color="auto"/>
            </w:tcBorders>
            <w:shd w:val="clear" w:color="auto" w:fill="auto"/>
            <w:noWrap/>
            <w:vAlign w:val="center"/>
            <w:hideMark/>
          </w:tcPr>
          <w:p w:rsidR="00F6662C" w:rsidRPr="00BB08E4" w:rsidP="000206E9" w14:paraId="00C00F7E" w14:textId="77777777">
            <w:pPr>
              <w:jc w:val="center"/>
              <w:rPr>
                <w:rFonts w:ascii="Times New Roman" w:eastAsia="Times New Roman" w:hAnsi="Times New Roman"/>
                <w:b/>
                <w:bCs/>
                <w:sz w:val="22"/>
                <w:szCs w:val="22"/>
              </w:rPr>
            </w:pPr>
            <w:r w:rsidRPr="00BB08E4">
              <w:rPr>
                <w:rFonts w:ascii="Times New Roman" w:eastAsia="Times New Roman" w:hAnsi="Times New Roman"/>
                <w:b/>
                <w:bCs/>
                <w:sz w:val="22"/>
                <w:szCs w:val="22"/>
              </w:rPr>
              <w:t>-</w:t>
            </w:r>
          </w:p>
        </w:tc>
        <w:tc>
          <w:tcPr>
            <w:tcW w:w="1135" w:type="dxa"/>
            <w:tcBorders>
              <w:top w:val="single" w:sz="4" w:space="0" w:color="auto"/>
              <w:bottom w:val="single" w:sz="4" w:space="0" w:color="auto"/>
            </w:tcBorders>
            <w:shd w:val="clear" w:color="auto" w:fill="auto"/>
            <w:noWrap/>
            <w:vAlign w:val="center"/>
            <w:hideMark/>
          </w:tcPr>
          <w:p w:rsidR="00F6662C" w:rsidRPr="00BB08E4" w:rsidP="000206E9" w14:paraId="631EF3B8" w14:textId="77777777">
            <w:pPr>
              <w:jc w:val="center"/>
              <w:rPr>
                <w:rFonts w:ascii="Times New Roman" w:eastAsia="Times New Roman" w:hAnsi="Times New Roman"/>
                <w:b/>
                <w:bCs/>
                <w:sz w:val="22"/>
                <w:szCs w:val="22"/>
              </w:rPr>
            </w:pPr>
            <w:r w:rsidRPr="00BB08E4">
              <w:rPr>
                <w:rFonts w:ascii="Times New Roman" w:eastAsia="Times New Roman" w:hAnsi="Times New Roman"/>
                <w:b/>
                <w:bCs/>
                <w:sz w:val="22"/>
                <w:szCs w:val="22"/>
              </w:rPr>
              <w:t>-</w:t>
            </w:r>
          </w:p>
        </w:tc>
        <w:tc>
          <w:tcPr>
            <w:tcW w:w="1308" w:type="dxa"/>
            <w:tcBorders>
              <w:top w:val="single" w:sz="4" w:space="0" w:color="auto"/>
              <w:bottom w:val="single" w:sz="4" w:space="0" w:color="auto"/>
            </w:tcBorders>
            <w:shd w:val="clear" w:color="auto" w:fill="auto"/>
            <w:noWrap/>
            <w:vAlign w:val="center"/>
            <w:hideMark/>
          </w:tcPr>
          <w:p w:rsidR="00F6662C" w:rsidRPr="00BB08E4" w:rsidP="000206E9" w14:paraId="3578B45C" w14:textId="77777777">
            <w:pPr>
              <w:jc w:val="center"/>
              <w:rPr>
                <w:rFonts w:ascii="Times New Roman" w:eastAsia="Times New Roman" w:hAnsi="Times New Roman"/>
                <w:b/>
                <w:bCs/>
                <w:sz w:val="22"/>
                <w:szCs w:val="22"/>
              </w:rPr>
            </w:pPr>
            <w:r w:rsidRPr="00BB08E4">
              <w:rPr>
                <w:rFonts w:ascii="Times New Roman" w:eastAsia="Times New Roman" w:hAnsi="Times New Roman"/>
                <w:b/>
                <w:bCs/>
                <w:sz w:val="22"/>
                <w:szCs w:val="22"/>
              </w:rPr>
              <w:t>-</w:t>
            </w:r>
          </w:p>
        </w:tc>
        <w:tc>
          <w:tcPr>
            <w:tcW w:w="1834" w:type="dxa"/>
            <w:tcBorders>
              <w:top w:val="single" w:sz="4" w:space="0" w:color="auto"/>
              <w:bottom w:val="single" w:sz="4" w:space="0" w:color="auto"/>
              <w:right w:val="single" w:sz="4" w:space="0" w:color="auto"/>
            </w:tcBorders>
            <w:shd w:val="clear" w:color="auto" w:fill="auto"/>
            <w:noWrap/>
            <w:vAlign w:val="bottom"/>
            <w:hideMark/>
          </w:tcPr>
          <w:p w:rsidR="00F6662C" w:rsidRPr="00BB08E4" w:rsidP="00BB08E4" w14:paraId="72ABFC8B" w14:textId="5586A452">
            <w:pPr>
              <w:jc w:val="center"/>
              <w:rPr>
                <w:rFonts w:ascii="Times New Roman" w:eastAsia="Times New Roman" w:hAnsi="Times New Roman"/>
                <w:b/>
                <w:bCs/>
                <w:sz w:val="22"/>
                <w:szCs w:val="22"/>
              </w:rPr>
            </w:pPr>
            <w:r w:rsidRPr="00BB08E4">
              <w:rPr>
                <w:rFonts w:ascii="Times New Roman" w:eastAsia="Times New Roman" w:hAnsi="Times New Roman"/>
                <w:b/>
                <w:bCs/>
                <w:sz w:val="22"/>
                <w:szCs w:val="22"/>
              </w:rPr>
              <w:t>$</w:t>
            </w:r>
            <w:r w:rsidR="00380AC5">
              <w:rPr>
                <w:rFonts w:ascii="Times New Roman" w:eastAsia="Times New Roman" w:hAnsi="Times New Roman"/>
                <w:b/>
                <w:bCs/>
                <w:sz w:val="22"/>
                <w:szCs w:val="22"/>
              </w:rPr>
              <w:t xml:space="preserve">134,650 </w:t>
            </w:r>
          </w:p>
        </w:tc>
      </w:tr>
    </w:tbl>
    <w:p w:rsidR="003B2E42" w:rsidP="00CB7799" w14:paraId="5B72FC6F" w14:textId="77777777">
      <w:pPr>
        <w:tabs>
          <w:tab w:val="left" w:pos="-1440"/>
        </w:tabs>
        <w:ind w:left="720"/>
        <w:jc w:val="center"/>
        <w:rPr>
          <w:rFonts w:ascii="Times New Roman" w:hAnsi="Times New Roman"/>
          <w:szCs w:val="24"/>
        </w:rPr>
      </w:pPr>
    </w:p>
    <w:p w:rsidR="00EC5049" w:rsidRPr="002306D6" w:rsidP="000B11EE" w14:paraId="7DC52BDF" w14:textId="660A7DCE">
      <w:pPr>
        <w:ind w:left="720" w:hanging="720"/>
        <w:rPr>
          <w:rFonts w:ascii="Times New Roman" w:hAnsi="Times New Roman"/>
          <w:b/>
          <w:bCs/>
          <w:szCs w:val="24"/>
        </w:rPr>
      </w:pPr>
      <w:r w:rsidRPr="002306D6">
        <w:rPr>
          <w:rFonts w:ascii="Times New Roman" w:hAnsi="Times New Roman"/>
          <w:b/>
          <w:bCs/>
          <w:szCs w:val="24"/>
        </w:rPr>
        <w:t>14.</w:t>
      </w:r>
      <w:r w:rsidRPr="002306D6" w:rsidR="00707F03">
        <w:rPr>
          <w:rFonts w:ascii="Times New Roman" w:hAnsi="Times New Roman"/>
          <w:b/>
          <w:bCs/>
          <w:szCs w:val="24"/>
        </w:rPr>
        <w:tab/>
      </w:r>
      <w:r w:rsidRPr="002306D6">
        <w:rPr>
          <w:rFonts w:ascii="Times New Roman" w:hAnsi="Times New Roman"/>
          <w:b/>
          <w:bCs/>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w:t>
      </w:r>
      <w:r w:rsidR="00CF54BD">
        <w:rPr>
          <w:rFonts w:ascii="Times New Roman" w:hAnsi="Times New Roman"/>
          <w:b/>
          <w:bCs/>
          <w:szCs w:val="24"/>
        </w:rPr>
        <w:t xml:space="preserve">Items </w:t>
      </w:r>
      <w:r w:rsidRPr="002306D6">
        <w:rPr>
          <w:rFonts w:ascii="Times New Roman" w:hAnsi="Times New Roman"/>
          <w:b/>
          <w:bCs/>
          <w:szCs w:val="24"/>
        </w:rPr>
        <w:t>12, 13, and 14 in a single table.</w:t>
      </w:r>
    </w:p>
    <w:p w:rsidR="00EC5049" w:rsidRPr="009D02A3" w:rsidP="000B11EE" w14:paraId="10310E57" w14:textId="77777777">
      <w:pPr>
        <w:ind w:left="720"/>
        <w:rPr>
          <w:rFonts w:ascii="Times New Roman" w:hAnsi="Times New Roman"/>
          <w:szCs w:val="24"/>
        </w:rPr>
      </w:pPr>
    </w:p>
    <w:p w:rsidR="00EC5049" w:rsidRPr="009D02A3" w:rsidP="000B11EE" w14:paraId="44FFCAB0" w14:textId="77777777">
      <w:pPr>
        <w:ind w:left="720"/>
        <w:rPr>
          <w:rFonts w:ascii="Times New Roman" w:hAnsi="Times New Roman"/>
          <w:szCs w:val="24"/>
        </w:rPr>
      </w:pPr>
      <w:r w:rsidRPr="009D02A3">
        <w:rPr>
          <w:rFonts w:ascii="Times New Roman" w:hAnsi="Times New Roman"/>
          <w:szCs w:val="24"/>
        </w:rPr>
        <w:t>There are no costs to the Federal government.</w:t>
      </w:r>
    </w:p>
    <w:p w:rsidR="00EC5049" w:rsidRPr="009D02A3" w:rsidP="000B11EE" w14:paraId="240FACCA" w14:textId="77777777">
      <w:pPr>
        <w:ind w:left="720"/>
        <w:rPr>
          <w:rFonts w:ascii="Times New Roman" w:hAnsi="Times New Roman"/>
          <w:szCs w:val="24"/>
        </w:rPr>
      </w:pPr>
    </w:p>
    <w:p w:rsidR="00EC5049" w:rsidRPr="009D02A3" w:rsidP="000B11EE" w14:paraId="0864759D" w14:textId="1936807E">
      <w:pPr>
        <w:tabs>
          <w:tab w:val="left" w:pos="-1440"/>
        </w:tabs>
        <w:ind w:left="720" w:hanging="720"/>
        <w:rPr>
          <w:rFonts w:ascii="Times New Roman" w:hAnsi="Times New Roman"/>
          <w:szCs w:val="24"/>
        </w:rPr>
      </w:pPr>
      <w:r w:rsidRPr="002306D6">
        <w:rPr>
          <w:rFonts w:ascii="Times New Roman" w:hAnsi="Times New Roman"/>
          <w:b/>
          <w:bCs/>
          <w:szCs w:val="24"/>
        </w:rPr>
        <w:t>15.</w:t>
      </w:r>
      <w:r w:rsidRPr="002306D6">
        <w:rPr>
          <w:rFonts w:ascii="Times New Roman" w:hAnsi="Times New Roman"/>
          <w:b/>
          <w:bCs/>
          <w:szCs w:val="24"/>
        </w:rPr>
        <w:tab/>
      </w:r>
      <w:r w:rsidRPr="002306D6" w:rsidR="009167D6">
        <w:rPr>
          <w:rFonts w:ascii="Times New Roman" w:hAnsi="Times New Roman"/>
          <w:b/>
          <w:bCs/>
          <w:szCs w:val="24"/>
        </w:rPr>
        <w:t xml:space="preserve">Explain the reasons for any program changes or adjustments reporting in </w:t>
      </w:r>
      <w:r w:rsidR="00CF54BD">
        <w:rPr>
          <w:rFonts w:ascii="Times New Roman" w:hAnsi="Times New Roman"/>
          <w:b/>
          <w:bCs/>
          <w:szCs w:val="24"/>
        </w:rPr>
        <w:t>Items</w:t>
      </w:r>
      <w:r w:rsidRPr="002306D6" w:rsidR="002922FB">
        <w:rPr>
          <w:rFonts w:ascii="Times New Roman" w:hAnsi="Times New Roman"/>
          <w:b/>
          <w:bCs/>
          <w:szCs w:val="24"/>
        </w:rPr>
        <w:t xml:space="preserve"> </w:t>
      </w:r>
      <w:r w:rsidRPr="002306D6" w:rsidR="009167D6">
        <w:rPr>
          <w:rFonts w:ascii="Times New Roman" w:hAnsi="Times New Roman"/>
          <w:b/>
          <w:bCs/>
          <w:szCs w:val="24"/>
        </w:rPr>
        <w:t>13 or 14.</w:t>
      </w:r>
      <w:r w:rsidRPr="002306D6" w:rsidR="009167D6">
        <w:rPr>
          <w:rFonts w:ascii="Times New Roman" w:hAnsi="Times New Roman"/>
          <w:b/>
          <w:bCs/>
          <w:szCs w:val="24"/>
        </w:rPr>
        <w:cr/>
      </w:r>
      <w:r w:rsidRPr="009D02A3" w:rsidR="009167D6">
        <w:rPr>
          <w:rFonts w:ascii="Times New Roman" w:hAnsi="Times New Roman"/>
          <w:i/>
          <w:szCs w:val="24"/>
        </w:rPr>
        <w:cr/>
      </w:r>
      <w:r w:rsidRPr="009D02A3" w:rsidR="00756988">
        <w:rPr>
          <w:rFonts w:ascii="Times New Roman" w:hAnsi="Times New Roman"/>
          <w:szCs w:val="24"/>
        </w:rPr>
        <w:t xml:space="preserve">This </w:t>
      </w:r>
      <w:r w:rsidR="0090034F">
        <w:rPr>
          <w:rFonts w:ascii="Times New Roman" w:hAnsi="Times New Roman"/>
          <w:szCs w:val="24"/>
        </w:rPr>
        <w:t>information collection</w:t>
      </w:r>
      <w:r w:rsidRPr="009D02A3" w:rsidR="0090034F">
        <w:rPr>
          <w:rFonts w:ascii="Times New Roman" w:hAnsi="Times New Roman"/>
          <w:szCs w:val="24"/>
        </w:rPr>
        <w:t xml:space="preserve"> </w:t>
      </w:r>
      <w:r w:rsidRPr="009D02A3" w:rsidR="00756988">
        <w:rPr>
          <w:rFonts w:ascii="Times New Roman" w:hAnsi="Times New Roman"/>
          <w:szCs w:val="24"/>
        </w:rPr>
        <w:t>contains no program changes</w:t>
      </w:r>
      <w:r w:rsidR="0090034F">
        <w:rPr>
          <w:rFonts w:ascii="Times New Roman" w:hAnsi="Times New Roman"/>
          <w:szCs w:val="24"/>
        </w:rPr>
        <w:t>. The Department</w:t>
      </w:r>
      <w:r w:rsidR="00B04B40">
        <w:rPr>
          <w:rFonts w:ascii="Times New Roman" w:hAnsi="Times New Roman"/>
          <w:szCs w:val="24"/>
        </w:rPr>
        <w:t>s</w:t>
      </w:r>
      <w:r w:rsidRPr="009D02A3" w:rsidR="00756988">
        <w:rPr>
          <w:rFonts w:ascii="Times New Roman" w:hAnsi="Times New Roman"/>
          <w:szCs w:val="24"/>
        </w:rPr>
        <w:t xml:space="preserve"> </w:t>
      </w:r>
      <w:r w:rsidR="0090034F">
        <w:rPr>
          <w:rFonts w:ascii="Times New Roman" w:hAnsi="Times New Roman"/>
          <w:szCs w:val="24"/>
        </w:rPr>
        <w:t>ha</w:t>
      </w:r>
      <w:r w:rsidR="00B04B40">
        <w:rPr>
          <w:rFonts w:ascii="Times New Roman" w:hAnsi="Times New Roman"/>
          <w:szCs w:val="24"/>
        </w:rPr>
        <w:t>ve</w:t>
      </w:r>
      <w:r w:rsidR="0090034F">
        <w:rPr>
          <w:rFonts w:ascii="Times New Roman" w:hAnsi="Times New Roman"/>
          <w:szCs w:val="24"/>
        </w:rPr>
        <w:t xml:space="preserve"> updated the </w:t>
      </w:r>
      <w:r w:rsidRPr="009D02A3" w:rsidR="0090034F">
        <w:rPr>
          <w:rFonts w:ascii="Times New Roman" w:hAnsi="Times New Roman"/>
          <w:szCs w:val="24"/>
        </w:rPr>
        <w:t>wage and postage rates</w:t>
      </w:r>
      <w:r w:rsidR="0090034F">
        <w:rPr>
          <w:rFonts w:ascii="Times New Roman" w:hAnsi="Times New Roman"/>
          <w:szCs w:val="24"/>
        </w:rPr>
        <w:t xml:space="preserve">, </w:t>
      </w:r>
      <w:r w:rsidR="007C6B6F">
        <w:rPr>
          <w:rFonts w:ascii="Times New Roman" w:hAnsi="Times New Roman"/>
          <w:szCs w:val="24"/>
        </w:rPr>
        <w:t>as well as</w:t>
      </w:r>
      <w:r w:rsidR="0090034F">
        <w:rPr>
          <w:rFonts w:ascii="Times New Roman" w:hAnsi="Times New Roman"/>
          <w:szCs w:val="24"/>
        </w:rPr>
        <w:t xml:space="preserve"> </w:t>
      </w:r>
      <w:r w:rsidRPr="009D02A3" w:rsidR="00756988">
        <w:rPr>
          <w:rFonts w:ascii="Times New Roman" w:hAnsi="Times New Roman"/>
          <w:szCs w:val="24"/>
        </w:rPr>
        <w:t>the number of</w:t>
      </w:r>
      <w:r w:rsidR="007C6B6F">
        <w:rPr>
          <w:rFonts w:ascii="Times New Roman" w:hAnsi="Times New Roman"/>
          <w:szCs w:val="24"/>
        </w:rPr>
        <w:t xml:space="preserve"> policyholders in</w:t>
      </w:r>
      <w:r w:rsidRPr="009D02A3" w:rsidR="00756988">
        <w:rPr>
          <w:rFonts w:ascii="Times New Roman" w:hAnsi="Times New Roman"/>
          <w:szCs w:val="24"/>
        </w:rPr>
        <w:t xml:space="preserve"> grandfathered </w:t>
      </w:r>
      <w:r w:rsidR="0090034F">
        <w:rPr>
          <w:rFonts w:ascii="Times New Roman" w:hAnsi="Times New Roman"/>
          <w:szCs w:val="24"/>
        </w:rPr>
        <w:t xml:space="preserve">ERISA-covered </w:t>
      </w:r>
      <w:r w:rsidRPr="009D02A3" w:rsidR="00756988">
        <w:rPr>
          <w:rFonts w:ascii="Times New Roman" w:hAnsi="Times New Roman"/>
          <w:szCs w:val="24"/>
        </w:rPr>
        <w:t>group health plan</w:t>
      </w:r>
      <w:r w:rsidR="007C6B6F">
        <w:rPr>
          <w:rFonts w:ascii="Times New Roman" w:hAnsi="Times New Roman"/>
          <w:szCs w:val="24"/>
        </w:rPr>
        <w:t>s</w:t>
      </w:r>
      <w:r w:rsidR="0090034F">
        <w:rPr>
          <w:rFonts w:ascii="Times New Roman" w:hAnsi="Times New Roman"/>
          <w:szCs w:val="24"/>
        </w:rPr>
        <w:t>.</w:t>
      </w:r>
      <w:r w:rsidR="001F2D89">
        <w:rPr>
          <w:rFonts w:ascii="Times New Roman" w:hAnsi="Times New Roman"/>
          <w:szCs w:val="24"/>
        </w:rPr>
        <w:t xml:space="preserve"> </w:t>
      </w:r>
      <w:r w:rsidR="007C6B6F">
        <w:rPr>
          <w:rFonts w:ascii="Times New Roman" w:hAnsi="Times New Roman"/>
          <w:szCs w:val="24"/>
        </w:rPr>
        <w:t xml:space="preserve">As the result, the number of responses has decreased by </w:t>
      </w:r>
      <w:r w:rsidR="00890DE1">
        <w:rPr>
          <w:rFonts w:ascii="Times New Roman" w:hAnsi="Times New Roman"/>
          <w:szCs w:val="24"/>
        </w:rPr>
        <w:t>3,857,812</w:t>
      </w:r>
      <w:r w:rsidR="007C6B6F">
        <w:rPr>
          <w:rFonts w:ascii="Times New Roman" w:hAnsi="Times New Roman"/>
          <w:szCs w:val="24"/>
        </w:rPr>
        <w:t xml:space="preserve"> responses, </w:t>
      </w:r>
      <w:r w:rsidR="00332AB8">
        <w:rPr>
          <w:rFonts w:ascii="Times New Roman" w:hAnsi="Times New Roman"/>
          <w:szCs w:val="24"/>
        </w:rPr>
        <w:t>the hour burden</w:t>
      </w:r>
      <w:r w:rsidR="0090034F">
        <w:rPr>
          <w:rFonts w:ascii="Times New Roman" w:hAnsi="Times New Roman"/>
          <w:szCs w:val="24"/>
        </w:rPr>
        <w:t xml:space="preserve"> </w:t>
      </w:r>
      <w:r w:rsidR="007C6B6F">
        <w:rPr>
          <w:rFonts w:ascii="Times New Roman" w:hAnsi="Times New Roman"/>
          <w:szCs w:val="24"/>
        </w:rPr>
        <w:t xml:space="preserve">has </w:t>
      </w:r>
      <w:r w:rsidR="00890DE1">
        <w:rPr>
          <w:rFonts w:ascii="Times New Roman" w:hAnsi="Times New Roman"/>
          <w:szCs w:val="24"/>
        </w:rPr>
        <w:t>remained the same</w:t>
      </w:r>
      <w:r w:rsidR="007C6B6F">
        <w:rPr>
          <w:rFonts w:ascii="Times New Roman" w:hAnsi="Times New Roman"/>
          <w:szCs w:val="24"/>
        </w:rPr>
        <w:t>,</w:t>
      </w:r>
      <w:r w:rsidR="00332AB8">
        <w:rPr>
          <w:rFonts w:ascii="Times New Roman" w:hAnsi="Times New Roman"/>
          <w:szCs w:val="24"/>
        </w:rPr>
        <w:t xml:space="preserve"> </w:t>
      </w:r>
      <w:r w:rsidR="0090034F">
        <w:rPr>
          <w:rFonts w:ascii="Times New Roman" w:hAnsi="Times New Roman"/>
          <w:szCs w:val="24"/>
        </w:rPr>
        <w:t xml:space="preserve">and </w:t>
      </w:r>
      <w:r w:rsidR="00332AB8">
        <w:rPr>
          <w:rFonts w:ascii="Times New Roman" w:hAnsi="Times New Roman"/>
          <w:szCs w:val="24"/>
        </w:rPr>
        <w:t>the cost burden</w:t>
      </w:r>
      <w:r w:rsidR="0090034F">
        <w:rPr>
          <w:rFonts w:ascii="Times New Roman" w:hAnsi="Times New Roman"/>
          <w:szCs w:val="24"/>
        </w:rPr>
        <w:t xml:space="preserve"> has increased</w:t>
      </w:r>
      <w:r w:rsidR="00332AB8">
        <w:rPr>
          <w:rFonts w:ascii="Times New Roman" w:hAnsi="Times New Roman"/>
          <w:szCs w:val="24"/>
        </w:rPr>
        <w:t xml:space="preserve"> by $</w:t>
      </w:r>
      <w:r w:rsidR="00890DE1">
        <w:rPr>
          <w:rFonts w:ascii="Times New Roman" w:hAnsi="Times New Roman"/>
          <w:szCs w:val="24"/>
        </w:rPr>
        <w:t>9,117</w:t>
      </w:r>
      <w:r w:rsidR="00332AB8">
        <w:rPr>
          <w:rFonts w:ascii="Times New Roman" w:hAnsi="Times New Roman"/>
          <w:szCs w:val="24"/>
        </w:rPr>
        <w:t>.</w:t>
      </w:r>
    </w:p>
    <w:p w:rsidR="00EC5049" w:rsidRPr="009D02A3" w:rsidP="000B11EE" w14:paraId="1100AC4E" w14:textId="77777777">
      <w:pPr>
        <w:tabs>
          <w:tab w:val="left" w:pos="-1440"/>
        </w:tabs>
        <w:ind w:left="720"/>
        <w:rPr>
          <w:rFonts w:ascii="Times New Roman" w:hAnsi="Times New Roman"/>
          <w:szCs w:val="24"/>
        </w:rPr>
      </w:pPr>
    </w:p>
    <w:p w:rsidR="00EC5049" w:rsidRPr="002306D6" w:rsidP="000B11EE" w14:paraId="61DEDC83" w14:textId="0B6F0940">
      <w:pPr>
        <w:ind w:left="720" w:hanging="720"/>
        <w:rPr>
          <w:rFonts w:ascii="Times New Roman" w:hAnsi="Times New Roman"/>
          <w:b/>
          <w:bCs/>
          <w:szCs w:val="24"/>
        </w:rPr>
      </w:pPr>
      <w:r w:rsidRPr="002306D6">
        <w:rPr>
          <w:rFonts w:ascii="Times New Roman" w:hAnsi="Times New Roman"/>
          <w:b/>
          <w:bCs/>
          <w:szCs w:val="24"/>
        </w:rPr>
        <w:t>16.</w:t>
      </w:r>
      <w:r w:rsidRPr="002306D6" w:rsidR="00707F03">
        <w:rPr>
          <w:rFonts w:ascii="Times New Roman" w:hAnsi="Times New Roman"/>
          <w:b/>
          <w:bCs/>
          <w:szCs w:val="24"/>
        </w:rPr>
        <w:tab/>
      </w:r>
      <w:r w:rsidRPr="002306D6">
        <w:rPr>
          <w:rFonts w:ascii="Times New Roman" w:hAnsi="Times New Roman"/>
          <w:b/>
          <w:bCs/>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C5049" w:rsidRPr="009D02A3" w:rsidP="000B11EE" w14:paraId="3DBE85ED" w14:textId="77777777">
      <w:pPr>
        <w:ind w:left="720"/>
        <w:rPr>
          <w:rFonts w:ascii="Times New Roman" w:hAnsi="Times New Roman"/>
          <w:szCs w:val="24"/>
        </w:rPr>
      </w:pPr>
    </w:p>
    <w:p w:rsidR="00EC5049" w:rsidRPr="009D02A3" w:rsidP="000B11EE" w14:paraId="5124A3FF" w14:textId="77777777">
      <w:pPr>
        <w:ind w:left="720"/>
        <w:rPr>
          <w:rFonts w:ascii="Times New Roman" w:hAnsi="Times New Roman"/>
          <w:szCs w:val="24"/>
        </w:rPr>
      </w:pPr>
      <w:r w:rsidRPr="009D02A3">
        <w:rPr>
          <w:rFonts w:ascii="Times New Roman" w:hAnsi="Times New Roman"/>
          <w:szCs w:val="24"/>
        </w:rPr>
        <w:t>There are no plans to publish the results of this collection of information.</w:t>
      </w:r>
    </w:p>
    <w:p w:rsidR="00EC5049" w:rsidRPr="002306D6" w:rsidP="000B11EE" w14:paraId="05B451BF" w14:textId="77777777">
      <w:pPr>
        <w:ind w:left="720"/>
        <w:rPr>
          <w:rFonts w:ascii="Times New Roman" w:hAnsi="Times New Roman"/>
          <w:b/>
          <w:bCs/>
          <w:szCs w:val="24"/>
        </w:rPr>
      </w:pPr>
    </w:p>
    <w:p w:rsidR="00EC5049" w:rsidRPr="002306D6" w:rsidP="000B11EE" w14:paraId="71B0B346" w14:textId="77777777">
      <w:pPr>
        <w:ind w:left="720" w:hanging="720"/>
        <w:rPr>
          <w:rFonts w:ascii="Times New Roman" w:hAnsi="Times New Roman"/>
          <w:b/>
          <w:bCs/>
          <w:szCs w:val="24"/>
        </w:rPr>
      </w:pPr>
      <w:r w:rsidRPr="002306D6">
        <w:rPr>
          <w:rFonts w:ascii="Times New Roman" w:hAnsi="Times New Roman"/>
          <w:b/>
          <w:bCs/>
          <w:szCs w:val="24"/>
        </w:rPr>
        <w:t>17.</w:t>
      </w:r>
      <w:r w:rsidRPr="002306D6" w:rsidR="00707F03">
        <w:rPr>
          <w:rFonts w:ascii="Times New Roman" w:hAnsi="Times New Roman"/>
          <w:b/>
          <w:bCs/>
          <w:szCs w:val="24"/>
        </w:rPr>
        <w:tab/>
      </w:r>
      <w:r w:rsidRPr="002306D6">
        <w:rPr>
          <w:rFonts w:ascii="Times New Roman" w:hAnsi="Times New Roman"/>
          <w:b/>
          <w:bCs/>
          <w:szCs w:val="24"/>
        </w:rPr>
        <w:t>If seeking approval to not display the expiration date for OMB approval of the information collection, explain the reasons that display would be inappropriate.</w:t>
      </w:r>
      <w:r w:rsidRPr="002306D6">
        <w:rPr>
          <w:rFonts w:ascii="Times New Roman" w:hAnsi="Times New Roman"/>
          <w:b/>
          <w:bCs/>
          <w:szCs w:val="24"/>
        </w:rPr>
        <w:cr/>
      </w:r>
    </w:p>
    <w:p w:rsidR="00EC5049" w:rsidP="000B11EE" w14:paraId="22DA68B0" w14:textId="5DC23368">
      <w:pPr>
        <w:ind w:left="720"/>
        <w:rPr>
          <w:rFonts w:ascii="Times New Roman" w:hAnsi="Times New Roman"/>
          <w:szCs w:val="24"/>
        </w:rPr>
      </w:pPr>
      <w:r>
        <w:rPr>
          <w:rFonts w:ascii="Times New Roman" w:hAnsi="Times New Roman"/>
          <w:szCs w:val="24"/>
        </w:rPr>
        <w:t xml:space="preserve">Not applicable. </w:t>
      </w:r>
    </w:p>
    <w:p w:rsidR="006560D0" w:rsidRPr="009D02A3" w:rsidP="00F2302D" w14:paraId="2FEEDCEA" w14:textId="77777777">
      <w:pPr>
        <w:rPr>
          <w:rFonts w:ascii="Times New Roman" w:hAnsi="Times New Roman"/>
          <w:szCs w:val="24"/>
        </w:rPr>
      </w:pPr>
    </w:p>
    <w:p w:rsidR="00EC5049" w:rsidRPr="002306D6" w:rsidP="006560D0" w14:paraId="799DC097" w14:textId="440D37E9">
      <w:pPr>
        <w:ind w:left="720" w:hanging="720"/>
        <w:rPr>
          <w:rFonts w:ascii="Times New Roman" w:hAnsi="Times New Roman"/>
          <w:b/>
          <w:bCs/>
          <w:szCs w:val="24"/>
        </w:rPr>
      </w:pPr>
      <w:r w:rsidRPr="002306D6">
        <w:rPr>
          <w:rFonts w:ascii="Times New Roman" w:hAnsi="Times New Roman"/>
          <w:b/>
          <w:bCs/>
          <w:szCs w:val="24"/>
        </w:rPr>
        <w:t>18.</w:t>
      </w:r>
      <w:r w:rsidRPr="002306D6">
        <w:rPr>
          <w:rFonts w:ascii="Times New Roman" w:hAnsi="Times New Roman"/>
          <w:b/>
          <w:bCs/>
          <w:szCs w:val="24"/>
        </w:rPr>
        <w:tab/>
      </w:r>
      <w:r w:rsidRPr="002306D6" w:rsidR="009167D6">
        <w:rPr>
          <w:rFonts w:ascii="Times New Roman" w:hAnsi="Times New Roman"/>
          <w:b/>
          <w:bCs/>
          <w:szCs w:val="24"/>
        </w:rPr>
        <w:t>Explain each exception to the certification statement</w:t>
      </w:r>
      <w:r w:rsidRPr="002306D6" w:rsidR="002306D6">
        <w:rPr>
          <w:rFonts w:ascii="Times New Roman" w:hAnsi="Times New Roman"/>
          <w:b/>
          <w:bCs/>
          <w:szCs w:val="24"/>
        </w:rPr>
        <w:t>.</w:t>
      </w:r>
    </w:p>
    <w:p w:rsidR="00EC5049" w:rsidRPr="009D02A3" w:rsidP="006560D0" w14:paraId="33F25AEA" w14:textId="77777777">
      <w:pPr>
        <w:ind w:left="720"/>
        <w:rPr>
          <w:rFonts w:ascii="Times New Roman" w:hAnsi="Times New Roman"/>
          <w:b/>
          <w:szCs w:val="24"/>
        </w:rPr>
      </w:pPr>
    </w:p>
    <w:p w:rsidR="00EC5049" w:rsidP="006560D0" w14:paraId="739698CC" w14:textId="77777777">
      <w:pPr>
        <w:ind w:left="720"/>
        <w:rPr>
          <w:rFonts w:ascii="Times New Roman" w:hAnsi="Times New Roman"/>
          <w:szCs w:val="24"/>
        </w:rPr>
      </w:pPr>
      <w:bookmarkStart w:id="1" w:name="OLE_LINK1"/>
      <w:bookmarkStart w:id="2" w:name="OLE_LINK2"/>
      <w:r w:rsidRPr="009D02A3">
        <w:rPr>
          <w:rFonts w:ascii="Times New Roman" w:hAnsi="Times New Roman"/>
          <w:szCs w:val="24"/>
        </w:rPr>
        <w:t>There are no exceptions to the certification statement</w:t>
      </w:r>
      <w:r w:rsidRPr="009D02A3" w:rsidR="009167D6">
        <w:rPr>
          <w:rFonts w:ascii="Times New Roman" w:hAnsi="Times New Roman"/>
          <w:szCs w:val="24"/>
        </w:rPr>
        <w:t>.</w:t>
      </w:r>
      <w:bookmarkEnd w:id="1"/>
      <w:bookmarkEnd w:id="2"/>
    </w:p>
    <w:p w:rsidR="002148C2" w:rsidP="006560D0" w14:paraId="269C1391" w14:textId="77777777">
      <w:pPr>
        <w:ind w:left="720"/>
        <w:rPr>
          <w:rFonts w:ascii="Times New Roman" w:hAnsi="Times New Roman"/>
          <w:szCs w:val="24"/>
        </w:rPr>
      </w:pPr>
    </w:p>
    <w:p w:rsidR="0052761C" w:rsidRPr="0052761C" w:rsidP="005A5216" w14:paraId="5B29B20E" w14:textId="77777777">
      <w:pPr>
        <w:rPr>
          <w:rFonts w:ascii="Times New Roman" w:hAnsi="Times New Roman"/>
          <w:b/>
          <w:bCs/>
          <w:szCs w:val="24"/>
        </w:rPr>
      </w:pPr>
      <w:r w:rsidRPr="0052761C">
        <w:rPr>
          <w:rFonts w:ascii="Times New Roman" w:hAnsi="Times New Roman"/>
          <w:b/>
          <w:bCs/>
          <w:szCs w:val="24"/>
        </w:rPr>
        <w:t>B.</w:t>
      </w:r>
      <w:r w:rsidRPr="0052761C">
        <w:rPr>
          <w:rFonts w:ascii="Times New Roman" w:hAnsi="Times New Roman"/>
          <w:b/>
          <w:bCs/>
          <w:szCs w:val="24"/>
        </w:rPr>
        <w:tab/>
        <w:t>COLLECTIONS OF INFORMATION EMPLOYING STATISTICAL METHODS</w:t>
      </w:r>
    </w:p>
    <w:p w:rsidR="0052761C" w:rsidRPr="005348B9" w:rsidP="0052761C" w14:paraId="69A0AD42" w14:textId="16563BF0"/>
    <w:p w:rsidR="0052761C" w:rsidRPr="0052761C" w:rsidP="0052761C" w14:paraId="0A2C28E6" w14:textId="73C8277F">
      <w:pPr>
        <w:ind w:firstLine="720"/>
        <w:rPr>
          <w:rFonts w:ascii="Times New Roman" w:hAnsi="Times New Roman"/>
          <w:szCs w:val="24"/>
        </w:rPr>
      </w:pPr>
      <w:r w:rsidRPr="0052761C">
        <w:rPr>
          <w:rFonts w:ascii="Times New Roman" w:hAnsi="Times New Roman"/>
          <w:szCs w:val="24"/>
        </w:rPr>
        <w:t>There are no statistical methods used in this information collection.</w:t>
      </w:r>
    </w:p>
    <w:sectPr>
      <w:headerReference w:type="default" r:id="rId9"/>
      <w:footerReference w:type="default" r:id="rId1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DeVinne-Italic">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09985729"/>
      <w:docPartObj>
        <w:docPartGallery w:val="Page Numbers (Bottom of Page)"/>
        <w:docPartUnique/>
      </w:docPartObj>
    </w:sdtPr>
    <w:sdtEndPr>
      <w:rPr>
        <w:rFonts w:ascii="Times New Roman" w:hAnsi="Times New Roman"/>
        <w:noProof/>
      </w:rPr>
    </w:sdtEndPr>
    <w:sdtContent>
      <w:p w:rsidR="00B32C9C" w:rsidRPr="004D774B" w14:paraId="113E08FB" w14:textId="402BF11D">
        <w:pPr>
          <w:pStyle w:val="Footer"/>
          <w:jc w:val="center"/>
          <w:rPr>
            <w:rFonts w:ascii="Times New Roman" w:hAnsi="Times New Roman"/>
          </w:rPr>
        </w:pPr>
        <w:r w:rsidRPr="004D774B">
          <w:rPr>
            <w:rFonts w:ascii="Times New Roman" w:hAnsi="Times New Roman"/>
          </w:rPr>
          <w:fldChar w:fldCharType="begin"/>
        </w:r>
        <w:r w:rsidRPr="004D774B">
          <w:rPr>
            <w:rFonts w:ascii="Times New Roman" w:hAnsi="Times New Roman"/>
          </w:rPr>
          <w:instrText xml:space="preserve"> PAGE   \* MERGEFORMAT </w:instrText>
        </w:r>
        <w:r w:rsidRPr="004D774B">
          <w:rPr>
            <w:rFonts w:ascii="Times New Roman" w:hAnsi="Times New Roman"/>
          </w:rPr>
          <w:fldChar w:fldCharType="separate"/>
        </w:r>
        <w:r w:rsidRPr="004D774B">
          <w:rPr>
            <w:rFonts w:ascii="Times New Roman" w:hAnsi="Times New Roman"/>
            <w:noProof/>
          </w:rPr>
          <w:t>2</w:t>
        </w:r>
        <w:r w:rsidRPr="004D774B">
          <w:rPr>
            <w:rFonts w:ascii="Times New Roman" w:hAnsi="Times New Roman"/>
            <w:noProof/>
          </w:rPr>
          <w:fldChar w:fldCharType="end"/>
        </w:r>
      </w:p>
    </w:sdtContent>
  </w:sdt>
  <w:p w:rsidR="00B32C9C" w14:paraId="208586C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24AD9" w:rsidP="002A6A68" w14:paraId="1A0710EF" w14:textId="77777777">
      <w:r>
        <w:separator/>
      </w:r>
    </w:p>
  </w:footnote>
  <w:footnote w:type="continuationSeparator" w:id="1">
    <w:p w:rsidR="00B24AD9" w:rsidP="002A6A68" w14:paraId="474CACE4" w14:textId="77777777">
      <w:r>
        <w:continuationSeparator/>
      </w:r>
    </w:p>
  </w:footnote>
  <w:footnote w:type="continuationNotice" w:id="2">
    <w:p w:rsidR="00B24AD9" w14:paraId="62607681" w14:textId="77777777"/>
  </w:footnote>
  <w:footnote w:id="3">
    <w:p w:rsidR="006069A3" w:rsidRPr="00F967A1" w:rsidP="006069A3" w14:paraId="6B1CF42B" w14:textId="77777777">
      <w:pPr>
        <w:pStyle w:val="FootnoteText"/>
        <w:rPr>
          <w:rFonts w:ascii="Times New Roman" w:hAnsi="Times New Roman"/>
        </w:rPr>
      </w:pPr>
      <w:r w:rsidRPr="00F967A1">
        <w:rPr>
          <w:rStyle w:val="FootnoteReference"/>
          <w:rFonts w:ascii="Times New Roman" w:hAnsi="Times New Roman"/>
        </w:rPr>
        <w:footnoteRef/>
      </w:r>
      <w:r w:rsidRPr="00F967A1">
        <w:rPr>
          <w:rFonts w:ascii="Times New Roman" w:hAnsi="Times New Roman"/>
        </w:rPr>
        <w:t xml:space="preserve"> 75 FR 34538.</w:t>
      </w:r>
    </w:p>
  </w:footnote>
  <w:footnote w:id="4">
    <w:p w:rsidR="006069A3" w:rsidRPr="00F967A1" w:rsidP="006069A3" w14:paraId="50CFF3A8" w14:textId="77777777">
      <w:pPr>
        <w:pStyle w:val="FootnoteText"/>
        <w:rPr>
          <w:rFonts w:ascii="Times New Roman" w:hAnsi="Times New Roman"/>
        </w:rPr>
      </w:pPr>
      <w:r w:rsidRPr="00F967A1">
        <w:rPr>
          <w:rStyle w:val="FootnoteReference"/>
          <w:rFonts w:ascii="Times New Roman" w:hAnsi="Times New Roman"/>
        </w:rPr>
        <w:footnoteRef/>
      </w:r>
      <w:r w:rsidRPr="00F967A1">
        <w:rPr>
          <w:rFonts w:ascii="Times New Roman" w:hAnsi="Times New Roman"/>
        </w:rPr>
        <w:t xml:space="preserve"> 75 FR 70114.</w:t>
      </w:r>
    </w:p>
  </w:footnote>
  <w:footnote w:id="5">
    <w:p w:rsidR="001259C3" w:rsidRPr="006560D0" w14:paraId="54C34C5F" w14:textId="77777777">
      <w:pPr>
        <w:pStyle w:val="FootnoteText"/>
        <w:rPr>
          <w:rFonts w:ascii="Times New Roman" w:hAnsi="Times New Roman"/>
        </w:rPr>
      </w:pPr>
      <w:r w:rsidRPr="006560D0">
        <w:rPr>
          <w:rStyle w:val="FootnoteReference"/>
          <w:rFonts w:ascii="Times New Roman" w:hAnsi="Times New Roman"/>
        </w:rPr>
        <w:footnoteRef/>
      </w:r>
      <w:r w:rsidRPr="006560D0">
        <w:rPr>
          <w:rFonts w:ascii="Times New Roman" w:hAnsi="Times New Roman"/>
        </w:rPr>
        <w:t xml:space="preserve"> 80 FR 72191</w:t>
      </w:r>
    </w:p>
  </w:footnote>
  <w:footnote w:id="6">
    <w:p w:rsidR="00B660D5" w:rsidRPr="000B11EE" w:rsidP="00B660D5" w14:paraId="4D304B0C" w14:textId="6F323506">
      <w:pPr>
        <w:pStyle w:val="FootnoteText"/>
        <w:rPr>
          <w:rFonts w:ascii="Times New Roman" w:hAnsi="Times New Roman"/>
        </w:rPr>
      </w:pPr>
      <w:r w:rsidRPr="00247053">
        <w:rPr>
          <w:rStyle w:val="FootnoteReference"/>
          <w:rFonts w:ascii="Times New Roman" w:hAnsi="Times New Roman"/>
        </w:rPr>
        <w:footnoteRef/>
      </w:r>
      <w:r w:rsidRPr="00247053">
        <w:rPr>
          <w:rFonts w:ascii="Times New Roman" w:hAnsi="Times New Roman"/>
        </w:rPr>
        <w:t xml:space="preserve"> Kaiser</w:t>
      </w:r>
      <w:r w:rsidRPr="000B11EE">
        <w:rPr>
          <w:rFonts w:ascii="Times New Roman" w:hAnsi="Times New Roman"/>
        </w:rPr>
        <w:t xml:space="preserve"> Family Foundation, </w:t>
      </w:r>
      <w:r w:rsidRPr="00B76D1A">
        <w:rPr>
          <w:rFonts w:ascii="Times New Roman" w:hAnsi="Times New Roman"/>
          <w:i/>
          <w:iCs/>
        </w:rPr>
        <w:t>2020 Employer Health Benefits Survey</w:t>
      </w:r>
      <w:r>
        <w:rPr>
          <w:rFonts w:ascii="Times New Roman" w:hAnsi="Times New Roman"/>
        </w:rPr>
        <w:t xml:space="preserve">, </w:t>
      </w:r>
      <w:hyperlink r:id="rId1" w:history="1">
        <w:r w:rsidRPr="00A710D6">
          <w:rPr>
            <w:rStyle w:val="Hyperlink"/>
            <w:rFonts w:ascii="Times New Roman" w:hAnsi="Times New Roman"/>
          </w:rPr>
          <w:t>https://files.kff.org/attachment/Report-Employer-Health-Benefits-2020-Annual-Survey.pdf</w:t>
        </w:r>
      </w:hyperlink>
      <w:r>
        <w:rPr>
          <w:rFonts w:ascii="Times New Roman" w:hAnsi="Times New Roman"/>
        </w:rPr>
        <w:t>.</w:t>
      </w:r>
      <w:r w:rsidR="004078C9">
        <w:rPr>
          <w:rFonts w:ascii="Times New Roman" w:hAnsi="Times New Roman"/>
        </w:rPr>
        <w:t xml:space="preserve"> </w:t>
      </w:r>
      <w:r w:rsidR="00EC172C">
        <w:rPr>
          <w:rFonts w:ascii="Times New Roman" w:hAnsi="Times New Roman"/>
        </w:rPr>
        <w:t>Note: More the most recent survey has stopped asking the question about grandfathered plans.</w:t>
      </w:r>
    </w:p>
  </w:footnote>
  <w:footnote w:id="7">
    <w:p w:rsidR="00B660D5" w:rsidRPr="003A5D54" w:rsidP="00B660D5" w14:paraId="50BBFB00" w14:textId="7E3AFB43">
      <w:pPr>
        <w:pStyle w:val="FootnoteText"/>
        <w:rPr>
          <w:rFonts w:ascii="Times New Roman" w:hAnsi="Times New Roman"/>
        </w:rPr>
      </w:pPr>
      <w:r w:rsidRPr="003A5D54">
        <w:rPr>
          <w:rStyle w:val="FootnoteReference"/>
          <w:rFonts w:ascii="Times New Roman" w:hAnsi="Times New Roman"/>
        </w:rPr>
        <w:footnoteRef/>
      </w:r>
      <w:r w:rsidRPr="003A5D54">
        <w:rPr>
          <w:rFonts w:ascii="Times New Roman" w:hAnsi="Times New Roman"/>
        </w:rPr>
        <w:t xml:space="preserve"> EBSA estimates based on the 20</w:t>
      </w:r>
      <w:r>
        <w:rPr>
          <w:rFonts w:ascii="Times New Roman" w:hAnsi="Times New Roman"/>
        </w:rPr>
        <w:t>2</w:t>
      </w:r>
      <w:r w:rsidR="00A21E3F">
        <w:rPr>
          <w:rFonts w:ascii="Times New Roman" w:hAnsi="Times New Roman"/>
        </w:rPr>
        <w:t>0</w:t>
      </w:r>
      <w:r w:rsidRPr="003A5D54">
        <w:rPr>
          <w:rFonts w:ascii="Times New Roman" w:hAnsi="Times New Roman"/>
        </w:rPr>
        <w:t xml:space="preserve"> Medical Expenditure Survey - Insurance Component.</w:t>
      </w:r>
    </w:p>
  </w:footnote>
  <w:footnote w:id="8">
    <w:p w:rsidR="00B660D5" w:rsidRPr="003A5D54" w:rsidP="00B660D5" w14:paraId="56992190" w14:textId="77777777">
      <w:pPr>
        <w:pStyle w:val="FootnoteText"/>
        <w:rPr>
          <w:rFonts w:ascii="Times New Roman" w:hAnsi="Times New Roman"/>
        </w:rPr>
      </w:pPr>
      <w:r w:rsidRPr="003A5D54">
        <w:rPr>
          <w:rStyle w:val="FootnoteReference"/>
          <w:rFonts w:ascii="Times New Roman" w:hAnsi="Times New Roman"/>
        </w:rPr>
        <w:footnoteRef/>
      </w:r>
      <w:r w:rsidRPr="003A5D54">
        <w:rPr>
          <w:rFonts w:ascii="Times New Roman" w:hAnsi="Times New Roman"/>
        </w:rPr>
        <w:t xml:space="preserve"> Health Insurance Coverage Bulletin: Abstract of Auxiliary Data for the March 20</w:t>
      </w:r>
      <w:r>
        <w:rPr>
          <w:rFonts w:ascii="Times New Roman" w:hAnsi="Times New Roman"/>
        </w:rPr>
        <w:t xml:space="preserve">23 </w:t>
      </w:r>
      <w:r w:rsidRPr="003A5D54">
        <w:rPr>
          <w:rFonts w:ascii="Times New Roman" w:hAnsi="Times New Roman"/>
        </w:rPr>
        <w:t>Annual Social and Economic Supplement to the C</w:t>
      </w:r>
      <w:r>
        <w:rPr>
          <w:rFonts w:ascii="Times New Roman" w:hAnsi="Times New Roman"/>
        </w:rPr>
        <w:t xml:space="preserve">urrent Population Survey, Table 3C. </w:t>
      </w:r>
      <w:hyperlink r:id="rId2" w:history="1">
        <w:r w:rsidRPr="00707529">
          <w:rPr>
            <w:rStyle w:val="Hyperlink"/>
            <w:rFonts w:ascii="Times New Roman" w:hAnsi="Times New Roman"/>
          </w:rPr>
          <w:t>https://www.dol.gov/sites/dolgov/files/EBSA/researchers/data/health-and-welfare/health-insurance-coverage-bulletin-2022.pdf</w:t>
        </w:r>
      </w:hyperlink>
      <w:r>
        <w:rPr>
          <w:rFonts w:ascii="Times New Roman" w:hAnsi="Times New Roman"/>
        </w:rPr>
        <w:t xml:space="preserve"> </w:t>
      </w:r>
    </w:p>
  </w:footnote>
  <w:footnote w:id="9">
    <w:p w:rsidR="00B76D1A" w:rsidRPr="00C62F7E" w14:paraId="3C8FA46B" w14:textId="71323B0C">
      <w:pPr>
        <w:pStyle w:val="FootnoteText"/>
        <w:rPr>
          <w:rFonts w:ascii="Times New Roman" w:hAnsi="Times New Roman"/>
        </w:rPr>
      </w:pPr>
      <w:r w:rsidRPr="00C62F7E">
        <w:rPr>
          <w:rStyle w:val="FootnoteReference"/>
          <w:rFonts w:ascii="Times New Roman" w:hAnsi="Times New Roman"/>
        </w:rPr>
        <w:footnoteRef/>
      </w:r>
      <w:r w:rsidRPr="00C62F7E">
        <w:rPr>
          <w:rFonts w:ascii="Times New Roman" w:hAnsi="Times New Roman"/>
        </w:rPr>
        <w:t xml:space="preserve"> Kaiser Family Foundation, </w:t>
      </w:r>
      <w:r w:rsidRPr="00B76D1A">
        <w:rPr>
          <w:rFonts w:ascii="Times New Roman" w:hAnsi="Times New Roman"/>
          <w:i/>
          <w:iCs/>
        </w:rPr>
        <w:t>2021 Employer Health Benefits Survey</w:t>
      </w:r>
      <w:r w:rsidRPr="00B76D1A">
        <w:rPr>
          <w:rFonts w:ascii="Times New Roman" w:hAnsi="Times New Roman"/>
          <w:i/>
          <w:iCs/>
        </w:rPr>
        <w:t xml:space="preserve">, </w:t>
      </w:r>
      <w:hyperlink r:id="rId3" w:history="1">
        <w:r w:rsidRPr="00A710D6">
          <w:rPr>
            <w:rStyle w:val="Hyperlink"/>
            <w:rFonts w:ascii="Times New Roman" w:hAnsi="Times New Roman"/>
          </w:rPr>
          <w:t>https://files.kff.org/attachment/Report-Employer-Health-Benefits-2021-Annual-Survey.pdf</w:t>
        </w:r>
      </w:hyperlink>
      <w:r>
        <w:rPr>
          <w:rFonts w:ascii="Times New Roman" w:hAnsi="Times New Roman"/>
        </w:rPr>
        <w:t>.</w:t>
      </w:r>
    </w:p>
  </w:footnote>
  <w:footnote w:id="10">
    <w:p w:rsidR="000061A4" w:rsidRPr="000B11EE" w:rsidP="000B11EE" w14:paraId="76EAC760" w14:textId="6AA1E34B">
      <w:pPr>
        <w:rPr>
          <w:rFonts w:ascii="Times New Roman" w:hAnsi="Times New Roman"/>
          <w:sz w:val="20"/>
        </w:rPr>
      </w:pPr>
      <w:r w:rsidRPr="000B11EE">
        <w:rPr>
          <w:rStyle w:val="FootnoteReference"/>
          <w:rFonts w:ascii="Times New Roman" w:hAnsi="Times New Roman"/>
          <w:sz w:val="20"/>
        </w:rPr>
        <w:footnoteRef/>
      </w:r>
      <w:r w:rsidRPr="000B11EE">
        <w:rPr>
          <w:rFonts w:ascii="Times New Roman" w:hAnsi="Times New Roman"/>
          <w:sz w:val="20"/>
        </w:rPr>
        <w:t xml:space="preserve"> </w:t>
      </w:r>
      <w:r w:rsidRPr="00853718" w:rsidR="00853718">
        <w:rPr>
          <w:rFonts w:ascii="Times New Roman" w:hAnsi="Times New Roman"/>
          <w:sz w:val="20"/>
        </w:rPr>
        <w:t>Internal DOL calculation based on 20</w:t>
      </w:r>
      <w:r w:rsidR="00CA3767">
        <w:rPr>
          <w:rFonts w:ascii="Times New Roman" w:hAnsi="Times New Roman"/>
          <w:sz w:val="20"/>
        </w:rPr>
        <w:t>24</w:t>
      </w:r>
      <w:r w:rsidRPr="00853718" w:rsidR="00853718">
        <w:rPr>
          <w:rFonts w:ascii="Times New Roman" w:hAnsi="Times New Roman"/>
          <w:sz w:val="20"/>
        </w:rPr>
        <w:t xml:space="preserve"> labor cost data.</w:t>
      </w:r>
      <w:r w:rsidR="000206E9">
        <w:rPr>
          <w:rFonts w:ascii="Times New Roman" w:hAnsi="Times New Roman"/>
          <w:sz w:val="20"/>
        </w:rPr>
        <w:t xml:space="preserve"> </w:t>
      </w:r>
      <w:r w:rsidRPr="00853718" w:rsidR="00853718">
        <w:rPr>
          <w:rFonts w:ascii="Times New Roman" w:hAnsi="Times New Roman"/>
          <w:sz w:val="20"/>
        </w:rPr>
        <w:t>For a description of the D</w:t>
      </w:r>
      <w:r w:rsidR="00CA3767">
        <w:rPr>
          <w:rFonts w:ascii="Times New Roman" w:hAnsi="Times New Roman"/>
          <w:sz w:val="20"/>
        </w:rPr>
        <w:t>OL’s</w:t>
      </w:r>
      <w:r w:rsidR="004078C9">
        <w:rPr>
          <w:rFonts w:ascii="Times New Roman" w:hAnsi="Times New Roman"/>
          <w:sz w:val="20"/>
        </w:rPr>
        <w:t xml:space="preserve"> </w:t>
      </w:r>
      <w:r w:rsidRPr="00853718" w:rsidR="00853718">
        <w:rPr>
          <w:rFonts w:ascii="Times New Roman" w:hAnsi="Times New Roman"/>
          <w:sz w:val="20"/>
        </w:rPr>
        <w:t xml:space="preserve">methodology for calculating wage rates, see </w:t>
      </w:r>
      <w:hyperlink r:id="rId4" w:history="1">
        <w:r w:rsidRPr="00A710D6" w:rsidR="00B76D1A">
          <w:rPr>
            <w:rStyle w:val="Hyperlink"/>
            <w:rFonts w:ascii="Times New Roman" w:hAnsi="Times New Roman"/>
            <w:sz w:val="20"/>
          </w:rPr>
          <w:t>https://www.dol.gov/sites/dolgov/files/EBSA/laws-and-regulations/rules-and-regulations/technical-appendices/labor-cost-inputs-used-in-ebsa-opr-ria-and-pra-burden-calculations-june-2019.pdf</w:t>
        </w:r>
      </w:hyperlink>
      <w:r w:rsidRPr="00853718" w:rsidR="00853718">
        <w:rPr>
          <w:rFonts w:ascii="Times New Roman" w:hAnsi="Times New Roman"/>
          <w:sz w:val="20"/>
        </w:rPr>
        <w:t>.</w:t>
      </w:r>
      <w:r w:rsidR="000206E9">
        <w:rPr>
          <w:rFonts w:ascii="Times New Roman" w:hAnsi="Times New Roman"/>
          <w:sz w:val="20"/>
        </w:rPr>
        <w:t xml:space="preserve"> </w:t>
      </w:r>
    </w:p>
  </w:footnote>
  <w:footnote w:id="11">
    <w:p w:rsidR="0067569F" w:rsidRPr="007C21E5" w:rsidP="007C21E5" w14:paraId="2D69AFE1" w14:textId="24ACC879">
      <w:pPr>
        <w:rPr>
          <w:rFonts w:ascii="Times New Roman" w:hAnsi="Times New Roman"/>
          <w:sz w:val="20"/>
        </w:rPr>
      </w:pPr>
      <w:r w:rsidRPr="000B11EE">
        <w:rPr>
          <w:rStyle w:val="FootnoteReference"/>
          <w:rFonts w:ascii="Times New Roman" w:hAnsi="Times New Roman"/>
          <w:sz w:val="20"/>
        </w:rPr>
        <w:footnoteRef/>
      </w:r>
      <w:r w:rsidRPr="000B11EE">
        <w:rPr>
          <w:rFonts w:ascii="Times New Roman" w:hAnsi="Times New Roman"/>
          <w:sz w:val="20"/>
        </w:rPr>
        <w:t xml:space="preserve"> </w:t>
      </w:r>
      <w:r w:rsidRPr="00BB08E4" w:rsidR="000A581A">
        <w:rPr>
          <w:rFonts w:ascii="Times New Roman" w:hAnsi="Times New Roman"/>
          <w:color w:val="000000"/>
          <w:sz w:val="20"/>
        </w:rPr>
        <w:t xml:space="preserve">According to data from the National Telecommunications and Information Agency (NTIA), 37.4 % of individuals </w:t>
      </w:r>
      <w:r w:rsidRPr="00BB08E4" w:rsidR="000A581A">
        <w:rPr>
          <w:rFonts w:ascii="Times New Roman" w:hAnsi="Times New Roman"/>
          <w:color w:val="000000"/>
          <w:sz w:val="20"/>
        </w:rPr>
        <w:t>age</w:t>
      </w:r>
      <w:r w:rsidRPr="00BB08E4" w:rsidR="000A581A">
        <w:rPr>
          <w:rFonts w:ascii="Times New Roman" w:hAnsi="Times New Roman"/>
          <w:color w:val="000000"/>
          <w:sz w:val="20"/>
        </w:rPr>
        <w:t xml:space="preserve"> 25 and over have access to the Internet at work.</w:t>
      </w:r>
      <w:r w:rsidR="000206E9">
        <w:rPr>
          <w:rFonts w:ascii="Times New Roman" w:hAnsi="Times New Roman"/>
          <w:color w:val="000000"/>
          <w:sz w:val="20"/>
        </w:rPr>
        <w:t xml:space="preserve"> </w:t>
      </w:r>
      <w:r w:rsidRPr="00BB08E4" w:rsidR="000A581A">
        <w:rPr>
          <w:rFonts w:ascii="Times New Roman" w:hAnsi="Times New Roman"/>
          <w:color w:val="000000"/>
          <w:sz w:val="20"/>
        </w:rPr>
        <w:t>According to a Greenwald &amp; Associates survey, 84% of plan participants find it acceptable to make electronic delivery the default option, which is used as the proxy for the number of participants who will not opt-out of electronic disclosure that are automatically enrolled (for a total of 31.4% receiving electronic disclosure at work).</w:t>
      </w:r>
      <w:r w:rsidR="000206E9">
        <w:rPr>
          <w:rFonts w:ascii="Times New Roman" w:hAnsi="Times New Roman"/>
          <w:color w:val="000000"/>
          <w:sz w:val="20"/>
        </w:rPr>
        <w:t xml:space="preserve"> </w:t>
      </w:r>
      <w:r w:rsidRPr="00BB08E4" w:rsidR="000A581A">
        <w:rPr>
          <w:rFonts w:ascii="Times New Roman" w:hAnsi="Times New Roman"/>
          <w:color w:val="000000"/>
          <w:sz w:val="20"/>
        </w:rPr>
        <w:t xml:space="preserve">Additionally, the NTIA reports that 44.1% of individuals </w:t>
      </w:r>
      <w:r w:rsidRPr="00BB08E4" w:rsidR="000A581A">
        <w:rPr>
          <w:rFonts w:ascii="Times New Roman" w:hAnsi="Times New Roman"/>
          <w:color w:val="000000"/>
          <w:sz w:val="20"/>
        </w:rPr>
        <w:t>age</w:t>
      </w:r>
      <w:r w:rsidRPr="00BB08E4" w:rsidR="000A581A">
        <w:rPr>
          <w:rFonts w:ascii="Times New Roman" w:hAnsi="Times New Roman"/>
          <w:color w:val="000000"/>
          <w:sz w:val="20"/>
        </w:rPr>
        <w:t xml:space="preserve"> 25 and over have access to the internet outside of work.</w:t>
      </w:r>
      <w:r w:rsidR="000206E9">
        <w:rPr>
          <w:rFonts w:ascii="Times New Roman" w:hAnsi="Times New Roman"/>
          <w:color w:val="000000"/>
          <w:sz w:val="20"/>
        </w:rPr>
        <w:t xml:space="preserve"> </w:t>
      </w:r>
      <w:r w:rsidRPr="00BB08E4" w:rsidR="000A581A">
        <w:rPr>
          <w:rFonts w:ascii="Times New Roman" w:hAnsi="Times New Roman"/>
          <w:color w:val="000000"/>
          <w:sz w:val="20"/>
        </w:rPr>
        <w:t>According to a Pew Research Center survey, 61.0% of internet users use online banking, which is used as the proxy for the number of internet users who will affirmatively consent to receiving</w:t>
      </w:r>
      <w:r w:rsidR="000206E9">
        <w:rPr>
          <w:rFonts w:ascii="Times New Roman" w:hAnsi="Times New Roman"/>
          <w:color w:val="000000"/>
          <w:sz w:val="20"/>
        </w:rPr>
        <w:t xml:space="preserve"> </w:t>
      </w:r>
      <w:r w:rsidRPr="00BB08E4" w:rsidR="000A581A">
        <w:rPr>
          <w:rFonts w:ascii="Times New Roman" w:hAnsi="Times New Roman"/>
          <w:color w:val="000000"/>
          <w:sz w:val="20"/>
        </w:rPr>
        <w:t>electronic disclosures (for a total of 26.9% receiving electronic disclosure outside of work).</w:t>
      </w:r>
      <w:r w:rsidR="000206E9">
        <w:rPr>
          <w:rFonts w:ascii="Times New Roman" w:hAnsi="Times New Roman"/>
          <w:color w:val="000000"/>
          <w:sz w:val="20"/>
        </w:rPr>
        <w:t xml:space="preserve"> </w:t>
      </w:r>
      <w:r w:rsidRPr="00BB08E4" w:rsidR="000A581A">
        <w:rPr>
          <w:rFonts w:ascii="Times New Roman" w:hAnsi="Times New Roman"/>
          <w:color w:val="000000"/>
          <w:sz w:val="20"/>
        </w:rPr>
        <w:t>Combining the 31.4% who receive electronic disclosure at work with the 26.9% who receive electronic disclosure outside of work produces a total of 58.3% who will receive electronic disclosure overall</w:t>
      </w:r>
      <w:r w:rsidR="000A581A">
        <w:rPr>
          <w:rFonts w:ascii="Times New Roman" w:hAnsi="Times New Roman"/>
          <w:bCs/>
          <w:color w:val="000000"/>
          <w:sz w:val="20"/>
        </w:rPr>
        <w:t>.</w:t>
      </w:r>
      <w:r w:rsidR="004078C9">
        <w:rPr>
          <w:rFonts w:ascii="Times New Roman" w:hAnsi="Times New Roman"/>
          <w:bCs/>
          <w:color w:val="000000"/>
          <w:sz w:val="20"/>
        </w:rPr>
        <w:t xml:space="preserve"> </w:t>
      </w:r>
    </w:p>
  </w:footnote>
  <w:footnote w:id="12">
    <w:p w:rsidR="007C21E5" w:rsidRPr="00BB08E4" w14:paraId="5B57630A" w14:textId="44BC6B72">
      <w:pPr>
        <w:pStyle w:val="FootnoteText"/>
        <w:rPr>
          <w:rFonts w:ascii="Times New Roman" w:hAnsi="Times New Roman"/>
        </w:rPr>
      </w:pPr>
      <w:r w:rsidRPr="00BB08E4">
        <w:rPr>
          <w:rStyle w:val="FootnoteReference"/>
          <w:rFonts w:ascii="Times New Roman" w:hAnsi="Times New Roman"/>
        </w:rPr>
        <w:footnoteRef/>
      </w:r>
      <w:r w:rsidRPr="00BB08E4">
        <w:rPr>
          <w:rFonts w:ascii="Times New Roman" w:hAnsi="Times New Roman"/>
        </w:rPr>
        <w:t xml:space="preserve"> United States Postal Service, </w:t>
      </w:r>
      <w:r w:rsidRPr="00BB08E4">
        <w:rPr>
          <w:rFonts w:ascii="Times New Roman" w:hAnsi="Times New Roman"/>
          <w:i/>
          <w:iCs/>
        </w:rPr>
        <w:t>Price List</w:t>
      </w:r>
      <w:r w:rsidRPr="00BB08E4">
        <w:rPr>
          <w:rFonts w:ascii="Times New Roman" w:hAnsi="Times New Roman"/>
        </w:rPr>
        <w:t xml:space="preserve">, </w:t>
      </w:r>
      <w:hyperlink r:id="rId5" w:history="1">
        <w:r w:rsidRPr="006931A8">
          <w:rPr>
            <w:rStyle w:val="Hyperlink"/>
            <w:rFonts w:ascii="Times New Roman" w:hAnsi="Times New Roman"/>
          </w:rPr>
          <w:t>https://www.usps.com/business/prices.htm</w:t>
        </w:r>
      </w:hyperlink>
      <w:r>
        <w:rPr>
          <w:rFonts w:ascii="Times New Roman" w:hAnsi="Times New Roman"/>
        </w:rPr>
        <w:t>.</w:t>
      </w:r>
    </w:p>
  </w:footnote>
  <w:footnote w:id="13">
    <w:p w:rsidR="00C07DF4" w:rsidRPr="00CB7799" w14:paraId="447D8373" w14:textId="73756DA0">
      <w:pPr>
        <w:pStyle w:val="FootnoteText"/>
        <w:rPr>
          <w:rFonts w:ascii="Times New Roman" w:hAnsi="Times New Roman"/>
        </w:rPr>
      </w:pPr>
      <w:r w:rsidRPr="00CB7799">
        <w:rPr>
          <w:rStyle w:val="FootnoteReference"/>
          <w:rFonts w:ascii="Times New Roman" w:hAnsi="Times New Roman"/>
        </w:rPr>
        <w:footnoteRef/>
      </w:r>
      <w:r w:rsidRPr="00CB7799">
        <w:rPr>
          <w:rFonts w:ascii="Times New Roman" w:hAnsi="Times New Roman"/>
        </w:rPr>
        <w:t xml:space="preserve"> </w:t>
      </w:r>
      <w:r>
        <w:rPr>
          <w:rFonts w:ascii="Times New Roman" w:hAnsi="Times New Roman"/>
        </w:rPr>
        <w:t xml:space="preserve">This estimate is calculated in the following manner: </w:t>
      </w:r>
      <w:r w:rsidRPr="00CB7799">
        <w:rPr>
          <w:rFonts w:ascii="Times New Roman" w:hAnsi="Times New Roman"/>
        </w:rPr>
        <w:t xml:space="preserve">0.5 page in length x $0.05 = $0.025, rounded to $0.03. </w:t>
      </w:r>
    </w:p>
  </w:footnote>
  <w:footnote w:id="14">
    <w:p w:rsidR="00C07DF4" w14:paraId="35A23B7B" w14:textId="5979B781">
      <w:pPr>
        <w:pStyle w:val="FootnoteText"/>
      </w:pPr>
      <w:r w:rsidRPr="00CB7799">
        <w:rPr>
          <w:rStyle w:val="FootnoteReference"/>
          <w:rFonts w:ascii="Times New Roman" w:hAnsi="Times New Roman"/>
        </w:rPr>
        <w:footnoteRef/>
      </w:r>
      <w:r w:rsidRPr="00CB7799">
        <w:rPr>
          <w:rFonts w:ascii="Times New Roman" w:hAnsi="Times New Roman"/>
        </w:rPr>
        <w:t xml:space="preserve"> </w:t>
      </w:r>
      <w:r>
        <w:rPr>
          <w:rFonts w:ascii="Times New Roman" w:hAnsi="Times New Roman"/>
        </w:rPr>
        <w:t xml:space="preserve">This estimate is calculated in the following manner: </w:t>
      </w:r>
      <w:r w:rsidRPr="00CB7799">
        <w:rPr>
          <w:rFonts w:ascii="Times New Roman" w:hAnsi="Times New Roman"/>
        </w:rPr>
        <w:t>90 pages x $0.05 = $4.50.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6A68" w:rsidRPr="009D02A3" w:rsidP="00C62F7E" w14:paraId="2794611E" w14:textId="77777777">
    <w:pPr>
      <w:pStyle w:val="Header"/>
      <w:rPr>
        <w:rFonts w:ascii="Times New Roman" w:hAnsi="Times New Roman"/>
        <w:bCs/>
        <w:sz w:val="20"/>
      </w:rPr>
    </w:pPr>
    <w:r w:rsidRPr="009D02A3">
      <w:rPr>
        <w:rFonts w:ascii="Times New Roman" w:hAnsi="Times New Roman"/>
        <w:bCs/>
        <w:sz w:val="20"/>
      </w:rPr>
      <w:t>Grandfathered Health Plan Disclosure and Recordkeeping Requirement</w:t>
    </w:r>
  </w:p>
  <w:p w:rsidR="002A6A68" w:rsidP="007E3CFD" w14:paraId="025E8170" w14:textId="12F84FD8">
    <w:pPr>
      <w:pStyle w:val="Header"/>
      <w:rPr>
        <w:rFonts w:ascii="Times New Roman" w:hAnsi="Times New Roman"/>
        <w:bCs/>
        <w:sz w:val="20"/>
      </w:rPr>
    </w:pPr>
    <w:r>
      <w:rPr>
        <w:rFonts w:ascii="Times New Roman" w:hAnsi="Times New Roman"/>
        <w:bCs/>
        <w:sz w:val="20"/>
      </w:rPr>
      <w:t xml:space="preserve">OMB Control Number </w:t>
    </w:r>
    <w:r w:rsidRPr="009D02A3">
      <w:rPr>
        <w:rFonts w:ascii="Times New Roman" w:hAnsi="Times New Roman"/>
        <w:bCs/>
        <w:sz w:val="20"/>
      </w:rPr>
      <w:t>1210-0140</w:t>
    </w:r>
  </w:p>
  <w:p w:rsidR="007E3CFD" w:rsidRPr="009D02A3" w:rsidP="00C62F7E" w14:paraId="5B1BBFB3" w14:textId="36D62BC3">
    <w:pPr>
      <w:pStyle w:val="Header"/>
      <w:rPr>
        <w:rFonts w:ascii="Times New Roman" w:hAnsi="Times New Roman"/>
        <w:bCs/>
        <w:sz w:val="20"/>
      </w:rPr>
    </w:pPr>
    <w:r>
      <w:rPr>
        <w:rFonts w:ascii="Times New Roman" w:hAnsi="Times New Roman"/>
        <w:bCs/>
        <w:sz w:val="20"/>
      </w:rPr>
      <w:t>Expiration Date: 05/31/202</w:t>
    </w:r>
    <w:r w:rsidR="0004543D">
      <w:rPr>
        <w:rFonts w:ascii="Times New Roman" w:hAnsi="Times New Roman"/>
        <w:bCs/>
        <w:sz w:val="20"/>
      </w:rPr>
      <w:t>5</w:t>
    </w:r>
  </w:p>
  <w:p w:rsidR="002A6A68" w:rsidRPr="006560D0" w:rsidP="006560D0" w14:paraId="7E984860" w14:textId="799F2C73">
    <w:pPr>
      <w:pStyle w:val="Header"/>
      <w:jc w:val="right"/>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9E4DAA6"/>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20C2992"/>
    <w:multiLevelType w:val="hybridMultilevel"/>
    <w:tmpl w:val="E530262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236435"/>
    <w:multiLevelType w:val="hybridMultilevel"/>
    <w:tmpl w:val="7FCA0D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505255F"/>
    <w:multiLevelType w:val="hybridMultilevel"/>
    <w:tmpl w:val="DD385C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6781D9F"/>
    <w:multiLevelType w:val="hybridMultilevel"/>
    <w:tmpl w:val="3740E356"/>
    <w:lvl w:ilvl="0">
      <w:start w:val="1"/>
      <w:numFmt w:val="bullet"/>
      <w:lvlText w:val=""/>
      <w:lvlJc w:val="left"/>
      <w:pPr>
        <w:ind w:left="1710" w:hanging="360"/>
      </w:pPr>
      <w:rPr>
        <w:rFonts w:ascii="Symbol" w:hAnsi="Symbol" w:hint="default"/>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5">
    <w:nsid w:val="1DEA5DC6"/>
    <w:multiLevelType w:val="hybridMultilevel"/>
    <w:tmpl w:val="8A0685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7519B6"/>
    <w:multiLevelType w:val="hybridMultilevel"/>
    <w:tmpl w:val="06AE7A4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F3D042E"/>
    <w:multiLevelType w:val="hybridMultilevel"/>
    <w:tmpl w:val="05CA8F9A"/>
    <w:lvl w:ilvl="0">
      <w:start w:val="1"/>
      <w:numFmt w:val="bullet"/>
      <w:lvlText w:val=""/>
      <w:lvlJc w:val="left"/>
      <w:pPr>
        <w:ind w:left="1980" w:hanging="360"/>
      </w:pPr>
      <w:rPr>
        <w:rFonts w:ascii="Symbol" w:hAnsi="Symbol" w:hint="default"/>
      </w:rPr>
    </w:lvl>
    <w:lvl w:ilvl="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8">
    <w:nsid w:val="7F246905"/>
    <w:multiLevelType w:val="hybridMultilevel"/>
    <w:tmpl w:val="B950DADE"/>
    <w:lvl w:ilvl="0">
      <w:start w:val="0"/>
      <w:numFmt w:val="bullet"/>
      <w:lvlText w:val="•"/>
      <w:lvlJc w:val="left"/>
      <w:pPr>
        <w:ind w:left="720" w:hanging="360"/>
      </w:pPr>
      <w:rPr>
        <w:rFonts w:ascii="Times New Roman" w:eastAsia="Arial"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88382855">
    <w:abstractNumId w:val="0"/>
    <w:lvlOverride w:ilvl="0">
      <w:startOverride w:val="7"/>
      <w:lvl w:ilvl="0">
        <w:start w:val="7"/>
        <w:numFmt w:val="decimal"/>
        <w:pStyle w:val="Quick1"/>
        <w:lvlText w:val="%1."/>
        <w:lvlJc w:val="left"/>
        <w:rPr>
          <w:i w:val="0"/>
        </w:rPr>
      </w:lvl>
    </w:lvlOverride>
  </w:num>
  <w:num w:numId="2" w16cid:durableId="811680486">
    <w:abstractNumId w:val="0"/>
    <w:lvlOverride w:ilvl="0">
      <w:startOverride w:val="13"/>
      <w:lvl w:ilvl="0">
        <w:start w:val="13"/>
        <w:numFmt w:val="decimal"/>
        <w:pStyle w:val="Quick1"/>
        <w:lvlText w:val="%1."/>
        <w:lvlJc w:val="left"/>
        <w:rPr>
          <w:i w:val="0"/>
        </w:rPr>
      </w:lvl>
    </w:lvlOverride>
  </w:num>
  <w:num w:numId="3" w16cid:durableId="1062677607">
    <w:abstractNumId w:val="1"/>
  </w:num>
  <w:num w:numId="4" w16cid:durableId="658310693">
    <w:abstractNumId w:val="6"/>
  </w:num>
  <w:num w:numId="5" w16cid:durableId="1456173774">
    <w:abstractNumId w:val="5"/>
  </w:num>
  <w:num w:numId="6" w16cid:durableId="1879009110">
    <w:abstractNumId w:val="8"/>
  </w:num>
  <w:num w:numId="7" w16cid:durableId="7222736">
    <w:abstractNumId w:val="4"/>
  </w:num>
  <w:num w:numId="8" w16cid:durableId="173419921">
    <w:abstractNumId w:val="2"/>
  </w:num>
  <w:num w:numId="9" w16cid:durableId="188642660">
    <w:abstractNumId w:val="3"/>
  </w:num>
  <w:num w:numId="10" w16cid:durableId="4604664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E75"/>
    <w:rsid w:val="000061A4"/>
    <w:rsid w:val="000206E9"/>
    <w:rsid w:val="0002299F"/>
    <w:rsid w:val="00026280"/>
    <w:rsid w:val="0003181C"/>
    <w:rsid w:val="00041D02"/>
    <w:rsid w:val="0004543D"/>
    <w:rsid w:val="00052B57"/>
    <w:rsid w:val="00060DD6"/>
    <w:rsid w:val="000612C7"/>
    <w:rsid w:val="000678E8"/>
    <w:rsid w:val="000767A4"/>
    <w:rsid w:val="000A581A"/>
    <w:rsid w:val="000B11EE"/>
    <w:rsid w:val="000B134F"/>
    <w:rsid w:val="000C2735"/>
    <w:rsid w:val="000F0A9F"/>
    <w:rsid w:val="000F4A84"/>
    <w:rsid w:val="00102C17"/>
    <w:rsid w:val="00105B9E"/>
    <w:rsid w:val="00106F0C"/>
    <w:rsid w:val="00111711"/>
    <w:rsid w:val="001159CA"/>
    <w:rsid w:val="001259C3"/>
    <w:rsid w:val="00127EC7"/>
    <w:rsid w:val="001306B1"/>
    <w:rsid w:val="00157727"/>
    <w:rsid w:val="00193076"/>
    <w:rsid w:val="00196122"/>
    <w:rsid w:val="001A37BC"/>
    <w:rsid w:val="001B1589"/>
    <w:rsid w:val="001B1BDB"/>
    <w:rsid w:val="001B56BE"/>
    <w:rsid w:val="001C3BAC"/>
    <w:rsid w:val="001C56E9"/>
    <w:rsid w:val="001D2EF6"/>
    <w:rsid w:val="001E0185"/>
    <w:rsid w:val="001E18C2"/>
    <w:rsid w:val="001F2D89"/>
    <w:rsid w:val="00204E41"/>
    <w:rsid w:val="0021287A"/>
    <w:rsid w:val="002148C2"/>
    <w:rsid w:val="00220F6B"/>
    <w:rsid w:val="002306D6"/>
    <w:rsid w:val="00232D9D"/>
    <w:rsid w:val="00235528"/>
    <w:rsid w:val="00247053"/>
    <w:rsid w:val="00253EB5"/>
    <w:rsid w:val="0025465F"/>
    <w:rsid w:val="00255520"/>
    <w:rsid w:val="0025748E"/>
    <w:rsid w:val="002642EC"/>
    <w:rsid w:val="002852AA"/>
    <w:rsid w:val="00285778"/>
    <w:rsid w:val="00290E12"/>
    <w:rsid w:val="002922FB"/>
    <w:rsid w:val="002940F4"/>
    <w:rsid w:val="002A0876"/>
    <w:rsid w:val="002A4D7D"/>
    <w:rsid w:val="002A6A68"/>
    <w:rsid w:val="002A7D71"/>
    <w:rsid w:val="002A7E18"/>
    <w:rsid w:val="002B0130"/>
    <w:rsid w:val="002B17E1"/>
    <w:rsid w:val="002B3C81"/>
    <w:rsid w:val="002C02DD"/>
    <w:rsid w:val="002C0B92"/>
    <w:rsid w:val="002C2213"/>
    <w:rsid w:val="002C5A93"/>
    <w:rsid w:val="002C6D9C"/>
    <w:rsid w:val="002D00F4"/>
    <w:rsid w:val="002E5A54"/>
    <w:rsid w:val="00302552"/>
    <w:rsid w:val="00303E98"/>
    <w:rsid w:val="0030718B"/>
    <w:rsid w:val="003249BC"/>
    <w:rsid w:val="00332AB8"/>
    <w:rsid w:val="00332D4D"/>
    <w:rsid w:val="00332F4E"/>
    <w:rsid w:val="00333424"/>
    <w:rsid w:val="0034260C"/>
    <w:rsid w:val="0034663C"/>
    <w:rsid w:val="00363D9C"/>
    <w:rsid w:val="00380AC5"/>
    <w:rsid w:val="0038405C"/>
    <w:rsid w:val="00395B87"/>
    <w:rsid w:val="003A0698"/>
    <w:rsid w:val="003A3F97"/>
    <w:rsid w:val="003A5D54"/>
    <w:rsid w:val="003B2E42"/>
    <w:rsid w:val="003B33C4"/>
    <w:rsid w:val="003C1BDB"/>
    <w:rsid w:val="003C5247"/>
    <w:rsid w:val="003D18AF"/>
    <w:rsid w:val="003D5C48"/>
    <w:rsid w:val="003D715B"/>
    <w:rsid w:val="003E5FB0"/>
    <w:rsid w:val="004078C9"/>
    <w:rsid w:val="00411DD4"/>
    <w:rsid w:val="00433460"/>
    <w:rsid w:val="00465187"/>
    <w:rsid w:val="00467AD4"/>
    <w:rsid w:val="004705CE"/>
    <w:rsid w:val="0047628F"/>
    <w:rsid w:val="004A0048"/>
    <w:rsid w:val="004A11E8"/>
    <w:rsid w:val="004A7FEA"/>
    <w:rsid w:val="004C168E"/>
    <w:rsid w:val="004C42A7"/>
    <w:rsid w:val="004D302A"/>
    <w:rsid w:val="004D774B"/>
    <w:rsid w:val="004E58AB"/>
    <w:rsid w:val="004E7C67"/>
    <w:rsid w:val="004F4CD5"/>
    <w:rsid w:val="004F648C"/>
    <w:rsid w:val="00501A0D"/>
    <w:rsid w:val="00510BBC"/>
    <w:rsid w:val="00521792"/>
    <w:rsid w:val="0052416E"/>
    <w:rsid w:val="00524E4F"/>
    <w:rsid w:val="0052761C"/>
    <w:rsid w:val="00530D1F"/>
    <w:rsid w:val="005348B9"/>
    <w:rsid w:val="00534D41"/>
    <w:rsid w:val="005371C8"/>
    <w:rsid w:val="00540F8B"/>
    <w:rsid w:val="0055699C"/>
    <w:rsid w:val="00557956"/>
    <w:rsid w:val="00560263"/>
    <w:rsid w:val="00563C0E"/>
    <w:rsid w:val="005718A3"/>
    <w:rsid w:val="005746B9"/>
    <w:rsid w:val="00590413"/>
    <w:rsid w:val="00593D36"/>
    <w:rsid w:val="005A5216"/>
    <w:rsid w:val="005C11B3"/>
    <w:rsid w:val="005C2DB1"/>
    <w:rsid w:val="005C5198"/>
    <w:rsid w:val="005E0D98"/>
    <w:rsid w:val="005F45AA"/>
    <w:rsid w:val="005F5E99"/>
    <w:rsid w:val="00600946"/>
    <w:rsid w:val="006069A3"/>
    <w:rsid w:val="00614E4C"/>
    <w:rsid w:val="006248BA"/>
    <w:rsid w:val="00632FFF"/>
    <w:rsid w:val="00646DE2"/>
    <w:rsid w:val="00651123"/>
    <w:rsid w:val="006538F0"/>
    <w:rsid w:val="006560D0"/>
    <w:rsid w:val="00664C5E"/>
    <w:rsid w:val="0067569F"/>
    <w:rsid w:val="0067627B"/>
    <w:rsid w:val="00680CD7"/>
    <w:rsid w:val="00680ECF"/>
    <w:rsid w:val="0068396F"/>
    <w:rsid w:val="00691EFB"/>
    <w:rsid w:val="006931A8"/>
    <w:rsid w:val="00694404"/>
    <w:rsid w:val="0069631E"/>
    <w:rsid w:val="006966BD"/>
    <w:rsid w:val="006B038F"/>
    <w:rsid w:val="006B11D5"/>
    <w:rsid w:val="006B7F33"/>
    <w:rsid w:val="006C5A18"/>
    <w:rsid w:val="006D2DB0"/>
    <w:rsid w:val="006D531B"/>
    <w:rsid w:val="006D7DD1"/>
    <w:rsid w:val="006E05C5"/>
    <w:rsid w:val="006E482C"/>
    <w:rsid w:val="006F7720"/>
    <w:rsid w:val="00700C3B"/>
    <w:rsid w:val="00702347"/>
    <w:rsid w:val="00702367"/>
    <w:rsid w:val="00707529"/>
    <w:rsid w:val="00707F03"/>
    <w:rsid w:val="007217F3"/>
    <w:rsid w:val="00726FC3"/>
    <w:rsid w:val="00732FD6"/>
    <w:rsid w:val="007421C4"/>
    <w:rsid w:val="00745C10"/>
    <w:rsid w:val="007463C7"/>
    <w:rsid w:val="00747579"/>
    <w:rsid w:val="0075272D"/>
    <w:rsid w:val="007557BB"/>
    <w:rsid w:val="00756988"/>
    <w:rsid w:val="007603E5"/>
    <w:rsid w:val="00760C63"/>
    <w:rsid w:val="00763126"/>
    <w:rsid w:val="00767195"/>
    <w:rsid w:val="00774C89"/>
    <w:rsid w:val="007967F1"/>
    <w:rsid w:val="00797529"/>
    <w:rsid w:val="007A4E8E"/>
    <w:rsid w:val="007B07E6"/>
    <w:rsid w:val="007B38EF"/>
    <w:rsid w:val="007C1D4C"/>
    <w:rsid w:val="007C21E5"/>
    <w:rsid w:val="007C3F42"/>
    <w:rsid w:val="007C6B6F"/>
    <w:rsid w:val="007C7905"/>
    <w:rsid w:val="007D1324"/>
    <w:rsid w:val="007E3CFD"/>
    <w:rsid w:val="007E6BD5"/>
    <w:rsid w:val="007E77CB"/>
    <w:rsid w:val="007F1735"/>
    <w:rsid w:val="007F2268"/>
    <w:rsid w:val="007F502D"/>
    <w:rsid w:val="00803AEA"/>
    <w:rsid w:val="00813745"/>
    <w:rsid w:val="00822E28"/>
    <w:rsid w:val="008338D7"/>
    <w:rsid w:val="00853718"/>
    <w:rsid w:val="00867D6C"/>
    <w:rsid w:val="00874778"/>
    <w:rsid w:val="00890DE1"/>
    <w:rsid w:val="00893D10"/>
    <w:rsid w:val="008A10F8"/>
    <w:rsid w:val="008A7904"/>
    <w:rsid w:val="008C4FE0"/>
    <w:rsid w:val="008C7B91"/>
    <w:rsid w:val="008C7CF7"/>
    <w:rsid w:val="008D4481"/>
    <w:rsid w:val="0090034F"/>
    <w:rsid w:val="00904E62"/>
    <w:rsid w:val="00905D83"/>
    <w:rsid w:val="00906D43"/>
    <w:rsid w:val="00912DDC"/>
    <w:rsid w:val="009167D6"/>
    <w:rsid w:val="00917231"/>
    <w:rsid w:val="00941468"/>
    <w:rsid w:val="009419BC"/>
    <w:rsid w:val="00942912"/>
    <w:rsid w:val="009474E4"/>
    <w:rsid w:val="00956940"/>
    <w:rsid w:val="009629D1"/>
    <w:rsid w:val="00965387"/>
    <w:rsid w:val="00965807"/>
    <w:rsid w:val="00970894"/>
    <w:rsid w:val="00971A85"/>
    <w:rsid w:val="00974916"/>
    <w:rsid w:val="00977D2E"/>
    <w:rsid w:val="00993F44"/>
    <w:rsid w:val="009C1FA6"/>
    <w:rsid w:val="009C61D2"/>
    <w:rsid w:val="009D02A3"/>
    <w:rsid w:val="009D6BA1"/>
    <w:rsid w:val="009E4A3E"/>
    <w:rsid w:val="009F0482"/>
    <w:rsid w:val="009F1CD3"/>
    <w:rsid w:val="009F2876"/>
    <w:rsid w:val="00A030EC"/>
    <w:rsid w:val="00A054A1"/>
    <w:rsid w:val="00A06B09"/>
    <w:rsid w:val="00A114E4"/>
    <w:rsid w:val="00A11FD5"/>
    <w:rsid w:val="00A21E3F"/>
    <w:rsid w:val="00A31A94"/>
    <w:rsid w:val="00A51233"/>
    <w:rsid w:val="00A66D04"/>
    <w:rsid w:val="00A710D6"/>
    <w:rsid w:val="00A8568E"/>
    <w:rsid w:val="00A85ABD"/>
    <w:rsid w:val="00A941EF"/>
    <w:rsid w:val="00A94604"/>
    <w:rsid w:val="00AC75F7"/>
    <w:rsid w:val="00AD4B1A"/>
    <w:rsid w:val="00AD4F85"/>
    <w:rsid w:val="00AE06BD"/>
    <w:rsid w:val="00AE74AE"/>
    <w:rsid w:val="00AF171C"/>
    <w:rsid w:val="00B04B40"/>
    <w:rsid w:val="00B24AD9"/>
    <w:rsid w:val="00B27CCF"/>
    <w:rsid w:val="00B32C9C"/>
    <w:rsid w:val="00B37220"/>
    <w:rsid w:val="00B37371"/>
    <w:rsid w:val="00B52721"/>
    <w:rsid w:val="00B53772"/>
    <w:rsid w:val="00B57C66"/>
    <w:rsid w:val="00B62FD5"/>
    <w:rsid w:val="00B6362B"/>
    <w:rsid w:val="00B65FFB"/>
    <w:rsid w:val="00B660D5"/>
    <w:rsid w:val="00B76D1A"/>
    <w:rsid w:val="00B8047C"/>
    <w:rsid w:val="00B92601"/>
    <w:rsid w:val="00BA43B4"/>
    <w:rsid w:val="00BA47CC"/>
    <w:rsid w:val="00BA606E"/>
    <w:rsid w:val="00BB08E4"/>
    <w:rsid w:val="00BB3BD6"/>
    <w:rsid w:val="00BB403C"/>
    <w:rsid w:val="00BC282B"/>
    <w:rsid w:val="00BC3730"/>
    <w:rsid w:val="00BD0521"/>
    <w:rsid w:val="00BF3262"/>
    <w:rsid w:val="00BF6EA7"/>
    <w:rsid w:val="00C027D9"/>
    <w:rsid w:val="00C07DF4"/>
    <w:rsid w:val="00C130D7"/>
    <w:rsid w:val="00C1323D"/>
    <w:rsid w:val="00C44CEE"/>
    <w:rsid w:val="00C44F99"/>
    <w:rsid w:val="00C62F7E"/>
    <w:rsid w:val="00C67C5D"/>
    <w:rsid w:val="00C7666C"/>
    <w:rsid w:val="00C76776"/>
    <w:rsid w:val="00C83940"/>
    <w:rsid w:val="00C92471"/>
    <w:rsid w:val="00CA12CA"/>
    <w:rsid w:val="00CA3767"/>
    <w:rsid w:val="00CB5A9C"/>
    <w:rsid w:val="00CB7799"/>
    <w:rsid w:val="00CC6ADF"/>
    <w:rsid w:val="00CC75D0"/>
    <w:rsid w:val="00CE33F2"/>
    <w:rsid w:val="00CE5EF5"/>
    <w:rsid w:val="00CF1820"/>
    <w:rsid w:val="00CF54BD"/>
    <w:rsid w:val="00D022C3"/>
    <w:rsid w:val="00D05DF7"/>
    <w:rsid w:val="00D30362"/>
    <w:rsid w:val="00D3131F"/>
    <w:rsid w:val="00D648B2"/>
    <w:rsid w:val="00D71C9B"/>
    <w:rsid w:val="00D7340B"/>
    <w:rsid w:val="00D846F7"/>
    <w:rsid w:val="00D94D82"/>
    <w:rsid w:val="00D963AF"/>
    <w:rsid w:val="00DA20E4"/>
    <w:rsid w:val="00DB4E75"/>
    <w:rsid w:val="00DE19CF"/>
    <w:rsid w:val="00DE63F2"/>
    <w:rsid w:val="00DF1075"/>
    <w:rsid w:val="00DF45DC"/>
    <w:rsid w:val="00DF706C"/>
    <w:rsid w:val="00E02FA7"/>
    <w:rsid w:val="00E15FD5"/>
    <w:rsid w:val="00E20D6D"/>
    <w:rsid w:val="00E303D9"/>
    <w:rsid w:val="00E37C56"/>
    <w:rsid w:val="00E37F85"/>
    <w:rsid w:val="00E472B1"/>
    <w:rsid w:val="00E47A31"/>
    <w:rsid w:val="00E750E9"/>
    <w:rsid w:val="00E81969"/>
    <w:rsid w:val="00E81FD4"/>
    <w:rsid w:val="00EB1A92"/>
    <w:rsid w:val="00EB561F"/>
    <w:rsid w:val="00EC0E3F"/>
    <w:rsid w:val="00EC172C"/>
    <w:rsid w:val="00EC5049"/>
    <w:rsid w:val="00EF0A16"/>
    <w:rsid w:val="00F032CC"/>
    <w:rsid w:val="00F0485B"/>
    <w:rsid w:val="00F11FE2"/>
    <w:rsid w:val="00F135CB"/>
    <w:rsid w:val="00F13CA9"/>
    <w:rsid w:val="00F16413"/>
    <w:rsid w:val="00F16B65"/>
    <w:rsid w:val="00F219F1"/>
    <w:rsid w:val="00F2302D"/>
    <w:rsid w:val="00F34604"/>
    <w:rsid w:val="00F36AA3"/>
    <w:rsid w:val="00F41EFD"/>
    <w:rsid w:val="00F45B18"/>
    <w:rsid w:val="00F63E9E"/>
    <w:rsid w:val="00F6662C"/>
    <w:rsid w:val="00F7325F"/>
    <w:rsid w:val="00F942BE"/>
    <w:rsid w:val="00F967A1"/>
    <w:rsid w:val="00F977E8"/>
    <w:rsid w:val="00FA6F87"/>
    <w:rsid w:val="00FB16F6"/>
    <w:rsid w:val="00FB59F1"/>
    <w:rsid w:val="00FB5C4C"/>
    <w:rsid w:val="00FB77A8"/>
    <w:rsid w:val="00FC1CC2"/>
    <w:rsid w:val="00FC7FCE"/>
    <w:rsid w:val="00FD68A7"/>
    <w:rsid w:val="00FF580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B4DF0A1"/>
  <w15:docId w15:val="{FA9D1FDD-B35F-43A8-969A-4D7EDDA51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mbol" w:eastAsia="Symbol" w:hAnsi="Symbo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sz w:val="24"/>
    </w:rPr>
  </w:style>
  <w:style w:type="paragraph" w:styleId="Heading1">
    <w:name w:val="heading 1"/>
    <w:basedOn w:val="Normal"/>
    <w:next w:val="Normal"/>
    <w:link w:val="Heading1Char"/>
    <w:uiPriority w:val="9"/>
    <w:qFormat/>
    <w:rsid w:val="0052761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5AA"/>
    <w:pPr>
      <w:ind w:left="720"/>
      <w:contextualSpacing/>
    </w:pPr>
  </w:style>
  <w:style w:type="paragraph" w:styleId="Header">
    <w:name w:val="header"/>
    <w:basedOn w:val="Normal"/>
    <w:link w:val="HeaderChar"/>
    <w:unhideWhenUsed/>
    <w:rsid w:val="002A6A68"/>
    <w:pPr>
      <w:tabs>
        <w:tab w:val="center" w:pos="4680"/>
        <w:tab w:val="right" w:pos="9360"/>
      </w:tabs>
    </w:pPr>
  </w:style>
  <w:style w:type="character" w:customStyle="1" w:styleId="HeaderChar">
    <w:name w:val="Header Char"/>
    <w:basedOn w:val="DefaultParagraphFont"/>
    <w:link w:val="Header"/>
    <w:uiPriority w:val="99"/>
    <w:rsid w:val="002A6A68"/>
    <w:rPr>
      <w:rFonts w:ascii="Arial" w:eastAsia="Arial" w:hAnsi="Arial"/>
      <w:sz w:val="24"/>
    </w:rPr>
  </w:style>
  <w:style w:type="paragraph" w:styleId="Footer">
    <w:name w:val="footer"/>
    <w:basedOn w:val="Normal"/>
    <w:link w:val="FooterChar"/>
    <w:uiPriority w:val="99"/>
    <w:unhideWhenUsed/>
    <w:rsid w:val="002A6A68"/>
    <w:pPr>
      <w:tabs>
        <w:tab w:val="center" w:pos="4680"/>
        <w:tab w:val="right" w:pos="9360"/>
      </w:tabs>
    </w:pPr>
  </w:style>
  <w:style w:type="character" w:customStyle="1" w:styleId="FooterChar">
    <w:name w:val="Footer Char"/>
    <w:basedOn w:val="DefaultParagraphFont"/>
    <w:link w:val="Footer"/>
    <w:uiPriority w:val="99"/>
    <w:rsid w:val="002A6A68"/>
    <w:rPr>
      <w:rFonts w:ascii="Arial" w:eastAsia="Arial" w:hAnsi="Arial"/>
      <w:sz w:val="24"/>
    </w:rPr>
  </w:style>
  <w:style w:type="character" w:styleId="CommentReference">
    <w:name w:val="annotation reference"/>
    <w:basedOn w:val="DefaultParagraphFont"/>
    <w:uiPriority w:val="99"/>
    <w:semiHidden/>
    <w:unhideWhenUsed/>
    <w:rsid w:val="003D715B"/>
    <w:rPr>
      <w:sz w:val="16"/>
      <w:szCs w:val="16"/>
    </w:rPr>
  </w:style>
  <w:style w:type="paragraph" w:styleId="CommentText">
    <w:name w:val="annotation text"/>
    <w:basedOn w:val="Normal"/>
    <w:link w:val="CommentTextChar"/>
    <w:uiPriority w:val="99"/>
    <w:unhideWhenUsed/>
    <w:rsid w:val="003D715B"/>
    <w:rPr>
      <w:sz w:val="20"/>
    </w:rPr>
  </w:style>
  <w:style w:type="character" w:customStyle="1" w:styleId="CommentTextChar">
    <w:name w:val="Comment Text Char"/>
    <w:basedOn w:val="DefaultParagraphFont"/>
    <w:link w:val="CommentText"/>
    <w:uiPriority w:val="99"/>
    <w:rsid w:val="003D715B"/>
    <w:rPr>
      <w:rFonts w:ascii="Arial" w:eastAsia="Arial" w:hAnsi="Arial"/>
    </w:rPr>
  </w:style>
  <w:style w:type="paragraph" w:styleId="CommentSubject">
    <w:name w:val="annotation subject"/>
    <w:basedOn w:val="CommentText"/>
    <w:next w:val="CommentText"/>
    <w:link w:val="CommentSubjectChar"/>
    <w:uiPriority w:val="99"/>
    <w:semiHidden/>
    <w:unhideWhenUsed/>
    <w:rsid w:val="003D715B"/>
    <w:rPr>
      <w:b/>
      <w:bCs/>
    </w:rPr>
  </w:style>
  <w:style w:type="character" w:customStyle="1" w:styleId="CommentSubjectChar">
    <w:name w:val="Comment Subject Char"/>
    <w:basedOn w:val="CommentTextChar"/>
    <w:link w:val="CommentSubject"/>
    <w:uiPriority w:val="99"/>
    <w:semiHidden/>
    <w:rsid w:val="003D715B"/>
    <w:rPr>
      <w:rFonts w:ascii="Arial" w:eastAsia="Arial" w:hAnsi="Arial"/>
      <w:b/>
      <w:bCs/>
    </w:rPr>
  </w:style>
  <w:style w:type="paragraph" w:styleId="BalloonText">
    <w:name w:val="Balloon Text"/>
    <w:basedOn w:val="Normal"/>
    <w:link w:val="BalloonTextChar"/>
    <w:uiPriority w:val="99"/>
    <w:semiHidden/>
    <w:unhideWhenUsed/>
    <w:rsid w:val="003D715B"/>
    <w:rPr>
      <w:rFonts w:ascii="Tahoma" w:hAnsi="Tahoma" w:cs="Tahoma"/>
      <w:sz w:val="16"/>
      <w:szCs w:val="16"/>
    </w:rPr>
  </w:style>
  <w:style w:type="character" w:customStyle="1" w:styleId="BalloonTextChar">
    <w:name w:val="Balloon Text Char"/>
    <w:basedOn w:val="DefaultParagraphFont"/>
    <w:link w:val="BalloonText"/>
    <w:uiPriority w:val="99"/>
    <w:semiHidden/>
    <w:rsid w:val="003D715B"/>
    <w:rPr>
      <w:rFonts w:ascii="Tahoma" w:eastAsia="Arial" w:hAnsi="Tahoma" w:cs="Tahoma"/>
      <w:sz w:val="16"/>
      <w:szCs w:val="16"/>
    </w:rPr>
  </w:style>
  <w:style w:type="paragraph" w:styleId="FootnoteText">
    <w:name w:val="footnote text"/>
    <w:basedOn w:val="Normal"/>
    <w:link w:val="FootnoteTextChar"/>
    <w:uiPriority w:val="99"/>
    <w:unhideWhenUsed/>
    <w:rsid w:val="0034260C"/>
    <w:rPr>
      <w:sz w:val="20"/>
    </w:rPr>
  </w:style>
  <w:style w:type="character" w:customStyle="1" w:styleId="FootnoteTextChar">
    <w:name w:val="Footnote Text Char"/>
    <w:basedOn w:val="DefaultParagraphFont"/>
    <w:link w:val="FootnoteText"/>
    <w:uiPriority w:val="99"/>
    <w:rsid w:val="0034260C"/>
    <w:rPr>
      <w:rFonts w:ascii="Arial" w:eastAsia="Arial" w:hAnsi="Arial"/>
    </w:rPr>
  </w:style>
  <w:style w:type="character" w:styleId="FootnoteReference">
    <w:name w:val="footnote reference"/>
    <w:basedOn w:val="DefaultParagraphFont"/>
    <w:uiPriority w:val="99"/>
    <w:unhideWhenUsed/>
    <w:rsid w:val="0034260C"/>
    <w:rPr>
      <w:vertAlign w:val="superscript"/>
    </w:rPr>
  </w:style>
  <w:style w:type="character" w:styleId="Hyperlink">
    <w:name w:val="Hyperlink"/>
    <w:basedOn w:val="DefaultParagraphFont"/>
    <w:uiPriority w:val="99"/>
    <w:unhideWhenUsed/>
    <w:rsid w:val="000061A4"/>
    <w:rPr>
      <w:color w:val="0000FF" w:themeColor="hyperlink"/>
      <w:u w:val="single"/>
    </w:rPr>
  </w:style>
  <w:style w:type="character" w:customStyle="1" w:styleId="FootnoteTextChar2">
    <w:name w:val="Footnote Text Char2"/>
    <w:locked/>
    <w:rsid w:val="006069A3"/>
  </w:style>
  <w:style w:type="paragraph" w:customStyle="1" w:styleId="Quick1">
    <w:name w:val="Quick 1."/>
    <w:basedOn w:val="Normal"/>
    <w:rsid w:val="002E5A54"/>
    <w:pPr>
      <w:widowControl w:val="0"/>
      <w:numPr>
        <w:numId w:val="1"/>
      </w:numPr>
      <w:autoSpaceDE w:val="0"/>
      <w:autoSpaceDN w:val="0"/>
      <w:adjustRightInd w:val="0"/>
      <w:ind w:left="720" w:hanging="720"/>
    </w:pPr>
    <w:rPr>
      <w:rFonts w:ascii="Courier" w:eastAsia="Times New Roman" w:hAnsi="Courier"/>
      <w:szCs w:val="24"/>
    </w:rPr>
  </w:style>
  <w:style w:type="character" w:styleId="FollowedHyperlink">
    <w:name w:val="FollowedHyperlink"/>
    <w:basedOn w:val="DefaultParagraphFont"/>
    <w:uiPriority w:val="99"/>
    <w:semiHidden/>
    <w:unhideWhenUsed/>
    <w:rsid w:val="006B038F"/>
    <w:rPr>
      <w:color w:val="800080" w:themeColor="followedHyperlink"/>
      <w:u w:val="single"/>
    </w:rPr>
  </w:style>
  <w:style w:type="paragraph" w:styleId="Revision">
    <w:name w:val="Revision"/>
    <w:hidden/>
    <w:uiPriority w:val="99"/>
    <w:semiHidden/>
    <w:rsid w:val="00041D02"/>
    <w:rPr>
      <w:rFonts w:ascii="Arial" w:eastAsia="Arial" w:hAnsi="Arial"/>
      <w:sz w:val="24"/>
    </w:rPr>
  </w:style>
  <w:style w:type="character" w:styleId="UnresolvedMention">
    <w:name w:val="Unresolved Mention"/>
    <w:basedOn w:val="DefaultParagraphFont"/>
    <w:uiPriority w:val="99"/>
    <w:semiHidden/>
    <w:unhideWhenUsed/>
    <w:rsid w:val="00F34604"/>
    <w:rPr>
      <w:color w:val="605E5C"/>
      <w:shd w:val="clear" w:color="auto" w:fill="E1DFDD"/>
    </w:rPr>
  </w:style>
  <w:style w:type="character" w:customStyle="1" w:styleId="Heading1Char">
    <w:name w:val="Heading 1 Char"/>
    <w:basedOn w:val="DefaultParagraphFont"/>
    <w:link w:val="Heading1"/>
    <w:uiPriority w:val="9"/>
    <w:rsid w:val="0052761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files.kff.org/attachment/Report-Employer-Health-Benefits-2020-Annual-Survey.pdf" TargetMode="External" /><Relationship Id="rId2" Type="http://schemas.openxmlformats.org/officeDocument/2006/relationships/hyperlink" Target="https://www.dol.gov/sites/dolgov/files/EBSA/researchers/data/health-and-welfare/health-insurance-coverage-bulletin-2022.pdf" TargetMode="External" /><Relationship Id="rId3" Type="http://schemas.openxmlformats.org/officeDocument/2006/relationships/hyperlink" Target="https://files.kff.org/attachment/Report-Employer-Health-Benefits-2021-Annual-Survey.pdf" TargetMode="External" /><Relationship Id="rId4" Type="http://schemas.openxmlformats.org/officeDocument/2006/relationships/hyperlink" Target="https://www.dol.gov/sites/dolgov/files/EBSA/laws-and-regulations/rules-and-regulations/technical-appendices/labor-cost-inputs-used-in-ebsa-opr-ria-and-pra-burden-calculations-june-2019.pdf" TargetMode="External" /><Relationship Id="rId5" Type="http://schemas.openxmlformats.org/officeDocument/2006/relationships/hyperlink" Target="https://www.usps.com/business/price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ndTime xmlns="327c22dd-9304-457f-bf46-dd0479b3c22a" xsi:nil="true"/>
    <lcf76f155ced4ddcb4097134ff3c332f xmlns="327c22dd-9304-457f-bf46-dd0479b3c22a">
      <Terms xmlns="http://schemas.microsoft.com/office/infopath/2007/PartnerControls"/>
    </lcf76f155ced4ddcb4097134ff3c332f>
    <TaxCatchAll xmlns="dca70e0a-1b2d-49b3-b89e-51622db379d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DA1A73E58B96488D7B4C6156D3229B" ma:contentTypeVersion="19" ma:contentTypeDescription="Create a new document." ma:contentTypeScope="" ma:versionID="c416fee3ddab04a227c1c2a405803d85">
  <xsd:schema xmlns:xsd="http://www.w3.org/2001/XMLSchema" xmlns:xs="http://www.w3.org/2001/XMLSchema" xmlns:p="http://schemas.microsoft.com/office/2006/metadata/properties" xmlns:ns2="327c22dd-9304-457f-bf46-dd0479b3c22a" xmlns:ns3="dca70e0a-1b2d-49b3-b89e-51622db379d2" targetNamespace="http://schemas.microsoft.com/office/2006/metadata/properties" ma:root="true" ma:fieldsID="7926b25e6fcf0543c9c67ebb516ba942" ns2:_="" ns3:_="">
    <xsd:import namespace="327c22dd-9304-457f-bf46-dd0479b3c22a"/>
    <xsd:import namespace="dca70e0a-1b2d-49b3-b89e-51622db37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DateandTim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c22dd-9304-457f-bf46-dd0479b3c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DateandTime" ma:index="19" nillable="true" ma:displayName="Date and Time" ma:format="DateOnly" ma:internalName="DateandTime">
      <xsd:simpleType>
        <xsd:restriction base="dms:DateTime"/>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a70e0a-1b2d-49b3-b89e-51622db37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5df87750-05b7-412e-82d2-86bed507f52b}" ma:internalName="TaxCatchAll" ma:showField="CatchAllData" ma:web="dca70e0a-1b2d-49b3-b89e-51622db37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D214DA-1C69-4EFC-8761-83CB7CBA9365}">
  <ds:schemaRefs>
    <ds:schemaRef ds:uri="http://schemas.openxmlformats.org/officeDocument/2006/bibliography"/>
  </ds:schemaRefs>
</ds:datastoreItem>
</file>

<file path=customXml/itemProps2.xml><?xml version="1.0" encoding="utf-8"?>
<ds:datastoreItem xmlns:ds="http://schemas.openxmlformats.org/officeDocument/2006/customXml" ds:itemID="{2A0D7B8D-426A-4864-A24E-DC16CD4F51DA}">
  <ds:schemaRefs>
    <ds:schemaRef ds:uri="http://schemas.microsoft.com/sharepoint/v3/contenttype/forms"/>
  </ds:schemaRefs>
</ds:datastoreItem>
</file>

<file path=customXml/itemProps3.xml><?xml version="1.0" encoding="utf-8"?>
<ds:datastoreItem xmlns:ds="http://schemas.openxmlformats.org/officeDocument/2006/customXml" ds:itemID="{A850484B-24C5-41AC-992E-71E467282622}">
  <ds:schemaRefs>
    <ds:schemaRef ds:uri="http://schemas.microsoft.com/office/2006/documentManagement/types"/>
    <ds:schemaRef ds:uri="327c22dd-9304-457f-bf46-dd0479b3c22a"/>
    <ds:schemaRef ds:uri="http://schemas.microsoft.com/office/2006/metadata/properties"/>
    <ds:schemaRef ds:uri="http://purl.org/dc/elements/1.1/"/>
    <ds:schemaRef ds:uri="dca70e0a-1b2d-49b3-b89e-51622db379d2"/>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49F11F8-11BE-4A5D-8B3B-1A2310DA6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c22dd-9304-457f-bf46-dd0479b3c22a"/>
    <ds:schemaRef ds:uri="dca70e0a-1b2d-49b3-b89e-51622db3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3777</Words>
  <Characters>21410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Mariam Khan- EBSA</cp:lastModifiedBy>
  <cp:revision>5</cp:revision>
  <dcterms:created xsi:type="dcterms:W3CDTF">2025-03-20T15:01:00Z</dcterms:created>
  <dcterms:modified xsi:type="dcterms:W3CDTF">2025-03-20T15:05:00Z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0x01010061DA1A73E58B96488D7B4C6156D3229B</vt:lpwstr>
  </property>
  <property fmtid="{D5CDD505-2E9C-101B-9397-08002B2CF9AE}" pid="3" name="MediaServiceImageTags">
    <vt:lpwstr/>
  </property>
</Properties>
</file>