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3E4" w:rsidP="00A565F8" w14:paraId="67F85C02" w14:textId="651F223E">
      <w:pPr>
        <w:rPr>
          <w:b/>
        </w:rPr>
      </w:pPr>
      <w:r>
        <w:rPr>
          <w:b/>
        </w:rPr>
        <w:t>Justification for No</w:t>
      </w:r>
      <w:r w:rsidR="008E2EF8">
        <w:rPr>
          <w:b/>
        </w:rPr>
        <w:t xml:space="preserve"> </w:t>
      </w:r>
      <w:r>
        <w:rPr>
          <w:b/>
        </w:rPr>
        <w:t>material</w:t>
      </w:r>
      <w:r w:rsidR="003C7AE1">
        <w:rPr>
          <w:b/>
        </w:rPr>
        <w:t xml:space="preserve"> or </w:t>
      </w:r>
      <w:r>
        <w:rPr>
          <w:b/>
        </w:rPr>
        <w:t>Nonsubstantive Change</w:t>
      </w:r>
      <w:r w:rsidR="003C7AE1">
        <w:rPr>
          <w:b/>
        </w:rPr>
        <w:t xml:space="preserve"> to Currently Approved Collection</w:t>
      </w:r>
    </w:p>
    <w:p w:rsidR="00602EC0" w:rsidP="00F13BF4" w14:paraId="20007C74" w14:textId="77777777">
      <w:pPr>
        <w:jc w:val="center"/>
        <w:rPr>
          <w:b/>
        </w:rPr>
      </w:pPr>
    </w:p>
    <w:p w:rsidR="00602EC0" w:rsidRPr="007629F0" w:rsidP="00602EC0" w14:paraId="6C42DA63" w14:textId="77777777">
      <w:pPr>
        <w:jc w:val="center"/>
        <w:rPr>
          <w:b/>
        </w:rPr>
      </w:pPr>
    </w:p>
    <w:p w:rsidR="00602EC0" w:rsidRPr="00C93685" w:rsidP="00602EC0" w14:paraId="1C66E474" w14:textId="77777777">
      <w:r w:rsidRPr="00C93685">
        <w:rPr>
          <w:b/>
          <w:bCs/>
        </w:rPr>
        <w:t>AGENCY:</w:t>
      </w:r>
      <w:r w:rsidRPr="00C93685">
        <w:tab/>
        <w:t>Employee Benefits Security Administration (EBSA)</w:t>
      </w:r>
    </w:p>
    <w:p w:rsidR="00602EC0" w:rsidRPr="00C93685" w:rsidP="00602EC0" w14:paraId="3256F605" w14:textId="77777777"/>
    <w:p w:rsidR="00602EC0" w:rsidRPr="00C93685" w:rsidP="00602EC0" w14:paraId="4D28DEAB" w14:textId="11E6E988">
      <w:pPr>
        <w:tabs>
          <w:tab w:val="left" w:pos="-1440"/>
        </w:tabs>
        <w:ind w:left="1440" w:hanging="1440"/>
      </w:pPr>
      <w:r w:rsidRPr="00C93685">
        <w:rPr>
          <w:b/>
          <w:bCs/>
        </w:rPr>
        <w:t>TITLE:</w:t>
      </w:r>
      <w:r w:rsidRPr="00C93685">
        <w:tab/>
      </w:r>
      <w:r>
        <w:t>Form M-1: Report for Multiple Employer Welfare Arrangements and Certain Entities Claiming Exception</w:t>
      </w:r>
    </w:p>
    <w:p w:rsidR="00602EC0" w:rsidRPr="00C93685" w:rsidP="00602EC0" w14:paraId="33F314D6" w14:textId="77777777"/>
    <w:p w:rsidR="00602EC0" w:rsidRPr="00C93685" w:rsidP="00602EC0" w14:paraId="0F731549" w14:textId="6C347AB2">
      <w:r w:rsidRPr="00C93685">
        <w:rPr>
          <w:b/>
          <w:bCs/>
        </w:rPr>
        <w:t>STATUS:</w:t>
      </w:r>
      <w:r w:rsidRPr="00C93685">
        <w:tab/>
        <w:t>OMB Control Number: 1210-0</w:t>
      </w:r>
      <w:r>
        <w:t>116</w:t>
      </w:r>
      <w:r w:rsidRPr="00C93685">
        <w:t xml:space="preserve"> Exp. Date: </w:t>
      </w:r>
      <w:r>
        <w:t>08/31/2025</w:t>
      </w:r>
    </w:p>
    <w:p w:rsidR="004953E4" w:rsidP="00141F70" w14:paraId="3DEE9BC8" w14:textId="77777777"/>
    <w:p w:rsidR="00602EC0" w:rsidP="00CE3BA6" w14:paraId="0F826A0E" w14:textId="77777777">
      <w:pPr>
        <w:pStyle w:val="Header"/>
        <w:ind w:firstLine="720"/>
      </w:pPr>
      <w:r>
        <w:tab/>
      </w:r>
    </w:p>
    <w:p w:rsidR="003E2645" w:rsidP="00CE3BA6" w14:paraId="18F70923" w14:textId="7B0F281A">
      <w:pPr>
        <w:pStyle w:val="Header"/>
        <w:ind w:firstLine="720"/>
      </w:pPr>
      <w:r>
        <w:t xml:space="preserve">The Department </w:t>
      </w:r>
      <w:r w:rsidR="00751131">
        <w:t xml:space="preserve">of Labor </w:t>
      </w:r>
      <w:r>
        <w:t>is submitting a no</w:t>
      </w:r>
      <w:r w:rsidR="008E2EF8">
        <w:t xml:space="preserve"> </w:t>
      </w:r>
      <w:r>
        <w:t xml:space="preserve">material/non-substantive change request for the </w:t>
      </w:r>
      <w:r w:rsidR="0004731B">
        <w:t xml:space="preserve">Form M-1: </w:t>
      </w:r>
      <w:r w:rsidRPr="00C07B95" w:rsidR="00C07B95">
        <w:rPr>
          <w:bCs/>
        </w:rPr>
        <w:t>Report</w:t>
      </w:r>
      <w:r w:rsidRPr="00C07B95" w:rsidR="00C07B95">
        <w:rPr>
          <w:bCs/>
          <w:spacing w:val="-9"/>
        </w:rPr>
        <w:t xml:space="preserve"> </w:t>
      </w:r>
      <w:r w:rsidRPr="00C07B95" w:rsidR="00C07B95">
        <w:rPr>
          <w:bCs/>
        </w:rPr>
        <w:t>for</w:t>
      </w:r>
      <w:r w:rsidRPr="00C07B95" w:rsidR="00C07B95">
        <w:rPr>
          <w:bCs/>
          <w:spacing w:val="-9"/>
        </w:rPr>
        <w:t xml:space="preserve"> </w:t>
      </w:r>
      <w:r w:rsidRPr="00C07B95" w:rsidR="00C07B95">
        <w:rPr>
          <w:bCs/>
        </w:rPr>
        <w:t>Multiple</w:t>
      </w:r>
      <w:r w:rsidRPr="00C07B95" w:rsidR="00C07B95">
        <w:rPr>
          <w:bCs/>
          <w:spacing w:val="-8"/>
        </w:rPr>
        <w:t xml:space="preserve"> </w:t>
      </w:r>
      <w:r w:rsidRPr="00C07B95" w:rsidR="00C07B95">
        <w:rPr>
          <w:bCs/>
        </w:rPr>
        <w:t>Employer</w:t>
      </w:r>
      <w:r w:rsidRPr="00C07B95" w:rsidR="00C07B95">
        <w:rPr>
          <w:bCs/>
          <w:spacing w:val="-9"/>
        </w:rPr>
        <w:t xml:space="preserve"> </w:t>
      </w:r>
      <w:r w:rsidRPr="00C07B95" w:rsidR="00C07B95">
        <w:rPr>
          <w:bCs/>
        </w:rPr>
        <w:t>Welfare Arrangements (MEWAs) and Certain Entities Claiming Exception (ECEs</w:t>
      </w:r>
      <w:r w:rsidR="0004731B">
        <w:rPr>
          <w:bCs/>
        </w:rPr>
        <w:t>)</w:t>
      </w:r>
      <w:r w:rsidR="00CE3BA6">
        <w:t xml:space="preserve"> </w:t>
      </w:r>
      <w:r w:rsidR="00BD7952">
        <w:t>(OMB Control Number 1210-0</w:t>
      </w:r>
      <w:r w:rsidR="002D40F7">
        <w:t>11</w:t>
      </w:r>
      <w:r w:rsidR="004E64F8">
        <w:t>6</w:t>
      </w:r>
      <w:r w:rsidRPr="00B35693">
        <w:t>).</w:t>
      </w:r>
      <w:r>
        <w:t xml:space="preserve">  </w:t>
      </w:r>
      <w:r w:rsidR="000E3E15">
        <w:t>As</w:t>
      </w:r>
      <w:r w:rsidR="00115AAA">
        <w:t xml:space="preserve"> further discussed below, the Department is</w:t>
      </w:r>
      <w:r w:rsidR="00072920">
        <w:t xml:space="preserve"> proposing </w:t>
      </w:r>
      <w:r w:rsidR="00C93D2E">
        <w:t>t</w:t>
      </w:r>
      <w:r w:rsidR="002D1C5B">
        <w:t xml:space="preserve">o add </w:t>
      </w:r>
      <w:r w:rsidR="00D82826">
        <w:t xml:space="preserve">limited, </w:t>
      </w:r>
      <w:r w:rsidR="002D1C5B">
        <w:t xml:space="preserve">clarifying language to the Form and instructions.  </w:t>
      </w:r>
      <w:r w:rsidR="00EC220A">
        <w:t>The</w:t>
      </w:r>
      <w:r w:rsidR="00D82826">
        <w:t xml:space="preserve"> Department is </w:t>
      </w:r>
      <w:r w:rsidR="009E0EE9">
        <w:t>n</w:t>
      </w:r>
      <w:r w:rsidR="00B00CC4">
        <w:t>either changing nor add</w:t>
      </w:r>
      <w:r w:rsidR="00D06FD7">
        <w:t>ing questions to the Form.</w:t>
      </w:r>
    </w:p>
    <w:p w:rsidR="00701470" w:rsidP="00CB5CAD" w14:paraId="435E8E46" w14:textId="77777777">
      <w:pPr>
        <w:pStyle w:val="Header"/>
        <w:ind w:firstLine="720"/>
      </w:pPr>
    </w:p>
    <w:p w:rsidR="00495FDC" w:rsidP="003C7AE1" w14:paraId="5FD3A861" w14:textId="76765C25">
      <w:pPr>
        <w:pStyle w:val="Header"/>
        <w:ind w:firstLine="720"/>
        <w:rPr>
          <w:spacing w:val="-2"/>
        </w:rPr>
      </w:pPr>
      <w:r>
        <w:t>The</w:t>
      </w:r>
      <w:r>
        <w:rPr>
          <w:spacing w:val="-13"/>
        </w:rPr>
        <w:t xml:space="preserve"> </w:t>
      </w:r>
      <w:r>
        <w:t>Form</w:t>
      </w:r>
      <w:r>
        <w:rPr>
          <w:spacing w:val="-13"/>
        </w:rPr>
        <w:t xml:space="preserve"> </w:t>
      </w:r>
      <w:r>
        <w:t>M-1</w:t>
      </w:r>
      <w:r>
        <w:rPr>
          <w:spacing w:val="-11"/>
        </w:rPr>
        <w:t xml:space="preserve"> </w:t>
      </w:r>
      <w:r>
        <w:t>is</w:t>
      </w:r>
      <w:r>
        <w:rPr>
          <w:spacing w:val="-12"/>
        </w:rPr>
        <w:t xml:space="preserve"> </w:t>
      </w:r>
      <w:r>
        <w:t>used</w:t>
      </w:r>
      <w:r w:rsidR="002645BB">
        <w:rPr>
          <w:spacing w:val="-13"/>
        </w:rPr>
        <w:t xml:space="preserve"> </w:t>
      </w:r>
      <w:r>
        <w:t>to</w:t>
      </w:r>
      <w:r>
        <w:rPr>
          <w:spacing w:val="-13"/>
        </w:rPr>
        <w:t xml:space="preserve"> </w:t>
      </w:r>
      <w:r>
        <w:t>report</w:t>
      </w:r>
      <w:r>
        <w:rPr>
          <w:spacing w:val="-13"/>
        </w:rPr>
        <w:t xml:space="preserve"> </w:t>
      </w:r>
      <w:r>
        <w:t>information</w:t>
      </w:r>
      <w:r>
        <w:rPr>
          <w:spacing w:val="-13"/>
        </w:rPr>
        <w:t xml:space="preserve"> </w:t>
      </w:r>
      <w:r>
        <w:t>concerning</w:t>
      </w:r>
      <w:r>
        <w:rPr>
          <w:spacing w:val="-11"/>
        </w:rPr>
        <w:t xml:space="preserve"> </w:t>
      </w:r>
      <w:r>
        <w:t xml:space="preserve">a MEWA that provides benefits consisting of medical care (within the meaning of ERISA section 733(a)(2)) and any entity </w:t>
      </w:r>
      <w:r>
        <w:rPr>
          <w:spacing w:val="-2"/>
        </w:rPr>
        <w:t>claiming</w:t>
      </w:r>
      <w:r>
        <w:rPr>
          <w:spacing w:val="-12"/>
        </w:rPr>
        <w:t xml:space="preserve"> </w:t>
      </w:r>
      <w:r>
        <w:rPr>
          <w:spacing w:val="-2"/>
        </w:rPr>
        <w:t>exception</w:t>
      </w:r>
      <w:r>
        <w:rPr>
          <w:spacing w:val="-11"/>
        </w:rPr>
        <w:t xml:space="preserve"> </w:t>
      </w:r>
      <w:r>
        <w:rPr>
          <w:spacing w:val="-2"/>
        </w:rPr>
        <w:t>(ECE).</w:t>
      </w:r>
      <w:r>
        <w:rPr>
          <w:spacing w:val="-11"/>
        </w:rPr>
        <w:t xml:space="preserve"> </w:t>
      </w:r>
      <w:r w:rsidR="00984D7B">
        <w:rPr>
          <w:spacing w:val="-11"/>
        </w:rPr>
        <w:t xml:space="preserve"> </w:t>
      </w:r>
      <w:r>
        <w:rPr>
          <w:spacing w:val="-2"/>
        </w:rPr>
        <w:t>Reporting</w:t>
      </w:r>
      <w:r>
        <w:rPr>
          <w:spacing w:val="-7"/>
        </w:rPr>
        <w:t xml:space="preserve"> </w:t>
      </w:r>
      <w:r>
        <w:rPr>
          <w:spacing w:val="-2"/>
        </w:rPr>
        <w:t>is</w:t>
      </w:r>
      <w:r>
        <w:rPr>
          <w:spacing w:val="-7"/>
        </w:rPr>
        <w:t xml:space="preserve"> </w:t>
      </w:r>
      <w:r>
        <w:rPr>
          <w:spacing w:val="-2"/>
        </w:rPr>
        <w:t>required</w:t>
      </w:r>
      <w:r>
        <w:rPr>
          <w:spacing w:val="-9"/>
        </w:rPr>
        <w:t xml:space="preserve"> </w:t>
      </w:r>
      <w:r>
        <w:rPr>
          <w:spacing w:val="-2"/>
        </w:rPr>
        <w:t xml:space="preserve">pursuant </w:t>
      </w:r>
      <w:r>
        <w:t xml:space="preserve">to ERISA sections 101(g), 104(a), 505 and 734 of the Employee Retirement Income Security Act of 1974 </w:t>
      </w:r>
      <w:r>
        <w:rPr>
          <w:spacing w:val="-2"/>
        </w:rPr>
        <w:t>(ERISA),</w:t>
      </w:r>
      <w:r>
        <w:rPr>
          <w:spacing w:val="-10"/>
        </w:rPr>
        <w:t xml:space="preserve"> </w:t>
      </w:r>
      <w:r>
        <w:rPr>
          <w:spacing w:val="-2"/>
        </w:rPr>
        <w:t>as</w:t>
      </w:r>
      <w:r>
        <w:rPr>
          <w:spacing w:val="-8"/>
        </w:rPr>
        <w:t xml:space="preserve"> </w:t>
      </w:r>
      <w:r>
        <w:rPr>
          <w:spacing w:val="-2"/>
        </w:rPr>
        <w:t>amended,</w:t>
      </w:r>
      <w:r>
        <w:rPr>
          <w:spacing w:val="-10"/>
        </w:rPr>
        <w:t xml:space="preserve"> </w:t>
      </w:r>
      <w:r>
        <w:rPr>
          <w:spacing w:val="-2"/>
        </w:rPr>
        <w:t>and</w:t>
      </w:r>
      <w:r>
        <w:rPr>
          <w:spacing w:val="-7"/>
        </w:rPr>
        <w:t xml:space="preserve"> </w:t>
      </w:r>
      <w:r>
        <w:rPr>
          <w:spacing w:val="-2"/>
        </w:rPr>
        <w:t>29</w:t>
      </w:r>
      <w:r>
        <w:rPr>
          <w:spacing w:val="-13"/>
        </w:rPr>
        <w:t xml:space="preserve"> </w:t>
      </w:r>
      <w:r>
        <w:rPr>
          <w:spacing w:val="-2"/>
        </w:rPr>
        <w:t>CFR</w:t>
      </w:r>
      <w:r>
        <w:rPr>
          <w:spacing w:val="-7"/>
        </w:rPr>
        <w:t xml:space="preserve"> </w:t>
      </w:r>
      <w:r>
        <w:rPr>
          <w:spacing w:val="-2"/>
        </w:rPr>
        <w:t>2520.101-2</w:t>
      </w:r>
      <w:r>
        <w:rPr>
          <w:spacing w:val="-7"/>
        </w:rPr>
        <w:t xml:space="preserve"> </w:t>
      </w:r>
      <w:r>
        <w:rPr>
          <w:spacing w:val="-2"/>
        </w:rPr>
        <w:t>and</w:t>
      </w:r>
      <w:r>
        <w:rPr>
          <w:spacing w:val="-11"/>
        </w:rPr>
        <w:t xml:space="preserve"> </w:t>
      </w:r>
      <w:r>
        <w:rPr>
          <w:spacing w:val="-2"/>
        </w:rPr>
        <w:t>103-</w:t>
      </w:r>
      <w:r w:rsidR="0043569C">
        <w:rPr>
          <w:spacing w:val="-2"/>
        </w:rPr>
        <w:t>1.</w:t>
      </w:r>
      <w:r w:rsidR="00602EC0">
        <w:rPr>
          <w:spacing w:val="-2"/>
        </w:rPr>
        <w:t xml:space="preserve">  The following changes are being made</w:t>
      </w:r>
      <w:r w:rsidR="003C7AE1">
        <w:rPr>
          <w:spacing w:val="-2"/>
        </w:rPr>
        <w:t xml:space="preserve"> to the form and instructions</w:t>
      </w:r>
      <w:r w:rsidR="00602EC0">
        <w:rPr>
          <w:spacing w:val="-2"/>
        </w:rPr>
        <w:t>:</w:t>
      </w:r>
    </w:p>
    <w:p w:rsidR="00602EC0" w:rsidP="00CB5CAD" w14:paraId="37FFDA70" w14:textId="77777777">
      <w:pPr>
        <w:pStyle w:val="Header"/>
        <w:ind w:firstLine="720"/>
        <w:rPr>
          <w:spacing w:val="-2"/>
        </w:rPr>
      </w:pPr>
    </w:p>
    <w:p w:rsidR="00602EC0" w:rsidRPr="00A565F8" w:rsidP="00A565F8" w14:paraId="26DCB224" w14:textId="6B405CE7">
      <w:pPr>
        <w:pStyle w:val="Header"/>
        <w:numPr>
          <w:ilvl w:val="0"/>
          <w:numId w:val="1"/>
        </w:numPr>
        <w:rPr>
          <w:b/>
          <w:bCs/>
        </w:rPr>
      </w:pPr>
      <w:r>
        <w:rPr>
          <w:b/>
          <w:bCs/>
          <w:spacing w:val="-2"/>
        </w:rPr>
        <w:t xml:space="preserve">Adding list </w:t>
      </w:r>
      <w:r w:rsidR="003C7AE1">
        <w:rPr>
          <w:b/>
          <w:bCs/>
          <w:spacing w:val="-2"/>
        </w:rPr>
        <w:t>using bullets to Form M-1</w:t>
      </w:r>
      <w:r>
        <w:rPr>
          <w:b/>
          <w:bCs/>
          <w:spacing w:val="-2"/>
        </w:rPr>
        <w:t xml:space="preserve"> </w:t>
      </w:r>
    </w:p>
    <w:p w:rsidR="00495FDC" w:rsidP="00CB5CAD" w14:paraId="619D39E1" w14:textId="77777777">
      <w:pPr>
        <w:pStyle w:val="Header"/>
        <w:ind w:firstLine="720"/>
      </w:pPr>
    </w:p>
    <w:p w:rsidR="00862E37" w:rsidP="00A565F8" w14:paraId="1760ED62" w14:textId="7F2B57DD">
      <w:pPr>
        <w:pStyle w:val="Header"/>
        <w:ind w:left="720"/>
      </w:pPr>
      <w:r>
        <w:t>To assist the</w:t>
      </w:r>
      <w:r w:rsidR="004C6C0F">
        <w:t xml:space="preserve"> </w:t>
      </w:r>
      <w:r w:rsidR="002645BB">
        <w:t xml:space="preserve">MEWA or ECE administrator </w:t>
      </w:r>
      <w:r w:rsidR="004C6C0F">
        <w:t xml:space="preserve">with completing Part </w:t>
      </w:r>
      <w:r w:rsidR="00C55177">
        <w:t>I</w:t>
      </w:r>
      <w:r w:rsidR="0040734D">
        <w:t xml:space="preserve">, lines </w:t>
      </w:r>
      <w:r w:rsidR="000A49B7">
        <w:t>A</w:t>
      </w:r>
      <w:r w:rsidR="0040734D">
        <w:t xml:space="preserve">2, A3 and A4, </w:t>
      </w:r>
      <w:r w:rsidR="00C12080">
        <w:t xml:space="preserve">the Department is adding </w:t>
      </w:r>
      <w:r w:rsidR="00B62278">
        <w:t>lists</w:t>
      </w:r>
      <w:r w:rsidR="00634D5A">
        <w:t>, in bullet form,</w:t>
      </w:r>
      <w:r w:rsidR="00B62278">
        <w:t xml:space="preserve"> of</w:t>
      </w:r>
      <w:r w:rsidR="00792FF1">
        <w:t xml:space="preserve"> the </w:t>
      </w:r>
      <w:r w:rsidR="00185615">
        <w:t>events that</w:t>
      </w:r>
      <w:r w:rsidR="00197067">
        <w:t>, upon having occurred,</w:t>
      </w:r>
      <w:r w:rsidR="004D7E0E">
        <w:t xml:space="preserve"> </w:t>
      </w:r>
      <w:r w:rsidR="00423F31">
        <w:t>generate the requirement to report information in these lines.</w:t>
      </w:r>
      <w:r w:rsidR="00DF6B86">
        <w:t xml:space="preserve">  T</w:t>
      </w:r>
      <w:r w:rsidR="00E9432C">
        <w:t xml:space="preserve">he events and </w:t>
      </w:r>
      <w:r w:rsidR="00A40CF2">
        <w:t>related</w:t>
      </w:r>
      <w:r w:rsidR="00F31721">
        <w:t xml:space="preserve"> information</w:t>
      </w:r>
      <w:r w:rsidR="00A40CF2">
        <w:t xml:space="preserve"> required to be reported</w:t>
      </w:r>
      <w:r w:rsidR="00E9432C">
        <w:t xml:space="preserve"> have not been changed</w:t>
      </w:r>
      <w:r w:rsidR="00095528">
        <w:t>.  No changes have been made to</w:t>
      </w:r>
      <w:r w:rsidR="00BF3B7B">
        <w:t xml:space="preserve"> the instructions to Part </w:t>
      </w:r>
      <w:r w:rsidR="00C55177">
        <w:t>I</w:t>
      </w:r>
      <w:r w:rsidR="00BF3B7B">
        <w:t xml:space="preserve">, lines A2, A3 and A4. </w:t>
      </w:r>
      <w:r w:rsidR="00C55177">
        <w:t>This change is shown below (</w:t>
      </w:r>
      <w:r w:rsidRPr="00A565F8" w:rsidR="00C55177">
        <w:rPr>
          <w:i/>
          <w:iCs/>
        </w:rPr>
        <w:t>Figure 1</w:t>
      </w:r>
      <w:r w:rsidR="00C55177">
        <w:t>).</w:t>
      </w:r>
    </w:p>
    <w:p w:rsidR="00E41128" w14:paraId="46DF26CD" w14:textId="6A532F75">
      <w:pPr>
        <w:widowControl/>
        <w:autoSpaceDE/>
        <w:autoSpaceDN/>
        <w:adjustRightInd/>
        <w:spacing w:after="160" w:line="259" w:lineRule="auto"/>
      </w:pPr>
      <w:r>
        <w:br w:type="page"/>
      </w:r>
    </w:p>
    <w:p w:rsidR="00950C17" w:rsidP="00CB5CAD" w14:paraId="14507A97" w14:textId="77777777">
      <w:pPr>
        <w:pStyle w:val="Header"/>
        <w:ind w:firstLine="720"/>
      </w:pPr>
    </w:p>
    <w:p w:rsidR="00950C17" w:rsidP="00A565F8" w14:paraId="2FD5EEFF" w14:textId="1AED23D2">
      <w:pPr>
        <w:pStyle w:val="Header"/>
        <w:ind w:left="720"/>
      </w:pPr>
      <w:r w:rsidRPr="00A565F8">
        <w:rPr>
          <w:i/>
          <w:iCs/>
          <w:u w:val="single"/>
        </w:rPr>
        <w:t>Figure 1.</w:t>
      </w:r>
      <w:r>
        <w:rPr>
          <w:u w:val="single"/>
        </w:rPr>
        <w:t xml:space="preserve"> 2024 </w:t>
      </w:r>
      <w:r>
        <w:rPr>
          <w:u w:val="single"/>
        </w:rPr>
        <w:t>Form M-1</w:t>
      </w:r>
      <w:r w:rsidR="008D7D59">
        <w:rPr>
          <w:u w:val="single"/>
        </w:rPr>
        <w:t xml:space="preserve"> </w:t>
      </w:r>
      <w:r>
        <w:rPr>
          <w:u w:val="single"/>
        </w:rPr>
        <w:t xml:space="preserve">Part I </w:t>
      </w:r>
      <w:r w:rsidR="008D7D59">
        <w:rPr>
          <w:u w:val="single"/>
        </w:rPr>
        <w:t>(excerpt)</w:t>
      </w:r>
    </w:p>
    <w:p w:rsidR="00950C17" w:rsidP="00CB5CAD" w14:paraId="20D0B65B" w14:textId="012DFB72">
      <w:pPr>
        <w:pStyle w:val="Header"/>
        <w:ind w:firstLine="720"/>
      </w:pPr>
      <w:r>
        <w:rPr>
          <w:noProof/>
        </w:rPr>
        <mc:AlternateContent>
          <mc:Choice Requires="wps">
            <w:drawing>
              <wp:anchor distT="0" distB="0" distL="114300" distR="114300" simplePos="0" relativeHeight="251658240" behindDoc="0" locked="0" layoutInCell="1" allowOverlap="1">
                <wp:simplePos x="0" y="0"/>
                <wp:positionH relativeFrom="column">
                  <wp:posOffset>2625918</wp:posOffset>
                </wp:positionH>
                <wp:positionV relativeFrom="paragraph">
                  <wp:posOffset>171091</wp:posOffset>
                </wp:positionV>
                <wp:extent cx="531219" cy="166977"/>
                <wp:effectExtent l="0" t="0" r="2540" b="5080"/>
                <wp:wrapNone/>
                <wp:docPr id="104660375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31219" cy="16697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1.85pt;height:13.15pt;margin-top:13.45pt;margin-left:206.75pt;mso-wrap-distance-bottom:0;mso-wrap-distance-left:9pt;mso-wrap-distance-right:9pt;mso-wrap-distance-top:0;mso-wrap-style:square;position:absolute;visibility:visible;v-text-anchor:middle;z-index:251659264" fillcolor="white" stroked="f" strokeweight="1pt"/>
            </w:pict>
          </mc:Fallback>
        </mc:AlternateContent>
      </w:r>
    </w:p>
    <w:p w:rsidR="00950C17" w:rsidP="00CB5CAD" w14:paraId="0054A1B7" w14:textId="317A2FA9">
      <w:pPr>
        <w:pStyle w:val="Header"/>
        <w:ind w:firstLine="720"/>
      </w:pPr>
      <w:r w:rsidRPr="0055181C">
        <w:rPr>
          <w:noProof/>
        </w:rPr>
        <w:drawing>
          <wp:inline distT="0" distB="0" distL="0" distR="0">
            <wp:extent cx="3012205" cy="2463800"/>
            <wp:effectExtent l="0" t="0" r="0" b="0"/>
            <wp:docPr id="71017522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75226" name="Picture 1" descr="Table&#10;&#10;Description automatically generated"/>
                    <pic:cNvPicPr/>
                  </pic:nvPicPr>
                  <pic:blipFill>
                    <a:blip xmlns:r="http://schemas.openxmlformats.org/officeDocument/2006/relationships" r:embed="rId4"/>
                    <a:stretch>
                      <a:fillRect/>
                    </a:stretch>
                  </pic:blipFill>
                  <pic:spPr>
                    <a:xfrm>
                      <a:off x="0" y="0"/>
                      <a:ext cx="3049569" cy="2494361"/>
                    </a:xfrm>
                    <a:prstGeom prst="rect">
                      <a:avLst/>
                    </a:prstGeom>
                  </pic:spPr>
                </pic:pic>
              </a:graphicData>
            </a:graphic>
          </wp:inline>
        </w:drawing>
      </w:r>
    </w:p>
    <w:p w:rsidR="00950C17" w:rsidP="00CB5CAD" w14:paraId="46FF4A95" w14:textId="77777777">
      <w:pPr>
        <w:pStyle w:val="Header"/>
        <w:ind w:firstLine="720"/>
      </w:pPr>
    </w:p>
    <w:p w:rsidR="00950C17" w:rsidRPr="00A565F8" w:rsidP="00A565F8" w14:paraId="1DBD4EA4" w14:textId="007EDCE4">
      <w:pPr>
        <w:pStyle w:val="Header"/>
        <w:numPr>
          <w:ilvl w:val="0"/>
          <w:numId w:val="1"/>
        </w:numPr>
        <w:rPr>
          <w:b/>
          <w:bCs/>
        </w:rPr>
      </w:pPr>
      <w:r w:rsidRPr="00A565F8">
        <w:rPr>
          <w:b/>
          <w:bCs/>
        </w:rPr>
        <w:t xml:space="preserve">Adding </w:t>
      </w:r>
      <w:r w:rsidR="00916BB1">
        <w:rPr>
          <w:b/>
          <w:bCs/>
        </w:rPr>
        <w:t>t</w:t>
      </w:r>
      <w:r w:rsidRPr="00A565F8" w:rsidR="00602EC0">
        <w:rPr>
          <w:b/>
          <w:bCs/>
        </w:rPr>
        <w:t xml:space="preserve">able </w:t>
      </w:r>
      <w:r w:rsidRPr="00A565F8">
        <w:rPr>
          <w:b/>
          <w:bCs/>
        </w:rPr>
        <w:t xml:space="preserve">in </w:t>
      </w:r>
      <w:r w:rsidR="00916BB1">
        <w:rPr>
          <w:b/>
          <w:bCs/>
        </w:rPr>
        <w:t>i</w:t>
      </w:r>
      <w:r w:rsidRPr="00A565F8">
        <w:rPr>
          <w:b/>
          <w:bCs/>
        </w:rPr>
        <w:t xml:space="preserve">nstructions </w:t>
      </w:r>
      <w:r w:rsidRPr="00A565F8" w:rsidR="00602EC0">
        <w:rPr>
          <w:b/>
          <w:bCs/>
        </w:rPr>
        <w:t xml:space="preserve">to </w:t>
      </w:r>
      <w:r w:rsidR="00916BB1">
        <w:rPr>
          <w:b/>
          <w:bCs/>
        </w:rPr>
        <w:t>a</w:t>
      </w:r>
      <w:r w:rsidRPr="00A565F8" w:rsidR="00602EC0">
        <w:rPr>
          <w:b/>
          <w:bCs/>
        </w:rPr>
        <w:t>ssist in</w:t>
      </w:r>
      <w:r w:rsidRPr="00A565F8">
        <w:rPr>
          <w:b/>
          <w:bCs/>
        </w:rPr>
        <w:t xml:space="preserve"> </w:t>
      </w:r>
      <w:r w:rsidR="00916BB1">
        <w:rPr>
          <w:b/>
          <w:bCs/>
        </w:rPr>
        <w:t>d</w:t>
      </w:r>
      <w:r w:rsidRPr="00A565F8">
        <w:rPr>
          <w:b/>
          <w:bCs/>
        </w:rPr>
        <w:t xml:space="preserve">etermining </w:t>
      </w:r>
      <w:r w:rsidR="00916BB1">
        <w:rPr>
          <w:b/>
          <w:bCs/>
        </w:rPr>
        <w:t>e</w:t>
      </w:r>
      <w:r w:rsidRPr="00A565F8">
        <w:rPr>
          <w:b/>
          <w:bCs/>
        </w:rPr>
        <w:t xml:space="preserve">ligibility to </w:t>
      </w:r>
      <w:r w:rsidR="00916BB1">
        <w:rPr>
          <w:b/>
          <w:bCs/>
        </w:rPr>
        <w:t>f</w:t>
      </w:r>
      <w:r w:rsidRPr="00A565F8">
        <w:rPr>
          <w:b/>
          <w:bCs/>
        </w:rPr>
        <w:t xml:space="preserve">ile </w:t>
      </w:r>
      <w:r w:rsidR="00916BB1">
        <w:rPr>
          <w:b/>
          <w:bCs/>
        </w:rPr>
        <w:t>c</w:t>
      </w:r>
      <w:r w:rsidRPr="00A565F8">
        <w:rPr>
          <w:b/>
          <w:bCs/>
        </w:rPr>
        <w:t>al</w:t>
      </w:r>
      <w:r w:rsidR="0058021E">
        <w:rPr>
          <w:b/>
          <w:bCs/>
        </w:rPr>
        <w:t>e</w:t>
      </w:r>
      <w:r w:rsidRPr="00A565F8">
        <w:rPr>
          <w:b/>
          <w:bCs/>
        </w:rPr>
        <w:t>nd</w:t>
      </w:r>
      <w:r w:rsidR="0058021E">
        <w:rPr>
          <w:b/>
          <w:bCs/>
        </w:rPr>
        <w:t>a</w:t>
      </w:r>
      <w:r w:rsidRPr="00A565F8">
        <w:rPr>
          <w:b/>
          <w:bCs/>
        </w:rPr>
        <w:t xml:space="preserve">r versus </w:t>
      </w:r>
      <w:r w:rsidR="00916BB1">
        <w:rPr>
          <w:b/>
          <w:bCs/>
        </w:rPr>
        <w:t>f</w:t>
      </w:r>
      <w:r w:rsidRPr="00A565F8">
        <w:rPr>
          <w:b/>
          <w:bCs/>
        </w:rPr>
        <w:t xml:space="preserve">iscal </w:t>
      </w:r>
      <w:r w:rsidR="00916BB1">
        <w:rPr>
          <w:b/>
          <w:bCs/>
        </w:rPr>
        <w:t>y</w:t>
      </w:r>
      <w:r w:rsidRPr="00A565F8">
        <w:rPr>
          <w:b/>
          <w:bCs/>
        </w:rPr>
        <w:t>ear</w:t>
      </w:r>
      <w:r w:rsidRPr="00A565F8" w:rsidR="00602EC0">
        <w:rPr>
          <w:b/>
          <w:bCs/>
        </w:rPr>
        <w:t xml:space="preserve"> </w:t>
      </w:r>
    </w:p>
    <w:p w:rsidR="00602EC0" w:rsidP="0055181C" w14:paraId="3917790A" w14:textId="77777777">
      <w:pPr>
        <w:pStyle w:val="Header"/>
      </w:pPr>
    </w:p>
    <w:p w:rsidR="00950C17" w:rsidP="00A565F8" w14:paraId="519542DD" w14:textId="29846E89">
      <w:pPr>
        <w:pStyle w:val="Header"/>
        <w:ind w:left="720"/>
      </w:pPr>
      <w:r>
        <w:tab/>
      </w:r>
      <w:r w:rsidRPr="00B15577" w:rsidR="00B15577">
        <w:t xml:space="preserve">Generally, an administrator of a MEWA or ECE </w:t>
      </w:r>
      <w:r w:rsidR="005F41F4">
        <w:t>required to file Form M-1 must use calen</w:t>
      </w:r>
      <w:r w:rsidR="00A133C2">
        <w:t>d</w:t>
      </w:r>
      <w:r w:rsidRPr="00B15577" w:rsidR="00B15577">
        <w:t>ar year’s information.  However, an administrator of a MEWA or ECE may report using the fiscal year information if six continuous months of the fiscal year fall within the calendar year</w:t>
      </w:r>
      <w:r w:rsidR="004C0C84">
        <w:t xml:space="preserve"> of the reporting cycle</w:t>
      </w:r>
      <w:r w:rsidR="00A133C2">
        <w:t>.</w:t>
      </w:r>
      <w:r w:rsidR="009644A8">
        <w:t xml:space="preserve">  </w:t>
      </w:r>
      <w:r w:rsidR="00F3787E">
        <w:t>To make this clear, the Department is adding the following</w:t>
      </w:r>
      <w:r w:rsidR="0078795E">
        <w:t xml:space="preserve"> </w:t>
      </w:r>
      <w:r w:rsidR="00B13137">
        <w:t>table</w:t>
      </w:r>
      <w:r w:rsidR="00C55177">
        <w:t xml:space="preserve"> (</w:t>
      </w:r>
      <w:r w:rsidRPr="00A565F8" w:rsidR="00C55177">
        <w:rPr>
          <w:i/>
          <w:iCs/>
        </w:rPr>
        <w:t>Figure 2</w:t>
      </w:r>
      <w:r w:rsidR="00C55177">
        <w:t>)</w:t>
      </w:r>
      <w:r w:rsidR="00B13137">
        <w:t xml:space="preserve"> </w:t>
      </w:r>
      <w:r w:rsidR="0078795E">
        <w:t>to the Form M-1 instructions</w:t>
      </w:r>
      <w:r>
        <w:t xml:space="preserve"> in Section 2</w:t>
      </w:r>
      <w:r w:rsidR="00B13137">
        <w:t>, which replaces a section of text that depicted similar information</w:t>
      </w:r>
      <w:r w:rsidR="00C55177">
        <w:t xml:space="preserve"> (</w:t>
      </w:r>
      <w:r w:rsidRPr="00A565F8" w:rsidR="00C55177">
        <w:rPr>
          <w:i/>
          <w:iCs/>
        </w:rPr>
        <w:t>Figure 3</w:t>
      </w:r>
      <w:r w:rsidR="00C55177">
        <w:t>)</w:t>
      </w:r>
      <w:r w:rsidR="0078795E">
        <w:t>:</w:t>
      </w:r>
    </w:p>
    <w:p w:rsidR="0078795E" w:rsidP="0055181C" w14:paraId="17278AE3" w14:textId="77777777">
      <w:pPr>
        <w:pStyle w:val="Header"/>
      </w:pPr>
    </w:p>
    <w:p w:rsidR="00327FB0" w:rsidP="0055181C" w14:paraId="7E99D4EF" w14:textId="77777777">
      <w:pPr>
        <w:pStyle w:val="Header"/>
        <w:rPr>
          <w:u w:val="single"/>
        </w:rPr>
      </w:pPr>
    </w:p>
    <w:p w:rsidR="00327FB0" w14:paraId="5E38296E" w14:textId="77777777">
      <w:pPr>
        <w:widowControl/>
        <w:autoSpaceDE/>
        <w:autoSpaceDN/>
        <w:adjustRightInd/>
        <w:spacing w:after="160" w:line="259" w:lineRule="auto"/>
        <w:rPr>
          <w:u w:val="single"/>
        </w:rPr>
      </w:pPr>
      <w:r>
        <w:rPr>
          <w:u w:val="single"/>
        </w:rPr>
        <w:br w:type="page"/>
      </w:r>
    </w:p>
    <w:p w:rsidR="0078795E" w:rsidRPr="00A565F8" w:rsidP="00A565F8" w14:paraId="42CA3B7C" w14:textId="33DFE2C1">
      <w:pPr>
        <w:pStyle w:val="Header"/>
        <w:ind w:left="630"/>
        <w:rPr>
          <w:i/>
          <w:iCs/>
        </w:rPr>
      </w:pPr>
      <w:r w:rsidRPr="00A565F8">
        <w:rPr>
          <w:i/>
          <w:iCs/>
          <w:u w:val="single"/>
        </w:rPr>
        <w:t xml:space="preserve">Figure 2. New 2024 </w:t>
      </w:r>
      <w:r w:rsidRPr="00A565F8">
        <w:rPr>
          <w:i/>
          <w:iCs/>
          <w:u w:val="single"/>
        </w:rPr>
        <w:t>Form M-1 Instructions</w:t>
      </w:r>
      <w:r w:rsidRPr="00A565F8">
        <w:rPr>
          <w:i/>
          <w:iCs/>
          <w:u w:val="single"/>
        </w:rPr>
        <w:t>, Section 2: When to File (</w:t>
      </w:r>
      <w:r w:rsidRPr="00A565F8" w:rsidR="0086135D">
        <w:rPr>
          <w:i/>
          <w:iCs/>
          <w:u w:val="single"/>
        </w:rPr>
        <w:t>e</w:t>
      </w:r>
      <w:r w:rsidRPr="00A565F8">
        <w:rPr>
          <w:i/>
          <w:iCs/>
          <w:u w:val="single"/>
        </w:rPr>
        <w:t>xcerpt)</w:t>
      </w:r>
    </w:p>
    <w:p w:rsidR="00A133C2" w:rsidP="0055181C" w14:paraId="468FA775" w14:textId="77777777">
      <w:pPr>
        <w:pStyle w:val="Header"/>
      </w:pPr>
    </w:p>
    <w:p w:rsidR="0003161D" w:rsidRPr="00A565F8" w:rsidP="00A565F8" w14:paraId="1CF95517" w14:textId="77777777">
      <w:pPr>
        <w:tabs>
          <w:tab w:val="left" w:pos="630"/>
        </w:tabs>
        <w:ind w:left="720"/>
        <w:rPr>
          <w:rFonts w:ascii="Arial" w:hAnsi="Arial" w:cs="Arial"/>
          <w:sz w:val="20"/>
          <w:szCs w:val="20"/>
        </w:rPr>
      </w:pPr>
      <w:r w:rsidRPr="00A565F8">
        <w:rPr>
          <w:rFonts w:ascii="Arial" w:hAnsi="Arial" w:cs="Arial"/>
          <w:sz w:val="20"/>
          <w:szCs w:val="20"/>
        </w:rPr>
        <w:t>Generally, an administrator of a MEWA or ECE that is required to file must use the 2024 calendar year’s information.  However, an administrator of a MEWA or ECE may report using the fiscal year information if 1) the fiscal year ends within the 2024 calendar year, and 2) six continuous months of the fiscal year fall within the 2024 calendar year:</w:t>
      </w:r>
    </w:p>
    <w:tbl>
      <w:tblPr>
        <w:tblStyle w:val="TableGrid"/>
        <w:tblW w:w="0" w:type="auto"/>
        <w:jc w:val="center"/>
        <w:tblLook w:val="04A0"/>
      </w:tblPr>
      <w:tblGrid>
        <w:gridCol w:w="4007"/>
        <w:gridCol w:w="3670"/>
      </w:tblGrid>
      <w:tr w14:paraId="78083DBC" w14:textId="77777777" w:rsidTr="00A565F8">
        <w:tblPrEx>
          <w:tblW w:w="0" w:type="auto"/>
          <w:jc w:val="center"/>
          <w:tblLook w:val="04A0"/>
        </w:tblPrEx>
        <w:trPr>
          <w:trHeight w:val="523"/>
          <w:jc w:val="center"/>
        </w:trPr>
        <w:tc>
          <w:tcPr>
            <w:tcW w:w="4007" w:type="dxa"/>
            <w:vAlign w:val="bottom"/>
          </w:tcPr>
          <w:p w:rsidR="0003161D" w:rsidRPr="002968DB" w:rsidP="00A565F8" w14:paraId="24420509" w14:textId="77777777">
            <w:pPr>
              <w:ind w:left="270"/>
              <w:jc w:val="center"/>
              <w:rPr>
                <w:b/>
                <w:bCs/>
              </w:rPr>
            </w:pPr>
            <w:r w:rsidRPr="002968DB">
              <w:rPr>
                <w:b/>
                <w:bCs/>
              </w:rPr>
              <w:t>If your MEWA’s or ECE’s operating year is</w:t>
            </w:r>
          </w:p>
        </w:tc>
        <w:tc>
          <w:tcPr>
            <w:tcW w:w="3670" w:type="dxa"/>
            <w:vAlign w:val="bottom"/>
          </w:tcPr>
          <w:p w:rsidR="0003161D" w:rsidRPr="002968DB" w:rsidP="00A565F8" w14:paraId="13C7EE28" w14:textId="77777777">
            <w:pPr>
              <w:ind w:left="270"/>
              <w:jc w:val="center"/>
              <w:rPr>
                <w:b/>
                <w:bCs/>
              </w:rPr>
            </w:pPr>
            <w:r w:rsidRPr="002968DB">
              <w:rPr>
                <w:b/>
                <w:bCs/>
              </w:rPr>
              <w:t>Report information using</w:t>
            </w:r>
          </w:p>
        </w:tc>
      </w:tr>
      <w:tr w14:paraId="5BB06E84" w14:textId="77777777" w:rsidTr="00A565F8">
        <w:tblPrEx>
          <w:tblW w:w="0" w:type="auto"/>
          <w:jc w:val="center"/>
          <w:tblLook w:val="04A0"/>
        </w:tblPrEx>
        <w:trPr>
          <w:trHeight w:val="604"/>
          <w:jc w:val="center"/>
        </w:trPr>
        <w:tc>
          <w:tcPr>
            <w:tcW w:w="4007" w:type="dxa"/>
            <w:vAlign w:val="center"/>
          </w:tcPr>
          <w:p w:rsidR="0003161D" w:rsidP="00A565F8" w14:paraId="6F3540E4" w14:textId="77777777">
            <w:pPr>
              <w:ind w:left="270"/>
            </w:pPr>
            <w:r>
              <w:t>Calendar year 2024</w:t>
            </w:r>
          </w:p>
        </w:tc>
        <w:tc>
          <w:tcPr>
            <w:tcW w:w="3670" w:type="dxa"/>
            <w:vAlign w:val="center"/>
          </w:tcPr>
          <w:p w:rsidR="0003161D" w:rsidP="00A565F8" w14:paraId="690764BC" w14:textId="77777777">
            <w:pPr>
              <w:ind w:left="270"/>
            </w:pPr>
            <w:r>
              <w:t>Calendar year 2024</w:t>
            </w:r>
          </w:p>
        </w:tc>
      </w:tr>
      <w:tr w14:paraId="554231F5" w14:textId="77777777" w:rsidTr="00A565F8">
        <w:tblPrEx>
          <w:tblW w:w="0" w:type="auto"/>
          <w:jc w:val="center"/>
          <w:tblLook w:val="04A0"/>
        </w:tblPrEx>
        <w:trPr>
          <w:trHeight w:val="755"/>
          <w:jc w:val="center"/>
        </w:trPr>
        <w:tc>
          <w:tcPr>
            <w:tcW w:w="4007" w:type="dxa"/>
            <w:vAlign w:val="center"/>
          </w:tcPr>
          <w:p w:rsidR="0003161D" w:rsidP="00A565F8" w14:paraId="1A8C9F36" w14:textId="77777777">
            <w:pPr>
              <w:ind w:left="270"/>
            </w:pPr>
            <w:r>
              <w:t>Fiscal year 10/1/2023 – 9/30/2024</w:t>
            </w:r>
          </w:p>
        </w:tc>
        <w:tc>
          <w:tcPr>
            <w:tcW w:w="3670" w:type="dxa"/>
            <w:vAlign w:val="center"/>
          </w:tcPr>
          <w:p w:rsidR="0003161D" w:rsidP="00A565F8" w14:paraId="1FC4AB9E" w14:textId="77777777">
            <w:pPr>
              <w:ind w:left="270"/>
            </w:pPr>
            <w:r>
              <w:t>Calendar year 2024</w:t>
            </w:r>
          </w:p>
          <w:p w:rsidR="0003161D" w:rsidRPr="005473D6" w:rsidP="00A565F8" w14:paraId="56F88D6F" w14:textId="77777777">
            <w:pPr>
              <w:ind w:left="270"/>
              <w:rPr>
                <w:b/>
                <w:bCs/>
              </w:rPr>
            </w:pPr>
            <w:r>
              <w:t xml:space="preserve">               </w:t>
            </w:r>
            <w:r w:rsidRPr="005473D6">
              <w:rPr>
                <w:b/>
                <w:bCs/>
              </w:rPr>
              <w:t>-OR-</w:t>
            </w:r>
          </w:p>
          <w:p w:rsidR="0003161D" w:rsidP="00A565F8" w14:paraId="1856CEA4" w14:textId="77777777">
            <w:pPr>
              <w:ind w:left="270"/>
            </w:pPr>
            <w:r>
              <w:t>Fiscal-year 10/1/2023-9/30/2024</w:t>
            </w:r>
          </w:p>
        </w:tc>
      </w:tr>
      <w:tr w14:paraId="0DDE0DDE" w14:textId="77777777" w:rsidTr="00A565F8">
        <w:tblPrEx>
          <w:tblW w:w="0" w:type="auto"/>
          <w:jc w:val="center"/>
          <w:tblLook w:val="04A0"/>
        </w:tblPrEx>
        <w:trPr>
          <w:trHeight w:val="755"/>
          <w:jc w:val="center"/>
        </w:trPr>
        <w:tc>
          <w:tcPr>
            <w:tcW w:w="4007" w:type="dxa"/>
            <w:vAlign w:val="center"/>
          </w:tcPr>
          <w:p w:rsidR="0003161D" w:rsidP="00A565F8" w14:paraId="67836FAC" w14:textId="77777777">
            <w:pPr>
              <w:ind w:left="270"/>
            </w:pPr>
            <w:r>
              <w:t>Fiscal year 7/1/2023 – 6/30/2024</w:t>
            </w:r>
          </w:p>
        </w:tc>
        <w:tc>
          <w:tcPr>
            <w:tcW w:w="3670" w:type="dxa"/>
            <w:vAlign w:val="center"/>
          </w:tcPr>
          <w:p w:rsidR="0003161D" w:rsidP="00A565F8" w14:paraId="38601A5D" w14:textId="77777777">
            <w:pPr>
              <w:ind w:left="270"/>
            </w:pPr>
            <w:r>
              <w:t>Calendar year 2024</w:t>
            </w:r>
          </w:p>
          <w:p w:rsidR="0003161D" w:rsidRPr="005473D6" w:rsidP="00A565F8" w14:paraId="59E02572" w14:textId="77777777">
            <w:pPr>
              <w:ind w:left="270"/>
              <w:rPr>
                <w:b/>
                <w:bCs/>
              </w:rPr>
            </w:pPr>
            <w:r>
              <w:t xml:space="preserve">               </w:t>
            </w:r>
            <w:r w:rsidRPr="005473D6">
              <w:rPr>
                <w:b/>
                <w:bCs/>
              </w:rPr>
              <w:t>-OR-</w:t>
            </w:r>
          </w:p>
          <w:p w:rsidR="0003161D" w:rsidP="00A565F8" w14:paraId="07096115" w14:textId="77777777">
            <w:pPr>
              <w:ind w:left="270"/>
            </w:pPr>
            <w:r>
              <w:t>Fiscal-year 7/1/2023-6/30/2024</w:t>
            </w:r>
          </w:p>
        </w:tc>
      </w:tr>
      <w:tr w14:paraId="2E3F4BD3" w14:textId="77777777" w:rsidTr="00A565F8">
        <w:tblPrEx>
          <w:tblW w:w="0" w:type="auto"/>
          <w:jc w:val="center"/>
          <w:tblLook w:val="04A0"/>
        </w:tblPrEx>
        <w:trPr>
          <w:trHeight w:val="621"/>
          <w:jc w:val="center"/>
        </w:trPr>
        <w:tc>
          <w:tcPr>
            <w:tcW w:w="4007" w:type="dxa"/>
            <w:vAlign w:val="center"/>
          </w:tcPr>
          <w:p w:rsidR="0003161D" w:rsidP="00A565F8" w14:paraId="1AC6A9B5" w14:textId="77777777">
            <w:pPr>
              <w:ind w:left="270"/>
            </w:pPr>
            <w:r>
              <w:t>Fiscal year 4/1/2023 – 3/31/2024</w:t>
            </w:r>
          </w:p>
        </w:tc>
        <w:tc>
          <w:tcPr>
            <w:tcW w:w="3670" w:type="dxa"/>
            <w:vAlign w:val="center"/>
          </w:tcPr>
          <w:p w:rsidR="0003161D" w:rsidP="00A565F8" w14:paraId="52695719" w14:textId="77777777">
            <w:pPr>
              <w:ind w:left="270"/>
            </w:pPr>
            <w:r>
              <w:t>Calendar year 2024</w:t>
            </w:r>
          </w:p>
        </w:tc>
      </w:tr>
      <w:tr w14:paraId="15958FE5" w14:textId="77777777" w:rsidTr="00A565F8">
        <w:tblPrEx>
          <w:tblW w:w="0" w:type="auto"/>
          <w:jc w:val="center"/>
          <w:tblLook w:val="04A0"/>
        </w:tblPrEx>
        <w:trPr>
          <w:trHeight w:val="621"/>
          <w:jc w:val="center"/>
        </w:trPr>
        <w:tc>
          <w:tcPr>
            <w:tcW w:w="4007" w:type="dxa"/>
            <w:vAlign w:val="center"/>
          </w:tcPr>
          <w:p w:rsidR="0003161D" w:rsidP="00A565F8" w14:paraId="4D4CAD27" w14:textId="77777777">
            <w:pPr>
              <w:ind w:left="270"/>
            </w:pPr>
            <w:r>
              <w:t xml:space="preserve">Fiscal years ending </w:t>
            </w:r>
            <w:r w:rsidRPr="00AB5054">
              <w:rPr>
                <w:u w:val="single"/>
              </w:rPr>
              <w:t>afte</w:t>
            </w:r>
            <w:r>
              <w:t>r 12/31/2024</w:t>
            </w:r>
          </w:p>
        </w:tc>
        <w:tc>
          <w:tcPr>
            <w:tcW w:w="3670" w:type="dxa"/>
            <w:vAlign w:val="center"/>
          </w:tcPr>
          <w:p w:rsidR="0003161D" w:rsidP="00A565F8" w14:paraId="119B804C" w14:textId="77777777">
            <w:pPr>
              <w:ind w:left="270"/>
            </w:pPr>
            <w:r>
              <w:t>Calendar year 2024</w:t>
            </w:r>
          </w:p>
        </w:tc>
      </w:tr>
    </w:tbl>
    <w:p w:rsidR="0003161D" w:rsidRPr="00A565F8" w:rsidP="00A565F8" w14:paraId="25BE0515" w14:textId="77777777">
      <w:pPr>
        <w:ind w:left="270"/>
        <w:rPr>
          <w:rFonts w:ascii="Arial" w:hAnsi="Arial" w:cs="Arial"/>
        </w:rPr>
      </w:pPr>
    </w:p>
    <w:p w:rsidR="0003161D" w:rsidRPr="00A565F8" w:rsidP="00A565F8" w14:paraId="05D5B5A6" w14:textId="77777777">
      <w:pPr>
        <w:ind w:left="720"/>
        <w:rPr>
          <w:rFonts w:ascii="Arial" w:hAnsi="Arial" w:cs="Arial"/>
          <w:sz w:val="20"/>
          <w:szCs w:val="20"/>
        </w:rPr>
      </w:pPr>
      <w:r w:rsidRPr="00A565F8">
        <w:rPr>
          <w:rFonts w:ascii="Arial" w:hAnsi="Arial" w:cs="Arial"/>
          <w:sz w:val="20"/>
          <w:szCs w:val="20"/>
        </w:rPr>
        <w:t xml:space="preserve">Whether you report using the calendar or fiscal year, you </w:t>
      </w:r>
      <w:r w:rsidRPr="00A565F8">
        <w:rPr>
          <w:rFonts w:ascii="Arial" w:hAnsi="Arial" w:cs="Arial"/>
          <w:b/>
          <w:bCs/>
          <w:sz w:val="20"/>
          <w:szCs w:val="20"/>
          <w:u w:val="single"/>
        </w:rPr>
        <w:t>must</w:t>
      </w:r>
      <w:r w:rsidRPr="00A565F8">
        <w:rPr>
          <w:rFonts w:ascii="Arial" w:hAnsi="Arial" w:cs="Arial"/>
          <w:sz w:val="20"/>
          <w:szCs w:val="20"/>
        </w:rPr>
        <w:t xml:space="preserve"> use the 2024 version of Form M-1.</w:t>
      </w:r>
    </w:p>
    <w:p w:rsidR="0003161D" w:rsidP="007176A1" w14:paraId="72A64B90" w14:textId="77777777">
      <w:pPr>
        <w:pStyle w:val="BodyText"/>
        <w:spacing w:before="2"/>
        <w:ind w:left="270" w:right="29"/>
      </w:pPr>
    </w:p>
    <w:p w:rsidR="00EA5331" w:rsidP="00A565F8" w14:paraId="18FE2587" w14:textId="77777777">
      <w:pPr>
        <w:pStyle w:val="BodyText"/>
        <w:spacing w:before="2"/>
        <w:ind w:left="270" w:right="29"/>
      </w:pPr>
    </w:p>
    <w:p w:rsidR="00B13137" w:rsidP="00A565F8" w14:paraId="6CC53928" w14:textId="4ADF91C7">
      <w:pPr>
        <w:widowControl/>
        <w:autoSpaceDE/>
        <w:autoSpaceDN/>
        <w:adjustRightInd/>
        <w:spacing w:after="160" w:line="259" w:lineRule="auto"/>
        <w:ind w:left="720"/>
      </w:pPr>
      <w:r>
        <w:t xml:space="preserve">The screenshot below (highlighted in yellow) shows the section of the Form M-1 instructions that will be deleted for the 2024 Form M-1. </w:t>
      </w:r>
    </w:p>
    <w:p w:rsidR="0086135D" w14:paraId="5E11285B" w14:textId="247B0719">
      <w:pPr>
        <w:widowControl/>
        <w:autoSpaceDE/>
        <w:autoSpaceDN/>
        <w:adjustRightInd/>
        <w:spacing w:after="160" w:line="259" w:lineRule="auto"/>
      </w:pPr>
      <w:r>
        <w:br w:type="page"/>
      </w:r>
    </w:p>
    <w:p w:rsidR="0086135D" w:rsidP="0055181C" w14:paraId="1ECC0667" w14:textId="77777777">
      <w:pPr>
        <w:pStyle w:val="Header"/>
      </w:pPr>
    </w:p>
    <w:p w:rsidR="0086135D" w:rsidRPr="00A565F8" w:rsidP="00A565F8" w14:paraId="00D74393" w14:textId="713E08AF">
      <w:pPr>
        <w:pStyle w:val="Header"/>
        <w:ind w:left="720"/>
        <w:rPr>
          <w:i/>
          <w:iCs/>
          <w:u w:val="single"/>
        </w:rPr>
      </w:pPr>
      <w:r w:rsidRPr="00A565F8">
        <w:rPr>
          <w:i/>
          <w:iCs/>
          <w:u w:val="single"/>
        </w:rPr>
        <w:t>Figure 3. Old 2023 Form M-1 Instructions, Section 2: When to File (</w:t>
      </w:r>
      <w:r w:rsidR="00EE2D9E">
        <w:rPr>
          <w:i/>
          <w:iCs/>
          <w:u w:val="single"/>
        </w:rPr>
        <w:t>e</w:t>
      </w:r>
      <w:r w:rsidRPr="00A565F8">
        <w:rPr>
          <w:i/>
          <w:iCs/>
          <w:u w:val="single"/>
        </w:rPr>
        <w:t>xcerpt)</w:t>
      </w:r>
    </w:p>
    <w:p w:rsidR="00B13137" w:rsidP="00A565F8" w14:paraId="6A5EE41A" w14:textId="77777777">
      <w:pPr>
        <w:pStyle w:val="Header"/>
        <w:ind w:left="720"/>
      </w:pPr>
    </w:p>
    <w:p w:rsidR="00B13137" w:rsidP="00A565F8" w14:paraId="509BD9CC" w14:textId="7D3004ED">
      <w:pPr>
        <w:pStyle w:val="Header"/>
        <w:ind w:left="720"/>
      </w:pPr>
      <w:r w:rsidRPr="00B13137">
        <w:rPr>
          <w:noProof/>
        </w:rPr>
        <w:drawing>
          <wp:inline distT="0" distB="0" distL="0" distR="0">
            <wp:extent cx="2743200" cy="3619067"/>
            <wp:effectExtent l="0" t="0" r="0" b="635"/>
            <wp:docPr id="1209156358" name="Picture 1"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56358" name="Picture 1" descr="Text, chat or text message&#10;&#10;Description automatically generated"/>
                    <pic:cNvPicPr/>
                  </pic:nvPicPr>
                  <pic:blipFill>
                    <a:blip xmlns:r="http://schemas.openxmlformats.org/officeDocument/2006/relationships" r:embed="rId5"/>
                    <a:stretch>
                      <a:fillRect/>
                    </a:stretch>
                  </pic:blipFill>
                  <pic:spPr>
                    <a:xfrm>
                      <a:off x="0" y="0"/>
                      <a:ext cx="2750409" cy="3628578"/>
                    </a:xfrm>
                    <a:prstGeom prst="rect">
                      <a:avLst/>
                    </a:prstGeom>
                  </pic:spPr>
                </pic:pic>
              </a:graphicData>
            </a:graphic>
          </wp:inline>
        </w:drawing>
      </w:r>
    </w:p>
    <w:p w:rsidR="00C55177" w:rsidP="0055181C" w14:paraId="594D5E3D" w14:textId="77777777">
      <w:pPr>
        <w:pStyle w:val="Header"/>
      </w:pPr>
    </w:p>
    <w:p w:rsidR="00C55177" w:rsidRPr="00A565F8" w:rsidP="00C55177" w14:paraId="12CB660A" w14:textId="2330CA9F">
      <w:pPr>
        <w:pStyle w:val="Header"/>
        <w:numPr>
          <w:ilvl w:val="0"/>
          <w:numId w:val="1"/>
        </w:numPr>
        <w:rPr>
          <w:b/>
          <w:bCs/>
        </w:rPr>
      </w:pPr>
      <w:r w:rsidRPr="00A565F8">
        <w:rPr>
          <w:b/>
          <w:bCs/>
        </w:rPr>
        <w:t xml:space="preserve">Updating penalty amount </w:t>
      </w:r>
      <w:r w:rsidR="004443B2">
        <w:rPr>
          <w:b/>
          <w:bCs/>
        </w:rPr>
        <w:t xml:space="preserve">on Form M-1 Instructions, </w:t>
      </w:r>
      <w:r w:rsidRPr="00A565F8">
        <w:rPr>
          <w:b/>
          <w:bCs/>
        </w:rPr>
        <w:t>Section 3</w:t>
      </w:r>
      <w:r w:rsidR="004443B2">
        <w:rPr>
          <w:b/>
          <w:bCs/>
        </w:rPr>
        <w:t xml:space="preserve"> </w:t>
      </w:r>
      <w:r w:rsidRPr="00A565F8">
        <w:rPr>
          <w:b/>
          <w:bCs/>
        </w:rPr>
        <w:t>for 2024</w:t>
      </w:r>
    </w:p>
    <w:p w:rsidR="00C55177" w:rsidP="00A565F8" w14:paraId="17C18518" w14:textId="2547FD0E">
      <w:pPr>
        <w:pStyle w:val="Header"/>
        <w:ind w:left="720"/>
      </w:pPr>
    </w:p>
    <w:p w:rsidR="00C55177" w:rsidP="004443B2" w14:paraId="3A96B608" w14:textId="09F20630">
      <w:pPr>
        <w:pStyle w:val="Header"/>
        <w:ind w:left="720"/>
      </w:pPr>
      <w:r>
        <w:t xml:space="preserve">In accordance with the Federal Civil Penalties Inflation Adjustment Act of 1990, the penalties for failure to file </w:t>
      </w:r>
      <w:r w:rsidR="004443B2">
        <w:t xml:space="preserve">a Form M-1 increase each year. This amount changed from $1,881 in 2023 to $1,942 for the 2024 and is explained to filers in the Form M-1 Instructions in Section 3: Electronic Filing, in the subsection titled “Penalties.” </w:t>
      </w:r>
    </w:p>
    <w:p w:rsidR="00227772" w:rsidP="004443B2" w14:paraId="25B900E5" w14:textId="77777777">
      <w:pPr>
        <w:pStyle w:val="Header"/>
        <w:ind w:left="720"/>
      </w:pPr>
    </w:p>
    <w:p w:rsidR="00227772" w:rsidP="00227772" w14:paraId="30A3AAC7" w14:textId="112D03FD">
      <w:pPr>
        <w:pStyle w:val="Header"/>
        <w:numPr>
          <w:ilvl w:val="0"/>
          <w:numId w:val="1"/>
        </w:numPr>
        <w:rPr>
          <w:b/>
          <w:bCs/>
        </w:rPr>
      </w:pPr>
      <w:r w:rsidRPr="00A565F8">
        <w:rPr>
          <w:b/>
          <w:bCs/>
        </w:rPr>
        <w:t xml:space="preserve">Clarifying </w:t>
      </w:r>
      <w:r w:rsidR="003D25FF">
        <w:rPr>
          <w:b/>
          <w:bCs/>
        </w:rPr>
        <w:t>l</w:t>
      </w:r>
      <w:r w:rsidRPr="00A565F8">
        <w:rPr>
          <w:b/>
          <w:bCs/>
        </w:rPr>
        <w:t xml:space="preserve">anguage in Form M-1 Line-by-Line Instructions regarding dates prompting the need to file a </w:t>
      </w:r>
      <w:r w:rsidR="003D25FF">
        <w:rPr>
          <w:b/>
          <w:bCs/>
        </w:rPr>
        <w:t>registration, origination, and special filing</w:t>
      </w:r>
    </w:p>
    <w:p w:rsidR="00FE70BE" w:rsidP="00FE70BE" w14:paraId="4363E14B" w14:textId="77777777">
      <w:pPr>
        <w:pStyle w:val="Header"/>
        <w:ind w:left="720"/>
        <w:rPr>
          <w:b/>
          <w:bCs/>
        </w:rPr>
      </w:pPr>
    </w:p>
    <w:p w:rsidR="00360321" w:rsidP="00360321" w14:paraId="147EC588" w14:textId="39EFF461">
      <w:pPr>
        <w:pStyle w:val="Header"/>
        <w:ind w:left="720"/>
      </w:pPr>
      <w:r w:rsidRPr="00A565F8">
        <w:t>In order to clarify that the date filers should enter corresponds to the date of the event prompting the need for a registration, origination, or special filing, EBSA replaces the text below</w:t>
      </w:r>
      <w:r w:rsidR="009B26B3">
        <w:t xml:space="preserve"> that is present in </w:t>
      </w:r>
      <w:r w:rsidR="00285372">
        <w:t>the Form M-1 Instructions Section 4: Line-by-Line Instructions</w:t>
      </w:r>
      <w:r w:rsidR="005D4FF5">
        <w:t xml:space="preserve"> (shown in </w:t>
      </w:r>
      <w:r w:rsidRPr="00A565F8" w:rsidR="005D4FF5">
        <w:rPr>
          <w:i/>
          <w:iCs/>
        </w:rPr>
        <w:t>Figure 4</w:t>
      </w:r>
      <w:r w:rsidR="005D4FF5">
        <w:t>)</w:t>
      </w:r>
      <w:r w:rsidRPr="00A565F8">
        <w:t xml:space="preserve"> with the following text. </w:t>
      </w:r>
    </w:p>
    <w:p w:rsidR="009A358C" w14:paraId="48544C9F" w14:textId="75E4A863">
      <w:pPr>
        <w:widowControl/>
        <w:autoSpaceDE/>
        <w:autoSpaceDN/>
        <w:adjustRightInd/>
        <w:spacing w:after="160" w:line="259" w:lineRule="auto"/>
      </w:pPr>
      <w:r>
        <w:br w:type="page"/>
      </w:r>
    </w:p>
    <w:p w:rsidR="00360321" w:rsidP="00360321" w14:paraId="601CDBD8" w14:textId="77777777">
      <w:pPr>
        <w:pStyle w:val="Header"/>
        <w:ind w:left="720"/>
      </w:pPr>
    </w:p>
    <w:p w:rsidR="00360321" w:rsidRPr="00A565F8" w:rsidP="00360321" w14:paraId="0E6785F8" w14:textId="2E3540A6">
      <w:pPr>
        <w:pStyle w:val="Header"/>
        <w:ind w:left="720"/>
        <w:rPr>
          <w:u w:val="single"/>
        </w:rPr>
      </w:pPr>
      <w:r>
        <w:rPr>
          <w:u w:val="single"/>
        </w:rPr>
        <w:t xml:space="preserve">New </w:t>
      </w:r>
      <w:r w:rsidRPr="00A565F8">
        <w:rPr>
          <w:u w:val="single"/>
        </w:rPr>
        <w:t>Update</w:t>
      </w:r>
      <w:r w:rsidRPr="00A565F8" w:rsidR="00C3672F">
        <w:rPr>
          <w:u w:val="single"/>
        </w:rPr>
        <w:t>d text</w:t>
      </w:r>
      <w:r>
        <w:rPr>
          <w:u w:val="single"/>
        </w:rPr>
        <w:t xml:space="preserve"> for 2024 Form M-1 Instructions</w:t>
      </w:r>
      <w:r w:rsidRPr="00A565F8" w:rsidR="00C3672F">
        <w:rPr>
          <w:u w:val="single"/>
        </w:rPr>
        <w:t xml:space="preserve"> (replaces highlighted text in </w:t>
      </w:r>
      <w:r w:rsidRPr="00A565F8" w:rsidR="00C3672F">
        <w:rPr>
          <w:i/>
          <w:iCs/>
          <w:u w:val="single"/>
        </w:rPr>
        <w:t>Figure 4</w:t>
      </w:r>
      <w:r w:rsidRPr="00A565F8" w:rsidR="00C3672F">
        <w:rPr>
          <w:u w:val="single"/>
        </w:rPr>
        <w:t>):</w:t>
      </w:r>
    </w:p>
    <w:p w:rsidR="00360321" w:rsidP="00360321" w14:paraId="5E6CB7DD" w14:textId="77777777">
      <w:pPr>
        <w:pStyle w:val="Header"/>
        <w:rPr>
          <w:b/>
          <w:bCs/>
        </w:rPr>
      </w:pPr>
    </w:p>
    <w:p w:rsidR="00360321" w:rsidP="00360321" w14:paraId="0BD681BD" w14:textId="77777777">
      <w:pPr>
        <w:pStyle w:val="BodyText"/>
        <w:spacing w:before="1"/>
        <w:ind w:left="720" w:right="425"/>
      </w:pPr>
      <w:r>
        <w:rPr>
          <w:spacing w:val="-2"/>
        </w:rPr>
        <w:t xml:space="preserve">If </w:t>
      </w:r>
      <w:r>
        <w:t>it is a registration, origination, or special filing, check the</w:t>
      </w:r>
      <w:r>
        <w:rPr>
          <w:spacing w:val="-14"/>
        </w:rPr>
        <w:t xml:space="preserve"> </w:t>
      </w:r>
      <w:r>
        <w:t>appropriate</w:t>
      </w:r>
      <w:r>
        <w:rPr>
          <w:spacing w:val="-14"/>
        </w:rPr>
        <w:t xml:space="preserve"> </w:t>
      </w:r>
      <w:r>
        <w:t>box</w:t>
      </w:r>
      <w:r>
        <w:rPr>
          <w:spacing w:val="-14"/>
        </w:rPr>
        <w:t xml:space="preserve"> </w:t>
      </w:r>
      <w:r>
        <w:t>(or</w:t>
      </w:r>
      <w:r>
        <w:rPr>
          <w:spacing w:val="-12"/>
        </w:rPr>
        <w:t xml:space="preserve"> </w:t>
      </w:r>
      <w:r>
        <w:t>boxes)</w:t>
      </w:r>
      <w:r>
        <w:rPr>
          <w:spacing w:val="-14"/>
        </w:rPr>
        <w:t xml:space="preserve"> </w:t>
      </w:r>
      <w:r>
        <w:t>indicating</w:t>
      </w:r>
      <w:r>
        <w:rPr>
          <w:spacing w:val="-13"/>
        </w:rPr>
        <w:t xml:space="preserve"> </w:t>
      </w:r>
      <w:r>
        <w:t>the</w:t>
      </w:r>
      <w:r>
        <w:rPr>
          <w:spacing w:val="-14"/>
        </w:rPr>
        <w:t xml:space="preserve"> </w:t>
      </w:r>
      <w:r>
        <w:t>reason</w:t>
      </w:r>
      <w:r>
        <w:rPr>
          <w:spacing w:val="-14"/>
        </w:rPr>
        <w:t xml:space="preserve"> </w:t>
      </w:r>
      <w:r>
        <w:t>(or reasons) for the filing, and, indicate the date of the occurrence or event prompting the need for a registration,</w:t>
      </w:r>
      <w:r>
        <w:rPr>
          <w:spacing w:val="-14"/>
        </w:rPr>
        <w:t xml:space="preserve"> </w:t>
      </w:r>
      <w:r>
        <w:t>origination,</w:t>
      </w:r>
      <w:r>
        <w:rPr>
          <w:spacing w:val="-14"/>
        </w:rPr>
        <w:t xml:space="preserve"> </w:t>
      </w:r>
      <w:r>
        <w:t>or</w:t>
      </w:r>
      <w:r>
        <w:rPr>
          <w:spacing w:val="-14"/>
        </w:rPr>
        <w:t xml:space="preserve"> </w:t>
      </w:r>
      <w:r>
        <w:t>special</w:t>
      </w:r>
      <w:r>
        <w:rPr>
          <w:spacing w:val="-14"/>
        </w:rPr>
        <w:t xml:space="preserve"> </w:t>
      </w:r>
      <w:r>
        <w:t>filing.</w:t>
      </w:r>
      <w:r>
        <w:rPr>
          <w:spacing w:val="-14"/>
        </w:rPr>
        <w:t xml:space="preserve"> </w:t>
      </w:r>
      <w:r>
        <w:t>For</w:t>
      </w:r>
      <w:r>
        <w:rPr>
          <w:spacing w:val="-14"/>
        </w:rPr>
        <w:t xml:space="preserve"> </w:t>
      </w:r>
      <w:r>
        <w:t>example,</w:t>
      </w:r>
      <w:r>
        <w:rPr>
          <w:spacing w:val="-14"/>
        </w:rPr>
        <w:t xml:space="preserve"> </w:t>
      </w:r>
      <w:r>
        <w:t>if filing to indicate a MEWA that will soon Begin Operating, the date should be when the MEWA will begin operating. For example, if filing to indicate the MEWA experienced a 50% or greater increase in covered employees, the date entered should be the date that the employee growth reached that threshold or the date the MEWA</w:t>
      </w:r>
      <w:r>
        <w:rPr>
          <w:spacing w:val="-2"/>
        </w:rPr>
        <w:t xml:space="preserve"> </w:t>
      </w:r>
      <w:r>
        <w:t>administrator became aware of the employee growth hitting that percentage</w:t>
      </w:r>
    </w:p>
    <w:p w:rsidR="00360321" w:rsidRPr="00DE044B" w:rsidP="00360321" w14:paraId="3F3BEB14" w14:textId="77777777">
      <w:pPr>
        <w:pStyle w:val="Header"/>
        <w:ind w:left="720"/>
        <w:rPr>
          <w:b/>
          <w:bCs/>
        </w:rPr>
      </w:pPr>
    </w:p>
    <w:p w:rsidR="00360321" w:rsidP="00FE70BE" w14:paraId="0A488238" w14:textId="77777777">
      <w:pPr>
        <w:pStyle w:val="Header"/>
        <w:ind w:left="720"/>
        <w:rPr>
          <w:b/>
          <w:bCs/>
        </w:rPr>
      </w:pPr>
    </w:p>
    <w:p w:rsidR="005D4FF5" w:rsidRPr="00A565F8" w:rsidP="00A60ADE" w14:paraId="23D7C6D3" w14:textId="4809A6ED">
      <w:pPr>
        <w:pStyle w:val="Header"/>
        <w:ind w:left="720"/>
        <w:rPr>
          <w:i/>
          <w:iCs/>
          <w:u w:val="single"/>
        </w:rPr>
      </w:pPr>
      <w:r w:rsidRPr="00A565F8">
        <w:rPr>
          <w:i/>
          <w:iCs/>
          <w:u w:val="single"/>
        </w:rPr>
        <w:t xml:space="preserve">Figure 4. </w:t>
      </w:r>
      <w:r w:rsidRPr="00A565F8" w:rsidR="00434AF2">
        <w:rPr>
          <w:i/>
          <w:iCs/>
          <w:u w:val="single"/>
        </w:rPr>
        <w:t>2023 Form M-1 filing instructions from Section 4: Line-by-Line Instructions (excerpt)</w:t>
      </w:r>
    </w:p>
    <w:p w:rsidR="00434AF2" w:rsidP="00FE70BE" w14:paraId="32348708" w14:textId="77777777">
      <w:pPr>
        <w:pStyle w:val="Header"/>
        <w:ind w:left="720"/>
        <w:rPr>
          <w:b/>
          <w:bCs/>
        </w:rPr>
      </w:pPr>
    </w:p>
    <w:p w:rsidR="003F0717" w:rsidP="00A565F8" w14:paraId="4ABC621B" w14:textId="60CBAF49">
      <w:pPr>
        <w:pStyle w:val="BodyText"/>
        <w:tabs>
          <w:tab w:val="center" w:pos="4320"/>
          <w:tab w:val="right" w:pos="8640"/>
        </w:tabs>
        <w:adjustRightInd w:val="0"/>
        <w:ind w:left="720"/>
      </w:pPr>
      <w:r w:rsidRPr="00360321">
        <w:rPr>
          <w:b/>
          <w:bCs/>
          <w:noProof/>
        </w:rPr>
        <w:drawing>
          <wp:inline distT="0" distB="0" distL="0" distR="0">
            <wp:extent cx="3645087" cy="2400423"/>
            <wp:effectExtent l="0" t="0" r="0" b="0"/>
            <wp:docPr id="1204028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28768" name=""/>
                    <pic:cNvPicPr/>
                  </pic:nvPicPr>
                  <pic:blipFill>
                    <a:blip xmlns:r="http://schemas.openxmlformats.org/officeDocument/2006/relationships" r:embed="rId6"/>
                    <a:stretch>
                      <a:fillRect/>
                    </a:stretch>
                  </pic:blipFill>
                  <pic:spPr>
                    <a:xfrm>
                      <a:off x="0" y="0"/>
                      <a:ext cx="3645087" cy="2400423"/>
                    </a:xfrm>
                    <a:prstGeom prst="rect">
                      <a:avLst/>
                    </a:prstGeom>
                  </pic:spPr>
                </pic:pic>
              </a:graphicData>
            </a:graphic>
          </wp:inline>
        </w:drawing>
      </w:r>
    </w:p>
    <w:p w:rsidR="003F0717" w:rsidRPr="00A565F8" w:rsidP="00A565F8" w14:paraId="2D1288CE" w14:textId="77777777">
      <w:pPr>
        <w:pStyle w:val="Header"/>
        <w:ind w:left="720"/>
        <w:rPr>
          <w:b/>
          <w:bCs/>
        </w:rPr>
      </w:pPr>
    </w:p>
    <w:sectPr w:rsidSect="00132090">
      <w:headerReference w:type="default" r:id="rId7"/>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89D" w:rsidP="0024189D" w14:paraId="48A6C705" w14:textId="77777777">
    <w:pPr>
      <w:jc w:val="right"/>
      <w:rPr>
        <w:rFonts w:ascii="CG Times" w:hAnsi="CG Times"/>
        <w:b/>
        <w:bCs/>
        <w:sz w:val="20"/>
        <w:szCs w:val="20"/>
      </w:rPr>
    </w:pPr>
    <w:r>
      <w:rPr>
        <w:rFonts w:ascii="CG Times" w:hAnsi="CG Times"/>
        <w:b/>
        <w:bCs/>
        <w:sz w:val="20"/>
        <w:szCs w:val="20"/>
      </w:rPr>
      <w:tab/>
      <w:t xml:space="preserve"> </w:t>
    </w:r>
  </w:p>
  <w:p w:rsidR="00175136" w14:paraId="412DEB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86A8A"/>
    <w:multiLevelType w:val="hybridMultilevel"/>
    <w:tmpl w:val="2342EB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750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4"/>
    <w:rsid w:val="0000205A"/>
    <w:rsid w:val="0003161D"/>
    <w:rsid w:val="00035116"/>
    <w:rsid w:val="0004731B"/>
    <w:rsid w:val="00054B42"/>
    <w:rsid w:val="00066D7D"/>
    <w:rsid w:val="00072920"/>
    <w:rsid w:val="00095528"/>
    <w:rsid w:val="000A49B7"/>
    <w:rsid w:val="000B34CB"/>
    <w:rsid w:val="000B4CFF"/>
    <w:rsid w:val="000D778F"/>
    <w:rsid w:val="000E3E15"/>
    <w:rsid w:val="00115AAA"/>
    <w:rsid w:val="00116177"/>
    <w:rsid w:val="0012288F"/>
    <w:rsid w:val="00126841"/>
    <w:rsid w:val="00140F7D"/>
    <w:rsid w:val="00141D52"/>
    <w:rsid w:val="00141F70"/>
    <w:rsid w:val="00142F35"/>
    <w:rsid w:val="00146B21"/>
    <w:rsid w:val="00175136"/>
    <w:rsid w:val="001824B9"/>
    <w:rsid w:val="00185615"/>
    <w:rsid w:val="00191524"/>
    <w:rsid w:val="00197067"/>
    <w:rsid w:val="001A14E1"/>
    <w:rsid w:val="001A1CDB"/>
    <w:rsid w:val="001A5AF9"/>
    <w:rsid w:val="001B4CC3"/>
    <w:rsid w:val="001D7103"/>
    <w:rsid w:val="001E2C13"/>
    <w:rsid w:val="001E5DD5"/>
    <w:rsid w:val="001F5654"/>
    <w:rsid w:val="001F5ECE"/>
    <w:rsid w:val="00207348"/>
    <w:rsid w:val="00224742"/>
    <w:rsid w:val="0022636D"/>
    <w:rsid w:val="00226DE8"/>
    <w:rsid w:val="0022762C"/>
    <w:rsid w:val="00227772"/>
    <w:rsid w:val="0024189D"/>
    <w:rsid w:val="00256F96"/>
    <w:rsid w:val="00260C6C"/>
    <w:rsid w:val="002645BB"/>
    <w:rsid w:val="0027208A"/>
    <w:rsid w:val="00285372"/>
    <w:rsid w:val="002968DB"/>
    <w:rsid w:val="002B1592"/>
    <w:rsid w:val="002D1C5B"/>
    <w:rsid w:val="002D40F7"/>
    <w:rsid w:val="002E4E5D"/>
    <w:rsid w:val="002F241D"/>
    <w:rsid w:val="003031B4"/>
    <w:rsid w:val="00306E90"/>
    <w:rsid w:val="00312D2D"/>
    <w:rsid w:val="00322300"/>
    <w:rsid w:val="00327FB0"/>
    <w:rsid w:val="00332F4B"/>
    <w:rsid w:val="0033703B"/>
    <w:rsid w:val="00346799"/>
    <w:rsid w:val="00356779"/>
    <w:rsid w:val="00360321"/>
    <w:rsid w:val="003823D9"/>
    <w:rsid w:val="00384423"/>
    <w:rsid w:val="003A7294"/>
    <w:rsid w:val="003B17B3"/>
    <w:rsid w:val="003B5F96"/>
    <w:rsid w:val="003C65B0"/>
    <w:rsid w:val="003C7AE1"/>
    <w:rsid w:val="003D25FF"/>
    <w:rsid w:val="003D6569"/>
    <w:rsid w:val="003D6787"/>
    <w:rsid w:val="003E0170"/>
    <w:rsid w:val="003E2645"/>
    <w:rsid w:val="003E2E3D"/>
    <w:rsid w:val="003F0717"/>
    <w:rsid w:val="00400EDC"/>
    <w:rsid w:val="00401AA7"/>
    <w:rsid w:val="0040734D"/>
    <w:rsid w:val="00410C5C"/>
    <w:rsid w:val="0042047B"/>
    <w:rsid w:val="00423F31"/>
    <w:rsid w:val="004313A7"/>
    <w:rsid w:val="00434AF2"/>
    <w:rsid w:val="0043569C"/>
    <w:rsid w:val="004443B2"/>
    <w:rsid w:val="00454F04"/>
    <w:rsid w:val="00467809"/>
    <w:rsid w:val="004953E4"/>
    <w:rsid w:val="00495FDC"/>
    <w:rsid w:val="004A02C8"/>
    <w:rsid w:val="004B010F"/>
    <w:rsid w:val="004C0C84"/>
    <w:rsid w:val="004C1C26"/>
    <w:rsid w:val="004C5000"/>
    <w:rsid w:val="004C5FA2"/>
    <w:rsid w:val="004C6C0F"/>
    <w:rsid w:val="004D7E0E"/>
    <w:rsid w:val="004E6246"/>
    <w:rsid w:val="004E64F8"/>
    <w:rsid w:val="004F381D"/>
    <w:rsid w:val="004F3E6E"/>
    <w:rsid w:val="004F45A4"/>
    <w:rsid w:val="004F731B"/>
    <w:rsid w:val="00502D08"/>
    <w:rsid w:val="00517D47"/>
    <w:rsid w:val="005243DA"/>
    <w:rsid w:val="00547307"/>
    <w:rsid w:val="005473D6"/>
    <w:rsid w:val="0055181C"/>
    <w:rsid w:val="00561E5B"/>
    <w:rsid w:val="005624B0"/>
    <w:rsid w:val="00570FA3"/>
    <w:rsid w:val="0057283D"/>
    <w:rsid w:val="0058021E"/>
    <w:rsid w:val="005873B4"/>
    <w:rsid w:val="005D4FF5"/>
    <w:rsid w:val="005D55AB"/>
    <w:rsid w:val="005F41F4"/>
    <w:rsid w:val="00602EC0"/>
    <w:rsid w:val="00611614"/>
    <w:rsid w:val="00623A73"/>
    <w:rsid w:val="006243F1"/>
    <w:rsid w:val="00634D5A"/>
    <w:rsid w:val="00663E90"/>
    <w:rsid w:val="006701A9"/>
    <w:rsid w:val="00681796"/>
    <w:rsid w:val="006851B8"/>
    <w:rsid w:val="006941CF"/>
    <w:rsid w:val="006A3B97"/>
    <w:rsid w:val="006B69EF"/>
    <w:rsid w:val="006B7CEB"/>
    <w:rsid w:val="006E3D54"/>
    <w:rsid w:val="00701470"/>
    <w:rsid w:val="00703BBF"/>
    <w:rsid w:val="00705AC0"/>
    <w:rsid w:val="007176A1"/>
    <w:rsid w:val="0073446A"/>
    <w:rsid w:val="007344AD"/>
    <w:rsid w:val="0073738C"/>
    <w:rsid w:val="00740703"/>
    <w:rsid w:val="00740749"/>
    <w:rsid w:val="0074695C"/>
    <w:rsid w:val="00751131"/>
    <w:rsid w:val="00762740"/>
    <w:rsid w:val="007629F0"/>
    <w:rsid w:val="007648BC"/>
    <w:rsid w:val="0076526A"/>
    <w:rsid w:val="00774E0A"/>
    <w:rsid w:val="0078795E"/>
    <w:rsid w:val="00792FF1"/>
    <w:rsid w:val="00794181"/>
    <w:rsid w:val="007A040E"/>
    <w:rsid w:val="007A204C"/>
    <w:rsid w:val="007A5EA5"/>
    <w:rsid w:val="007A64EB"/>
    <w:rsid w:val="007B037F"/>
    <w:rsid w:val="007B32BD"/>
    <w:rsid w:val="007C19F5"/>
    <w:rsid w:val="007E3218"/>
    <w:rsid w:val="007F0638"/>
    <w:rsid w:val="008023C4"/>
    <w:rsid w:val="008303FF"/>
    <w:rsid w:val="00833F0B"/>
    <w:rsid w:val="008369F6"/>
    <w:rsid w:val="0086135D"/>
    <w:rsid w:val="00862E37"/>
    <w:rsid w:val="00884DA0"/>
    <w:rsid w:val="008B0BC1"/>
    <w:rsid w:val="008B6FAD"/>
    <w:rsid w:val="008B7CDE"/>
    <w:rsid w:val="008C69AB"/>
    <w:rsid w:val="008D5967"/>
    <w:rsid w:val="008D6561"/>
    <w:rsid w:val="008D7D59"/>
    <w:rsid w:val="008E2EF8"/>
    <w:rsid w:val="008E3EBD"/>
    <w:rsid w:val="008F527E"/>
    <w:rsid w:val="00912598"/>
    <w:rsid w:val="00915454"/>
    <w:rsid w:val="00916BB1"/>
    <w:rsid w:val="009200B9"/>
    <w:rsid w:val="00923B95"/>
    <w:rsid w:val="009335DD"/>
    <w:rsid w:val="00935202"/>
    <w:rsid w:val="00950B10"/>
    <w:rsid w:val="00950C17"/>
    <w:rsid w:val="00954793"/>
    <w:rsid w:val="00960B0B"/>
    <w:rsid w:val="009644A8"/>
    <w:rsid w:val="00984D7B"/>
    <w:rsid w:val="00996ABF"/>
    <w:rsid w:val="009973D3"/>
    <w:rsid w:val="009A358C"/>
    <w:rsid w:val="009A5AAB"/>
    <w:rsid w:val="009B26B3"/>
    <w:rsid w:val="009C579F"/>
    <w:rsid w:val="009E0EE9"/>
    <w:rsid w:val="00A01B93"/>
    <w:rsid w:val="00A01F67"/>
    <w:rsid w:val="00A133C2"/>
    <w:rsid w:val="00A239EC"/>
    <w:rsid w:val="00A40CF2"/>
    <w:rsid w:val="00A44C73"/>
    <w:rsid w:val="00A4647D"/>
    <w:rsid w:val="00A565F8"/>
    <w:rsid w:val="00A57A3B"/>
    <w:rsid w:val="00A60ADE"/>
    <w:rsid w:val="00AA718F"/>
    <w:rsid w:val="00AB5054"/>
    <w:rsid w:val="00AD401C"/>
    <w:rsid w:val="00B00CC4"/>
    <w:rsid w:val="00B13137"/>
    <w:rsid w:val="00B138C5"/>
    <w:rsid w:val="00B13E74"/>
    <w:rsid w:val="00B14C79"/>
    <w:rsid w:val="00B15205"/>
    <w:rsid w:val="00B15577"/>
    <w:rsid w:val="00B310B7"/>
    <w:rsid w:val="00B32C01"/>
    <w:rsid w:val="00B33119"/>
    <w:rsid w:val="00B35693"/>
    <w:rsid w:val="00B62278"/>
    <w:rsid w:val="00B75813"/>
    <w:rsid w:val="00B81FC1"/>
    <w:rsid w:val="00B842CC"/>
    <w:rsid w:val="00BC6901"/>
    <w:rsid w:val="00BC7754"/>
    <w:rsid w:val="00BD7952"/>
    <w:rsid w:val="00BF3B7B"/>
    <w:rsid w:val="00C07B95"/>
    <w:rsid w:val="00C12080"/>
    <w:rsid w:val="00C215CD"/>
    <w:rsid w:val="00C24103"/>
    <w:rsid w:val="00C2792D"/>
    <w:rsid w:val="00C27B44"/>
    <w:rsid w:val="00C3672F"/>
    <w:rsid w:val="00C376FA"/>
    <w:rsid w:val="00C50B41"/>
    <w:rsid w:val="00C55177"/>
    <w:rsid w:val="00C605AE"/>
    <w:rsid w:val="00C77EA9"/>
    <w:rsid w:val="00C93685"/>
    <w:rsid w:val="00C93D2E"/>
    <w:rsid w:val="00CB3D12"/>
    <w:rsid w:val="00CB5CAD"/>
    <w:rsid w:val="00CB6FFC"/>
    <w:rsid w:val="00CB7D69"/>
    <w:rsid w:val="00CB7EF8"/>
    <w:rsid w:val="00CC2F69"/>
    <w:rsid w:val="00CD2F42"/>
    <w:rsid w:val="00CD51F5"/>
    <w:rsid w:val="00CE3BA6"/>
    <w:rsid w:val="00D06FD7"/>
    <w:rsid w:val="00D31DA5"/>
    <w:rsid w:val="00D36F22"/>
    <w:rsid w:val="00D43A50"/>
    <w:rsid w:val="00D46E56"/>
    <w:rsid w:val="00D82826"/>
    <w:rsid w:val="00D93E58"/>
    <w:rsid w:val="00DA29AD"/>
    <w:rsid w:val="00DC7BAF"/>
    <w:rsid w:val="00DD1CCF"/>
    <w:rsid w:val="00DE044B"/>
    <w:rsid w:val="00DE5483"/>
    <w:rsid w:val="00DF09CE"/>
    <w:rsid w:val="00DF2186"/>
    <w:rsid w:val="00DF3788"/>
    <w:rsid w:val="00DF6B86"/>
    <w:rsid w:val="00E13126"/>
    <w:rsid w:val="00E249C5"/>
    <w:rsid w:val="00E27104"/>
    <w:rsid w:val="00E41128"/>
    <w:rsid w:val="00E53D95"/>
    <w:rsid w:val="00E72582"/>
    <w:rsid w:val="00E744DB"/>
    <w:rsid w:val="00E836AC"/>
    <w:rsid w:val="00E9432C"/>
    <w:rsid w:val="00EA5331"/>
    <w:rsid w:val="00EB32E1"/>
    <w:rsid w:val="00EC220A"/>
    <w:rsid w:val="00EE2D9E"/>
    <w:rsid w:val="00EE51DD"/>
    <w:rsid w:val="00EF6FB9"/>
    <w:rsid w:val="00F13BF4"/>
    <w:rsid w:val="00F16912"/>
    <w:rsid w:val="00F2681C"/>
    <w:rsid w:val="00F30F6C"/>
    <w:rsid w:val="00F31721"/>
    <w:rsid w:val="00F3787E"/>
    <w:rsid w:val="00F54A03"/>
    <w:rsid w:val="00F80428"/>
    <w:rsid w:val="00F83B07"/>
    <w:rsid w:val="00FB139F"/>
    <w:rsid w:val="00FC2A81"/>
    <w:rsid w:val="00FD4990"/>
    <w:rsid w:val="00FE21D1"/>
    <w:rsid w:val="00FE70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0700E9"/>
  <w15:chartTrackingRefBased/>
  <w15:docId w15:val="{D230EB45-5C16-4C7E-8AB6-F416D8F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 w:type="paragraph" w:styleId="Revision">
    <w:name w:val="Revision"/>
    <w:hidden/>
    <w:uiPriority w:val="99"/>
    <w:semiHidden/>
    <w:rsid w:val="005D55A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3161D"/>
    <w:pPr>
      <w:adjustRightInd/>
    </w:pPr>
    <w:rPr>
      <w:rFonts w:ascii="Arial" w:eastAsia="Arial" w:hAnsi="Arial" w:cs="Arial"/>
      <w:sz w:val="20"/>
      <w:szCs w:val="20"/>
    </w:rPr>
  </w:style>
  <w:style w:type="character" w:customStyle="1" w:styleId="BodyTextChar">
    <w:name w:val="Body Text Char"/>
    <w:basedOn w:val="DefaultParagraphFont"/>
    <w:link w:val="BodyText"/>
    <w:uiPriority w:val="1"/>
    <w:rsid w:val="0003161D"/>
    <w:rPr>
      <w:rFonts w:ascii="Arial" w:eastAsia="Arial" w:hAnsi="Arial" w:cs="Arial"/>
      <w:sz w:val="20"/>
      <w:szCs w:val="20"/>
    </w:rPr>
  </w:style>
  <w:style w:type="table" w:styleId="TableGrid">
    <w:name w:val="Table Grid"/>
    <w:basedOn w:val="TableNormal"/>
    <w:uiPriority w:val="39"/>
    <w:rsid w:val="0003161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Richard L - EBSA</dc:creator>
  <cp:lastModifiedBy>Butikofer, James-EBSA</cp:lastModifiedBy>
  <cp:revision>3</cp:revision>
  <cp:lastPrinted>2019-12-04T18:34:00Z</cp:lastPrinted>
  <dcterms:created xsi:type="dcterms:W3CDTF">2024-12-20T15:21:00Z</dcterms:created>
  <dcterms:modified xsi:type="dcterms:W3CDTF">2024-12-20T15:22:00Z</dcterms:modified>
</cp:coreProperties>
</file>