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294AE3" w:rsidRPr="00294AE3" w14:paraId="51BB0601" w14:textId="428B56F9">
      <w:pPr>
        <w:rPr>
          <w:rFonts w:ascii="Arial" w:hAnsi="Arial" w:cs="Arial"/>
          <w:b/>
          <w:bCs/>
          <w:sz w:val="24"/>
          <w:szCs w:val="24"/>
        </w:rPr>
      </w:pPr>
      <w:r w:rsidRPr="00294AE3">
        <w:rPr>
          <w:rFonts w:ascii="Arial" w:hAnsi="Arial" w:cs="Arial"/>
          <w:b/>
          <w:bCs/>
        </w:rPr>
        <w:t>How Helpful is this Page</w:t>
      </w:r>
      <w:r w:rsidRPr="00294AE3">
        <w:rPr>
          <w:rFonts w:ascii="Arial" w:hAnsi="Arial" w:cs="Arial"/>
          <w:b/>
          <w:bCs/>
        </w:rPr>
        <w:t xml:space="preserve"> Survey (2025)</w:t>
      </w:r>
      <w:r w:rsidRPr="00294AE3">
        <w:rPr>
          <w:rFonts w:ascii="Arial" w:hAnsi="Arial" w:cs="Arial"/>
          <w:b/>
          <w:bCs/>
          <w:sz w:val="24"/>
          <w:szCs w:val="24"/>
        </w:rPr>
        <w:t xml:space="preserve"> — Screen shots of collection instruments.</w:t>
      </w:r>
    </w:p>
    <w:p w:rsidR="00294AE3" w14:paraId="07B92575" w14:textId="5A4F7363">
      <w:pPr>
        <w:rPr>
          <w:rFonts w:ascii="Arial" w:hAnsi="Arial" w:cs="Arial"/>
          <w:sz w:val="24"/>
          <w:szCs w:val="24"/>
        </w:rPr>
      </w:pPr>
    </w:p>
    <w:p w:rsidR="00294AE3" w14:paraId="6E376619" w14:textId="3A8149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Standard TTB Webpages: </w:t>
      </w:r>
    </w:p>
    <w:p w:rsidR="00294AE3" w:rsidRPr="00294AE3" w14:paraId="58E966DA" w14:textId="43AD363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5181600</wp:posOffset>
                </wp:positionH>
                <wp:positionV relativeFrom="paragraph">
                  <wp:posOffset>2976245</wp:posOffset>
                </wp:positionV>
                <wp:extent cx="914400" cy="571500"/>
                <wp:effectExtent l="19050" t="19050" r="19050" b="19050"/>
                <wp:wrapNone/>
                <wp:docPr id="445864619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5715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" o:spid="_x0000_s1025" style="width:1in;height:45pt;margin-top:234.35pt;margin-left:408pt;mso-height-percent:0;mso-height-relative:margin;mso-wrap-distance-bottom:0;mso-wrap-distance-left:9pt;mso-wrap-distance-right:9pt;mso-wrap-distance-top:0;mso-wrap-style:square;position:absolute;visibility:visible;v-text-anchor:middle;z-index:251659264" filled="f" strokecolor="#c00000" strokeweight="2.25pt">
                <v:stroke joinstyle="miter"/>
              </v:oval>
            </w:pict>
          </mc:Fallback>
        </mc:AlternateContent>
      </w:r>
      <w:r w:rsidRPr="00294AE3">
        <w:rPr>
          <w:rFonts w:ascii="Arial" w:hAnsi="Arial" w:cs="Arial"/>
          <w:sz w:val="24"/>
          <w:szCs w:val="24"/>
        </w:rPr>
        <w:drawing>
          <wp:inline distT="0" distB="0" distL="0" distR="0">
            <wp:extent cx="6154615" cy="3333750"/>
            <wp:effectExtent l="0" t="0" r="0" b="0"/>
            <wp:docPr id="7374844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484491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59970" cy="3336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E3" w:rsidP="00294AE3" w14:paraId="4F9E93D6" w14:textId="6B6122BE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Clicking on the “How helpful is this page?” link results in this survey instrument: </w:t>
      </w:r>
    </w:p>
    <w:p w:rsidR="00294AE3" w:rsidP="00294AE3" w14:paraId="639B5CA6" w14:textId="22D90D5E">
      <w:pPr>
        <w:jc w:val="center"/>
        <w:rPr>
          <w:rFonts w:ascii="Arial" w:hAnsi="Arial" w:cs="Arial"/>
          <w:sz w:val="24"/>
          <w:szCs w:val="24"/>
        </w:rPr>
      </w:pPr>
      <w:r w:rsidRPr="00294AE3">
        <w:rPr>
          <w:rFonts w:ascii="Arial" w:hAnsi="Arial" w:cs="Arial"/>
          <w:sz w:val="24"/>
          <w:szCs w:val="24"/>
        </w:rPr>
        <w:drawing>
          <wp:inline distT="0" distB="0" distL="0" distR="0">
            <wp:extent cx="3790950" cy="4341367"/>
            <wp:effectExtent l="0" t="0" r="0" b="2540"/>
            <wp:docPr id="19853377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337760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16341" cy="4370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AE3" w:rsidP="00294AE3" w14:paraId="377905A8" w14:textId="77777777">
      <w:pPr>
        <w:rPr>
          <w:rFonts w:ascii="Arial" w:hAnsi="Arial" w:cs="Arial"/>
          <w:sz w:val="24"/>
          <w:szCs w:val="24"/>
        </w:rPr>
      </w:pPr>
    </w:p>
    <w:p w:rsidR="00294AE3" w:rsidP="00294AE3" w14:paraId="3F72CDDB" w14:textId="72E5E89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For the “myTTB” webpages, the “How helpful is this page” link leads to this survey instrument: </w:t>
      </w:r>
    </w:p>
    <w:p w:rsidR="00294AE3" w:rsidP="00623872" w14:paraId="468E7A5E" w14:textId="5F07F4FF">
      <w:pPr>
        <w:jc w:val="center"/>
        <w:rPr>
          <w:rFonts w:ascii="Arial" w:hAnsi="Arial" w:cs="Arial"/>
          <w:sz w:val="24"/>
          <w:szCs w:val="24"/>
        </w:rPr>
      </w:pPr>
      <w:r w:rsidRPr="00623872">
        <w:rPr>
          <w:rFonts w:ascii="Arial" w:hAnsi="Arial" w:cs="Arial"/>
          <w:sz w:val="24"/>
          <w:szCs w:val="24"/>
        </w:rPr>
        <w:drawing>
          <wp:inline distT="0" distB="0" distL="0" distR="0">
            <wp:extent cx="3181350" cy="7492090"/>
            <wp:effectExtent l="0" t="0" r="0" b="0"/>
            <wp:docPr id="1541967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6767" name=""/>
                    <pic:cNvPicPr/>
                  </pic:nvPicPr>
                  <pic:blipFill>
                    <a:blip xmlns:r="http://schemas.openxmlformats.org/officeDocument/2006/relationships" r:embed="rId6"/>
                    <a:srcRect t="126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918" cy="7507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4AE3" w14:paraId="2104802E" w14:textId="77777777">
      <w:pPr>
        <w:rPr>
          <w:rFonts w:ascii="Arial" w:hAnsi="Arial" w:cs="Arial"/>
          <w:sz w:val="24"/>
          <w:szCs w:val="24"/>
        </w:rPr>
      </w:pPr>
    </w:p>
    <w:p w:rsidR="00294AE3" w:rsidRPr="00294AE3" w14:paraId="1AA7E5A5" w14:textId="778A67A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[END]</w:t>
      </w:r>
    </w:p>
    <w:p w:rsidR="00294AE3" w:rsidRPr="00294AE3" w14:paraId="679B7898" w14:textId="77777777">
      <w:pPr>
        <w:rPr>
          <w:rFonts w:ascii="Arial" w:hAnsi="Arial" w:cs="Arial"/>
          <w:sz w:val="24"/>
          <w:szCs w:val="24"/>
        </w:rPr>
      </w:pPr>
    </w:p>
    <w:sectPr w:rsidSect="00294AE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AE3"/>
    <w:rsid w:val="00294AE3"/>
    <w:rsid w:val="00466FF1"/>
    <w:rsid w:val="004D3B91"/>
    <w:rsid w:val="00536E86"/>
    <w:rsid w:val="005C68B1"/>
    <w:rsid w:val="00623872"/>
    <w:rsid w:val="00655937"/>
    <w:rsid w:val="009A3B76"/>
    <w:rsid w:val="00BA6542"/>
    <w:rsid w:val="00F1491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3D6BA28"/>
  <w15:chartTrackingRefBased/>
  <w15:docId w15:val="{2E35447B-8936-4AA0-8A0E-B6B8C4C5A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94AE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94AE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94AE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94AE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94AE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94AE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94AE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94AE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94AE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4AE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94AE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94AE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94AE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94AE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94AE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94AE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94AE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94AE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94AE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94AE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94AE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94AE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94AE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94AE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94AE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94AE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94AE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94AE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94AE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45</Words>
  <Characters>258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TTB</Company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Hoover, Michael D.</dc:creator>
  <cp:lastModifiedBy>Hoover, Michael D.</cp:lastModifiedBy>
  <cp:revision>1</cp:revision>
  <dcterms:created xsi:type="dcterms:W3CDTF">2025-04-21T14:36:00Z</dcterms:created>
  <dcterms:modified xsi:type="dcterms:W3CDTF">2025-04-21T14:50:00Z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a1b251-8b9e-4059-8b96-32f7259f1931_ActionId">
    <vt:lpwstr>206b132c-a7de-492f-999e-5db792e037c4</vt:lpwstr>
  </property>
  <property fmtid="{D5CDD505-2E9C-101B-9397-08002B2CF9AE}" pid="3" name="MSIP_Label_c9a1b251-8b9e-4059-8b96-32f7259f1931_ContentBits">
    <vt:lpwstr>0</vt:lpwstr>
  </property>
  <property fmtid="{D5CDD505-2E9C-101B-9397-08002B2CF9AE}" pid="4" name="MSIP_Label_c9a1b251-8b9e-4059-8b96-32f7259f1931_Enabled">
    <vt:lpwstr>true</vt:lpwstr>
  </property>
  <property fmtid="{D5CDD505-2E9C-101B-9397-08002B2CF9AE}" pid="5" name="MSIP_Label_c9a1b251-8b9e-4059-8b96-32f7259f1931_Method">
    <vt:lpwstr>Standard</vt:lpwstr>
  </property>
  <property fmtid="{D5CDD505-2E9C-101B-9397-08002B2CF9AE}" pid="6" name="MSIP_Label_c9a1b251-8b9e-4059-8b96-32f7259f1931_Name">
    <vt:lpwstr>CUI Basic</vt:lpwstr>
  </property>
  <property fmtid="{D5CDD505-2E9C-101B-9397-08002B2CF9AE}" pid="7" name="MSIP_Label_c9a1b251-8b9e-4059-8b96-32f7259f1931_SetDate">
    <vt:lpwstr>2025-04-21T14:50:01Z</vt:lpwstr>
  </property>
  <property fmtid="{D5CDD505-2E9C-101B-9397-08002B2CF9AE}" pid="8" name="MSIP_Label_c9a1b251-8b9e-4059-8b96-32f7259f1931_SiteId">
    <vt:lpwstr>ab5eeca9-2540-4909-a9ee-17cb3edf5cec</vt:lpwstr>
  </property>
</Properties>
</file>