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3A6199" w:rsidP="00D73D2D" w14:paraId="497AF3AA" w14:textId="77777777">
      <w:pPr>
        <w:suppressAutoHyphens/>
        <w:jc w:val="center"/>
        <w:rPr>
          <w:rFonts w:ascii="Arial" w:hAnsi="Arial" w:cs="Arial"/>
          <w:b/>
          <w:sz w:val="22"/>
          <w:szCs w:val="22"/>
        </w:rPr>
      </w:pPr>
      <w:r w:rsidRPr="003A6199">
        <w:rPr>
          <w:rFonts w:ascii="Arial" w:hAnsi="Arial" w:cs="Arial"/>
          <w:b/>
          <w:sz w:val="22"/>
          <w:szCs w:val="22"/>
        </w:rPr>
        <w:t>DEPARTMENT OF THE TREASURY</w:t>
      </w:r>
      <w:r w:rsidRPr="003A6199" w:rsidR="00D73D2D">
        <w:rPr>
          <w:rFonts w:ascii="Arial" w:hAnsi="Arial" w:cs="Arial"/>
          <w:b/>
          <w:sz w:val="22"/>
          <w:szCs w:val="22"/>
        </w:rPr>
        <w:t xml:space="preserve"> </w:t>
      </w:r>
    </w:p>
    <w:p w:rsidR="00AF1157" w:rsidRPr="003A6199" w:rsidP="00D73D2D" w14:paraId="0CE2AA2F" w14:textId="77777777">
      <w:pPr>
        <w:suppressAutoHyphens/>
        <w:jc w:val="center"/>
        <w:rPr>
          <w:rFonts w:ascii="Arial" w:hAnsi="Arial" w:cs="Arial"/>
          <w:b/>
          <w:sz w:val="22"/>
          <w:szCs w:val="22"/>
        </w:rPr>
      </w:pPr>
    </w:p>
    <w:p w:rsidR="00AF1157" w:rsidRPr="003A6199" w:rsidP="00D73D2D" w14:paraId="6EA7965A" w14:textId="77777777">
      <w:pPr>
        <w:suppressAutoHyphens/>
        <w:jc w:val="center"/>
        <w:rPr>
          <w:rFonts w:ascii="Arial" w:hAnsi="Arial" w:cs="Arial"/>
          <w:b/>
          <w:sz w:val="22"/>
          <w:szCs w:val="22"/>
        </w:rPr>
      </w:pPr>
      <w:r w:rsidRPr="003A6199">
        <w:rPr>
          <w:rFonts w:ascii="Arial" w:hAnsi="Arial" w:cs="Arial"/>
          <w:b/>
          <w:sz w:val="22"/>
          <w:szCs w:val="22"/>
        </w:rPr>
        <w:t xml:space="preserve">ALCOHOL </w:t>
      </w:r>
      <w:r w:rsidRPr="003A6199" w:rsidR="00D004D6">
        <w:rPr>
          <w:rFonts w:ascii="Arial" w:hAnsi="Arial" w:cs="Arial"/>
          <w:b/>
          <w:sz w:val="22"/>
          <w:szCs w:val="22"/>
        </w:rPr>
        <w:t xml:space="preserve">AND </w:t>
      </w:r>
      <w:r w:rsidRPr="003A6199">
        <w:rPr>
          <w:rFonts w:ascii="Arial" w:hAnsi="Arial" w:cs="Arial"/>
          <w:b/>
          <w:sz w:val="22"/>
          <w:szCs w:val="22"/>
        </w:rPr>
        <w:t>TOBACCO TAX AND TRADE BUREAU</w:t>
      </w:r>
      <w:r w:rsidRPr="003A6199" w:rsidR="00D73D2D">
        <w:rPr>
          <w:rFonts w:ascii="Arial" w:hAnsi="Arial" w:cs="Arial"/>
          <w:b/>
          <w:sz w:val="22"/>
          <w:szCs w:val="22"/>
        </w:rPr>
        <w:t xml:space="preserve"> </w:t>
      </w:r>
    </w:p>
    <w:p w:rsidR="00AF1157" w:rsidRPr="003A6199" w:rsidP="00D73D2D" w14:paraId="2E3FED43" w14:textId="77777777">
      <w:pPr>
        <w:suppressAutoHyphens/>
        <w:jc w:val="center"/>
        <w:rPr>
          <w:rFonts w:ascii="Arial" w:hAnsi="Arial" w:cs="Arial"/>
          <w:b/>
          <w:sz w:val="28"/>
          <w:szCs w:val="28"/>
        </w:rPr>
      </w:pPr>
    </w:p>
    <w:p w:rsidR="00AF1157" w:rsidRPr="003A6199" w:rsidP="00D73D2D" w14:paraId="657DF2D6" w14:textId="77777777">
      <w:pPr>
        <w:suppressAutoHyphens/>
        <w:jc w:val="center"/>
        <w:rPr>
          <w:rFonts w:ascii="Arial" w:hAnsi="Arial" w:cs="Arial"/>
          <w:b/>
          <w:sz w:val="22"/>
          <w:szCs w:val="22"/>
        </w:rPr>
      </w:pPr>
      <w:r w:rsidRPr="003A6199">
        <w:rPr>
          <w:rFonts w:ascii="Arial" w:hAnsi="Arial" w:cs="Arial"/>
          <w:b/>
          <w:sz w:val="22"/>
          <w:szCs w:val="22"/>
        </w:rPr>
        <w:t xml:space="preserve">Supporting Statement </w:t>
      </w:r>
      <w:r w:rsidRPr="003A6199" w:rsidR="00D73D2D">
        <w:rPr>
          <w:rFonts w:ascii="Arial" w:hAnsi="Arial" w:cs="Arial"/>
          <w:b/>
          <w:sz w:val="22"/>
          <w:szCs w:val="22"/>
        </w:rPr>
        <w:t>––</w:t>
      </w:r>
      <w:r w:rsidRPr="003A6199">
        <w:rPr>
          <w:rFonts w:ascii="Arial" w:hAnsi="Arial" w:cs="Arial"/>
          <w:b/>
          <w:sz w:val="22"/>
          <w:szCs w:val="22"/>
        </w:rPr>
        <w:t xml:space="preserve"> Information Collection Request</w:t>
      </w:r>
      <w:r w:rsidRPr="003A6199" w:rsidR="00D73D2D">
        <w:rPr>
          <w:rFonts w:ascii="Arial" w:hAnsi="Arial" w:cs="Arial"/>
          <w:b/>
          <w:sz w:val="22"/>
          <w:szCs w:val="22"/>
        </w:rPr>
        <w:t xml:space="preserve"> </w:t>
      </w:r>
    </w:p>
    <w:p w:rsidR="00AF1157" w:rsidRPr="003A6199" w:rsidP="00D73D2D" w14:paraId="2BD9F13B" w14:textId="77777777">
      <w:pPr>
        <w:suppressAutoHyphens/>
        <w:jc w:val="center"/>
        <w:rPr>
          <w:rFonts w:ascii="Arial" w:hAnsi="Arial" w:cs="Arial"/>
          <w:b/>
          <w:sz w:val="28"/>
          <w:szCs w:val="28"/>
        </w:rPr>
      </w:pPr>
    </w:p>
    <w:p w:rsidR="00AF1157" w:rsidRPr="003A6199" w:rsidP="00D73D2D" w14:paraId="63083714" w14:textId="77777777">
      <w:pPr>
        <w:suppressAutoHyphens/>
        <w:jc w:val="center"/>
        <w:rPr>
          <w:rFonts w:ascii="Arial" w:hAnsi="Arial" w:cs="Arial"/>
          <w:b/>
          <w:sz w:val="22"/>
          <w:szCs w:val="22"/>
          <w:u w:val="single"/>
        </w:rPr>
      </w:pPr>
      <w:r w:rsidRPr="003A6199">
        <w:rPr>
          <w:rFonts w:ascii="Arial" w:hAnsi="Arial" w:cs="Arial"/>
          <w:b/>
          <w:sz w:val="22"/>
          <w:szCs w:val="22"/>
          <w:u w:val="single"/>
        </w:rPr>
        <w:t>OMB Control Number 1513</w:t>
      </w:r>
      <w:r w:rsidRPr="003A6199" w:rsidR="00D73D2D">
        <w:rPr>
          <w:rFonts w:ascii="Arial" w:hAnsi="Arial" w:cs="Arial"/>
          <w:b/>
          <w:sz w:val="22"/>
          <w:szCs w:val="22"/>
          <w:u w:val="single"/>
        </w:rPr>
        <w:t>–</w:t>
      </w:r>
      <w:r w:rsidRPr="003A6199" w:rsidR="00291542">
        <w:rPr>
          <w:rFonts w:ascii="Arial" w:hAnsi="Arial" w:cs="Arial"/>
          <w:b/>
          <w:sz w:val="22"/>
          <w:szCs w:val="22"/>
          <w:u w:val="single"/>
        </w:rPr>
        <w:t xml:space="preserve">0094 </w:t>
      </w:r>
    </w:p>
    <w:p w:rsidR="00AF1157" w:rsidRPr="003A6199" w:rsidP="00134E61" w14:paraId="4D35E184" w14:textId="77777777">
      <w:pPr>
        <w:suppressAutoHyphens/>
        <w:jc w:val="center"/>
        <w:rPr>
          <w:rFonts w:ascii="Arial" w:hAnsi="Arial" w:cs="Arial"/>
          <w:b/>
          <w:sz w:val="28"/>
          <w:szCs w:val="28"/>
        </w:rPr>
      </w:pPr>
    </w:p>
    <w:p w:rsidR="009A6532" w:rsidRPr="003A6199" w:rsidP="00134E61" w14:paraId="0CF3ECCB" w14:textId="207BEFE9">
      <w:pPr>
        <w:jc w:val="center"/>
        <w:rPr>
          <w:rFonts w:ascii="Arial" w:hAnsi="Arial" w:cs="Arial"/>
          <w:b/>
          <w:sz w:val="22"/>
          <w:szCs w:val="22"/>
        </w:rPr>
      </w:pPr>
      <w:r w:rsidRPr="003A6199">
        <w:rPr>
          <w:rFonts w:ascii="Arial" w:hAnsi="Arial" w:cs="Arial"/>
          <w:b/>
          <w:sz w:val="22"/>
          <w:szCs w:val="22"/>
        </w:rPr>
        <w:t>Federal Firearms and Ammunition Quarterly Excise Tax Return</w:t>
      </w:r>
      <w:r w:rsidRPr="003A6199" w:rsidR="009F1879">
        <w:rPr>
          <w:rFonts w:ascii="Arial" w:hAnsi="Arial" w:cs="Arial"/>
          <w:b/>
          <w:sz w:val="22"/>
          <w:szCs w:val="22"/>
        </w:rPr>
        <w:t xml:space="preserve"> </w:t>
      </w:r>
    </w:p>
    <w:p w:rsidR="009F1879" w:rsidRPr="003A6199" w:rsidP="009F1879" w14:paraId="5BC21D38" w14:textId="77777777">
      <w:pPr>
        <w:suppressAutoHyphens/>
        <w:rPr>
          <w:rFonts w:ascii="Arial" w:hAnsi="Arial" w:cs="Arial"/>
          <w:sz w:val="28"/>
          <w:szCs w:val="28"/>
        </w:rPr>
      </w:pPr>
    </w:p>
    <w:p w:rsidR="009F1879" w:rsidRPr="003A6199" w:rsidP="009F1879" w14:paraId="40E7CDC7" w14:textId="77777777">
      <w:pPr>
        <w:ind w:right="-324"/>
        <w:rPr>
          <w:rFonts w:ascii="Arial" w:hAnsi="Arial" w:cs="Arial"/>
          <w:b/>
          <w:sz w:val="22"/>
          <w:szCs w:val="22"/>
          <w:u w:val="single"/>
        </w:rPr>
      </w:pPr>
      <w:r w:rsidRPr="003A6199">
        <w:rPr>
          <w:rFonts w:ascii="Arial" w:hAnsi="Arial" w:cs="Arial"/>
          <w:b/>
          <w:sz w:val="22"/>
          <w:szCs w:val="22"/>
          <w:u w:val="single"/>
        </w:rPr>
        <w:t xml:space="preserve">Changes Since Last Approval </w:t>
      </w:r>
    </w:p>
    <w:p w:rsidR="009F1879" w:rsidRPr="003A6199" w:rsidP="009F1879" w14:paraId="17CE1C5E" w14:textId="77777777">
      <w:pPr>
        <w:ind w:right="-324"/>
        <w:rPr>
          <w:rFonts w:ascii="Arial" w:hAnsi="Arial" w:cs="Arial"/>
          <w:sz w:val="22"/>
          <w:szCs w:val="22"/>
        </w:rPr>
      </w:pPr>
    </w:p>
    <w:p w:rsidR="009F1879" w:rsidRPr="003A6199" w:rsidP="009F1879" w14:paraId="59230A27" w14:textId="77777777">
      <w:pPr>
        <w:spacing w:after="120"/>
        <w:ind w:left="360" w:right="-324"/>
        <w:rPr>
          <w:rFonts w:ascii="Arial" w:hAnsi="Arial" w:cs="Arial"/>
          <w:sz w:val="22"/>
          <w:szCs w:val="22"/>
        </w:rPr>
      </w:pPr>
      <w:r w:rsidRPr="003A6199">
        <w:rPr>
          <w:rFonts w:ascii="Arial" w:hAnsi="Arial" w:cs="Arial"/>
          <w:sz w:val="22"/>
          <w:szCs w:val="22"/>
        </w:rPr>
        <w:t xml:space="preserve">Changes made to the Supporting Statement since this collection’s last approval: </w:t>
      </w:r>
    </w:p>
    <w:p w:rsidR="009F1879" w:rsidRPr="003A6199" w:rsidP="009F1879" w14:paraId="3049695D" w14:textId="77777777">
      <w:pPr>
        <w:numPr>
          <w:ilvl w:val="0"/>
          <w:numId w:val="3"/>
        </w:numPr>
        <w:spacing w:after="120" w:line="259" w:lineRule="auto"/>
        <w:ind w:right="-324"/>
        <w:rPr>
          <w:rFonts w:ascii="Arial" w:hAnsi="Arial" w:cs="Arial"/>
          <w:sz w:val="22"/>
          <w:szCs w:val="22"/>
        </w:rPr>
      </w:pPr>
      <w:r w:rsidRPr="003A6199">
        <w:rPr>
          <w:rFonts w:ascii="Arial" w:hAnsi="Arial" w:cs="Arial"/>
          <w:sz w:val="22"/>
          <w:szCs w:val="22"/>
        </w:rPr>
        <w:t xml:space="preserve">In Question 8, TTB is updating the 60-day notice publication information for this information collection request. </w:t>
      </w:r>
    </w:p>
    <w:p w:rsidR="009F1879" w:rsidRPr="003A6199" w:rsidP="009F1879" w14:paraId="0B5BDD8B" w14:textId="77777777">
      <w:pPr>
        <w:numPr>
          <w:ilvl w:val="0"/>
          <w:numId w:val="3"/>
        </w:numPr>
        <w:spacing w:after="120"/>
        <w:ind w:right="-331"/>
        <w:rPr>
          <w:rFonts w:ascii="Arial" w:hAnsi="Arial" w:cs="Arial"/>
          <w:sz w:val="22"/>
          <w:szCs w:val="22"/>
        </w:rPr>
      </w:pPr>
      <w:r w:rsidRPr="003A6199">
        <w:rPr>
          <w:rFonts w:ascii="Arial" w:hAnsi="Arial" w:cs="Arial"/>
          <w:sz w:val="22"/>
          <w:szCs w:val="22"/>
        </w:rPr>
        <w:t xml:space="preserve">In Question 12, TTB is revising the estimated respondent burden and labor costs associated with this information request. </w:t>
      </w:r>
    </w:p>
    <w:p w:rsidR="009F1879" w:rsidRPr="003A6199" w:rsidP="009F1879" w14:paraId="5E4EDF48" w14:textId="77777777">
      <w:pPr>
        <w:numPr>
          <w:ilvl w:val="0"/>
          <w:numId w:val="3"/>
        </w:numPr>
        <w:spacing w:after="120"/>
        <w:ind w:right="-331"/>
        <w:rPr>
          <w:rFonts w:ascii="Arial" w:hAnsi="Arial" w:cs="Arial"/>
          <w:sz w:val="22"/>
          <w:szCs w:val="22"/>
        </w:rPr>
      </w:pPr>
      <w:r w:rsidRPr="003A6199">
        <w:rPr>
          <w:rFonts w:ascii="Arial" w:hAnsi="Arial" w:cs="Arial"/>
          <w:sz w:val="22"/>
          <w:szCs w:val="22"/>
        </w:rPr>
        <w:t xml:space="preserve">In Question 13, TTB is revising the estimated respondent non-labor costs for this information collection request. </w:t>
      </w:r>
    </w:p>
    <w:p w:rsidR="009F1879" w:rsidRPr="003A6199" w:rsidP="009F1879" w14:paraId="12D8B96E" w14:textId="789670AE">
      <w:pPr>
        <w:numPr>
          <w:ilvl w:val="0"/>
          <w:numId w:val="3"/>
        </w:numPr>
        <w:spacing w:after="120"/>
        <w:ind w:right="-331"/>
        <w:rPr>
          <w:rFonts w:ascii="Arial" w:hAnsi="Arial" w:cs="Arial"/>
          <w:sz w:val="22"/>
          <w:szCs w:val="22"/>
        </w:rPr>
      </w:pPr>
      <w:r w:rsidRPr="003A6199">
        <w:rPr>
          <w:rFonts w:ascii="Arial" w:hAnsi="Arial" w:cs="Arial"/>
          <w:sz w:val="22"/>
          <w:szCs w:val="22"/>
        </w:rPr>
        <w:t xml:space="preserve">In Question 14, </w:t>
      </w:r>
      <w:r w:rsidR="00900F06">
        <w:rPr>
          <w:rFonts w:ascii="Arial" w:hAnsi="Arial" w:cs="Arial"/>
          <w:sz w:val="22"/>
          <w:szCs w:val="22"/>
        </w:rPr>
        <w:t>TTB is</w:t>
      </w:r>
      <w:r w:rsidRPr="003A6199">
        <w:rPr>
          <w:rFonts w:ascii="Arial" w:hAnsi="Arial" w:cs="Arial"/>
          <w:sz w:val="22"/>
          <w:szCs w:val="22"/>
        </w:rPr>
        <w:t xml:space="preserve"> revising the estimated costs to the Federal government associated with this information collection request. </w:t>
      </w:r>
    </w:p>
    <w:p w:rsidR="009F1879" w:rsidP="00C459DD" w14:paraId="1F4E767F" w14:textId="77777777">
      <w:pPr>
        <w:numPr>
          <w:ilvl w:val="0"/>
          <w:numId w:val="3"/>
        </w:numPr>
        <w:suppressAutoHyphens/>
        <w:spacing w:after="120"/>
        <w:ind w:right="-331"/>
        <w:rPr>
          <w:rFonts w:ascii="Arial" w:hAnsi="Arial" w:cs="Arial"/>
          <w:sz w:val="22"/>
          <w:szCs w:val="22"/>
        </w:rPr>
      </w:pPr>
      <w:r w:rsidRPr="003A6199">
        <w:rPr>
          <w:rFonts w:ascii="Arial" w:hAnsi="Arial" w:cs="Arial"/>
          <w:sz w:val="22"/>
          <w:szCs w:val="22"/>
        </w:rPr>
        <w:t xml:space="preserve">In Question 15, TTB explains the adjustments in agency burden estimates for this information collection request. </w:t>
      </w:r>
    </w:p>
    <w:p w:rsidR="00BC2BC9" w:rsidP="009F1879" w14:paraId="665833BE" w14:textId="629F4AB6">
      <w:pPr>
        <w:numPr>
          <w:ilvl w:val="0"/>
          <w:numId w:val="3"/>
        </w:numPr>
        <w:suppressAutoHyphens/>
        <w:ind w:right="-331"/>
        <w:rPr>
          <w:rFonts w:ascii="Arial" w:hAnsi="Arial" w:cs="Arial"/>
          <w:sz w:val="22"/>
          <w:szCs w:val="22"/>
        </w:rPr>
      </w:pPr>
      <w:r>
        <w:rPr>
          <w:rFonts w:ascii="Arial" w:hAnsi="Arial" w:cs="Arial"/>
          <w:sz w:val="22"/>
          <w:szCs w:val="22"/>
        </w:rPr>
        <w:t>TTB is revising Question 18 to remove previously noted exceptions (c) and (</w:t>
      </w:r>
      <w:r w:rsidR="00C459DD">
        <w:rPr>
          <w:rFonts w:ascii="Arial" w:hAnsi="Arial" w:cs="Arial"/>
          <w:sz w:val="22"/>
          <w:szCs w:val="22"/>
        </w:rPr>
        <w:t xml:space="preserve">j) </w:t>
      </w:r>
      <w:r>
        <w:rPr>
          <w:rFonts w:ascii="Arial" w:hAnsi="Arial" w:cs="Arial"/>
          <w:sz w:val="22"/>
          <w:szCs w:val="22"/>
        </w:rPr>
        <w:t>to the certification statement for this information collection request as this c</w:t>
      </w:r>
      <w:r w:rsidR="00C459DD">
        <w:rPr>
          <w:rFonts w:ascii="Arial" w:hAnsi="Arial" w:cs="Arial"/>
          <w:sz w:val="22"/>
          <w:szCs w:val="22"/>
        </w:rPr>
        <w:t xml:space="preserve">ollection does reduce the burden on certain small entities (statement (c); see Question 5) and does include an electronic filing option (statement (j); see Question 3)). </w:t>
      </w:r>
    </w:p>
    <w:p w:rsidR="009F1879" w:rsidRPr="003A6199" w:rsidP="009F1879" w14:paraId="2024AF32" w14:textId="77777777">
      <w:pPr>
        <w:suppressAutoHyphens/>
        <w:rPr>
          <w:rFonts w:ascii="Arial" w:hAnsi="Arial" w:cs="Arial"/>
          <w:sz w:val="28"/>
          <w:szCs w:val="28"/>
        </w:rPr>
      </w:pPr>
    </w:p>
    <w:p w:rsidR="00AF1157" w:rsidRPr="003A6199" w:rsidP="00D73D2D" w14:paraId="45FC2716" w14:textId="77777777">
      <w:pPr>
        <w:suppressAutoHyphens/>
        <w:rPr>
          <w:rFonts w:ascii="Arial" w:hAnsi="Arial" w:cs="Arial"/>
          <w:b/>
          <w:sz w:val="22"/>
          <w:szCs w:val="22"/>
          <w:u w:val="single"/>
        </w:rPr>
      </w:pPr>
      <w:r w:rsidRPr="003A6199">
        <w:rPr>
          <w:rFonts w:ascii="Arial" w:hAnsi="Arial" w:cs="Arial"/>
          <w:b/>
          <w:sz w:val="22"/>
          <w:szCs w:val="22"/>
          <w:u w:val="single"/>
        </w:rPr>
        <w:t>A.  J</w:t>
      </w:r>
      <w:r w:rsidRPr="003A6199" w:rsidR="00BD3333">
        <w:rPr>
          <w:rFonts w:ascii="Arial" w:hAnsi="Arial" w:cs="Arial"/>
          <w:b/>
          <w:sz w:val="22"/>
          <w:szCs w:val="22"/>
          <w:u w:val="single"/>
        </w:rPr>
        <w:t>ustification</w:t>
      </w:r>
      <w:r w:rsidRPr="003A6199" w:rsidR="00D73D2D">
        <w:rPr>
          <w:rFonts w:ascii="Arial" w:hAnsi="Arial" w:cs="Arial"/>
          <w:b/>
          <w:sz w:val="22"/>
          <w:szCs w:val="22"/>
          <w:u w:val="single"/>
        </w:rPr>
        <w:t xml:space="preserve"> </w:t>
      </w:r>
    </w:p>
    <w:p w:rsidR="00AF1157" w:rsidRPr="003A6199" w:rsidP="00D73D2D" w14:paraId="757447E9" w14:textId="77777777">
      <w:pPr>
        <w:suppressAutoHyphens/>
        <w:rPr>
          <w:rFonts w:ascii="Arial" w:hAnsi="Arial" w:cs="Arial"/>
          <w:sz w:val="22"/>
          <w:szCs w:val="22"/>
        </w:rPr>
      </w:pPr>
    </w:p>
    <w:p w:rsidR="00AF1157" w:rsidRPr="003A6199" w:rsidP="00D73D2D" w14:paraId="08F7BC72" w14:textId="77777777">
      <w:pPr>
        <w:tabs>
          <w:tab w:val="left" w:pos="360"/>
        </w:tabs>
        <w:suppressAutoHyphens/>
        <w:rPr>
          <w:rFonts w:ascii="Arial" w:hAnsi="Arial" w:cs="Arial"/>
          <w:i/>
          <w:sz w:val="22"/>
          <w:szCs w:val="22"/>
        </w:rPr>
      </w:pPr>
      <w:r w:rsidRPr="003A6199">
        <w:rPr>
          <w:rFonts w:ascii="Arial" w:hAnsi="Arial" w:cs="Arial"/>
          <w:i/>
          <w:sz w:val="22"/>
          <w:szCs w:val="22"/>
        </w:rPr>
        <w:t xml:space="preserve">1.  </w:t>
      </w:r>
      <w:r w:rsidRPr="003A6199">
        <w:rPr>
          <w:rFonts w:ascii="Arial" w:hAnsi="Arial" w:cs="Arial"/>
          <w:i/>
          <w:sz w:val="22"/>
          <w:szCs w:val="22"/>
        </w:rPr>
        <w:t>What are the circumstances that make this collection of information necessary</w:t>
      </w:r>
      <w:r w:rsidRPr="003A6199">
        <w:rPr>
          <w:rFonts w:ascii="Arial" w:hAnsi="Arial" w:cs="Arial"/>
          <w:i/>
          <w:sz w:val="22"/>
          <w:szCs w:val="22"/>
        </w:rPr>
        <w:t>,</w:t>
      </w:r>
      <w:r w:rsidRPr="003A6199">
        <w:rPr>
          <w:rFonts w:ascii="Arial" w:hAnsi="Arial" w:cs="Arial"/>
          <w:i/>
          <w:sz w:val="22"/>
          <w:szCs w:val="22"/>
        </w:rPr>
        <w:t xml:space="preserve"> and what legal or administrative requirements necessitate the collection?</w:t>
      </w:r>
      <w:r w:rsidRPr="003A6199" w:rsidR="005E4F99">
        <w:rPr>
          <w:rFonts w:ascii="Arial" w:hAnsi="Arial" w:cs="Arial"/>
          <w:i/>
          <w:sz w:val="22"/>
          <w:szCs w:val="22"/>
        </w:rPr>
        <w:t xml:space="preserve">  Also </w:t>
      </w:r>
      <w:r w:rsidRPr="003A6199">
        <w:rPr>
          <w:rFonts w:ascii="Arial" w:hAnsi="Arial" w:cs="Arial"/>
          <w:i/>
          <w:sz w:val="22"/>
          <w:szCs w:val="22"/>
        </w:rPr>
        <w:t xml:space="preserve">align </w:t>
      </w:r>
      <w:r w:rsidRPr="003A6199" w:rsidR="005E4F99">
        <w:rPr>
          <w:rFonts w:ascii="Arial" w:hAnsi="Arial" w:cs="Arial"/>
          <w:i/>
          <w:sz w:val="22"/>
          <w:szCs w:val="22"/>
        </w:rPr>
        <w:t xml:space="preserve">the information collection to </w:t>
      </w:r>
      <w:r w:rsidRPr="003A6199" w:rsidR="00074898">
        <w:rPr>
          <w:rFonts w:ascii="Arial" w:hAnsi="Arial" w:cs="Arial"/>
          <w:i/>
          <w:sz w:val="22"/>
          <w:szCs w:val="22"/>
        </w:rPr>
        <w:t>TTB</w:t>
      </w:r>
      <w:r w:rsidRPr="003A6199">
        <w:rPr>
          <w:rFonts w:ascii="Arial" w:hAnsi="Arial" w:cs="Arial"/>
          <w:i/>
          <w:sz w:val="22"/>
          <w:szCs w:val="22"/>
        </w:rPr>
        <w:t>’s</w:t>
      </w:r>
      <w:r w:rsidRPr="003A6199" w:rsidR="00074898">
        <w:rPr>
          <w:rFonts w:ascii="Arial" w:hAnsi="Arial" w:cs="Arial"/>
          <w:i/>
          <w:sz w:val="22"/>
          <w:szCs w:val="22"/>
        </w:rPr>
        <w:t xml:space="preserve"> </w:t>
      </w:r>
      <w:r w:rsidRPr="003A6199" w:rsidR="005E4F99">
        <w:rPr>
          <w:rFonts w:ascii="Arial" w:hAnsi="Arial" w:cs="Arial"/>
          <w:i/>
          <w:sz w:val="22"/>
          <w:szCs w:val="22"/>
        </w:rPr>
        <w:t>Line of Business/Sub-function and IT Investment, if one is used.</w:t>
      </w:r>
      <w:r w:rsidRPr="003A6199">
        <w:rPr>
          <w:rFonts w:ascii="Arial" w:hAnsi="Arial" w:cs="Arial"/>
          <w:i/>
          <w:sz w:val="22"/>
          <w:szCs w:val="22"/>
        </w:rPr>
        <w:t xml:space="preserve"> </w:t>
      </w:r>
    </w:p>
    <w:p w:rsidR="00AF1157" w:rsidRPr="003A6199" w:rsidP="008B146B" w14:paraId="23050C33" w14:textId="77777777">
      <w:pPr>
        <w:ind w:left="360"/>
        <w:rPr>
          <w:rFonts w:ascii="Arial" w:hAnsi="Arial" w:cs="Arial"/>
          <w:sz w:val="22"/>
          <w:szCs w:val="22"/>
        </w:rPr>
      </w:pPr>
    </w:p>
    <w:p w:rsidR="00FE1349" w:rsidRPr="003A6199" w:rsidP="008B146B" w14:paraId="13B1CF81" w14:textId="5C8BBA11">
      <w:pPr>
        <w:ind w:left="360"/>
        <w:rPr>
          <w:rFonts w:ascii="Arial" w:hAnsi="Arial" w:cs="Arial"/>
          <w:sz w:val="22"/>
          <w:szCs w:val="22"/>
        </w:rPr>
      </w:pPr>
      <w:r w:rsidRPr="003A6199">
        <w:rPr>
          <w:rFonts w:ascii="Arial" w:hAnsi="Arial" w:cs="Arial"/>
          <w:sz w:val="22"/>
          <w:szCs w:val="22"/>
        </w:rPr>
        <w:t>T</w:t>
      </w:r>
      <w:r w:rsidRPr="003A6199">
        <w:rPr>
          <w:rFonts w:ascii="Arial" w:hAnsi="Arial" w:cs="Arial"/>
          <w:sz w:val="22"/>
          <w:szCs w:val="22"/>
        </w:rPr>
        <w:t>he Internal Revenue Code of 1986</w:t>
      </w:r>
      <w:r w:rsidRPr="003A6199" w:rsidR="00134E61">
        <w:rPr>
          <w:rFonts w:ascii="Arial" w:hAnsi="Arial" w:cs="Arial"/>
          <w:sz w:val="22"/>
          <w:szCs w:val="22"/>
        </w:rPr>
        <w:t xml:space="preserve"> (IRC)</w:t>
      </w:r>
      <w:r w:rsidRPr="003A6199">
        <w:rPr>
          <w:rFonts w:ascii="Arial" w:hAnsi="Arial" w:cs="Arial"/>
          <w:sz w:val="22"/>
          <w:szCs w:val="22"/>
        </w:rPr>
        <w:t>, as amended</w:t>
      </w:r>
      <w:r w:rsidRPr="003A6199" w:rsidR="00134E61">
        <w:rPr>
          <w:rFonts w:ascii="Arial" w:hAnsi="Arial" w:cs="Arial"/>
          <w:sz w:val="22"/>
          <w:szCs w:val="22"/>
        </w:rPr>
        <w:t xml:space="preserve">, </w:t>
      </w:r>
      <w:r w:rsidRPr="003A6199">
        <w:rPr>
          <w:rFonts w:ascii="Arial" w:hAnsi="Arial" w:cs="Arial"/>
          <w:sz w:val="22"/>
          <w:szCs w:val="22"/>
        </w:rPr>
        <w:t>at 26 U.S.C. 4181</w:t>
      </w:r>
      <w:r w:rsidRPr="003A6199" w:rsidR="00134E61">
        <w:rPr>
          <w:rFonts w:ascii="Arial" w:hAnsi="Arial" w:cs="Arial"/>
          <w:sz w:val="22"/>
          <w:szCs w:val="22"/>
        </w:rPr>
        <w:t>,</w:t>
      </w:r>
      <w:r w:rsidRPr="003A6199">
        <w:rPr>
          <w:rFonts w:ascii="Arial" w:hAnsi="Arial" w:cs="Arial"/>
          <w:sz w:val="22"/>
          <w:szCs w:val="22"/>
        </w:rPr>
        <w:t xml:space="preserve"> imposes </w:t>
      </w:r>
      <w:r w:rsidRPr="003A6199" w:rsidR="00FA2C9C">
        <w:rPr>
          <w:rFonts w:ascii="Arial" w:hAnsi="Arial" w:cs="Arial"/>
          <w:sz w:val="22"/>
          <w:szCs w:val="22"/>
        </w:rPr>
        <w:t xml:space="preserve">Federal excise tax </w:t>
      </w:r>
      <w:r w:rsidRPr="003A6199" w:rsidR="008E2DD6">
        <w:rPr>
          <w:rFonts w:ascii="Arial" w:hAnsi="Arial" w:cs="Arial"/>
          <w:sz w:val="22"/>
          <w:szCs w:val="22"/>
        </w:rPr>
        <w:t xml:space="preserve">on the sale of pistols, revolvers, </w:t>
      </w:r>
      <w:r w:rsidRPr="003A6199">
        <w:rPr>
          <w:rFonts w:ascii="Arial" w:hAnsi="Arial" w:cs="Arial"/>
          <w:sz w:val="22"/>
          <w:szCs w:val="22"/>
        </w:rPr>
        <w:t xml:space="preserve">and </w:t>
      </w:r>
      <w:r w:rsidRPr="003A6199" w:rsidR="008E2DD6">
        <w:rPr>
          <w:rFonts w:ascii="Arial" w:hAnsi="Arial" w:cs="Arial"/>
          <w:sz w:val="22"/>
          <w:szCs w:val="22"/>
        </w:rPr>
        <w:t>other firearms</w:t>
      </w:r>
      <w:r w:rsidRPr="003A6199">
        <w:rPr>
          <w:rFonts w:ascii="Arial" w:hAnsi="Arial" w:cs="Arial"/>
          <w:sz w:val="22"/>
          <w:szCs w:val="22"/>
        </w:rPr>
        <w:t>,</w:t>
      </w:r>
      <w:r w:rsidRPr="003A6199" w:rsidR="008E2DD6">
        <w:rPr>
          <w:rFonts w:ascii="Arial" w:hAnsi="Arial" w:cs="Arial"/>
          <w:sz w:val="22"/>
          <w:szCs w:val="22"/>
        </w:rPr>
        <w:t xml:space="preserve"> and on shells and cartridges (ammunition)</w:t>
      </w:r>
      <w:r w:rsidRPr="003A6199">
        <w:rPr>
          <w:rFonts w:ascii="Arial" w:hAnsi="Arial" w:cs="Arial"/>
          <w:sz w:val="22"/>
          <w:szCs w:val="22"/>
        </w:rPr>
        <w:t>,</w:t>
      </w:r>
      <w:r w:rsidRPr="003A6199" w:rsidR="008E2DD6">
        <w:rPr>
          <w:rFonts w:ascii="Arial" w:hAnsi="Arial" w:cs="Arial"/>
          <w:sz w:val="22"/>
          <w:szCs w:val="22"/>
        </w:rPr>
        <w:t xml:space="preserve"> sold by manufacturers, producers, and importers</w:t>
      </w:r>
      <w:r w:rsidRPr="003A6199" w:rsidR="0009733E">
        <w:rPr>
          <w:rFonts w:ascii="Arial" w:hAnsi="Arial" w:cs="Arial"/>
          <w:sz w:val="22"/>
          <w:szCs w:val="22"/>
        </w:rPr>
        <w:t xml:space="preserve"> of such articles</w:t>
      </w:r>
      <w:r w:rsidRPr="003A6199" w:rsidR="000338FB">
        <w:rPr>
          <w:rFonts w:ascii="Arial" w:hAnsi="Arial" w:cs="Arial"/>
          <w:sz w:val="22"/>
          <w:szCs w:val="22"/>
        </w:rPr>
        <w:t xml:space="preserve">. </w:t>
      </w:r>
      <w:r w:rsidRPr="003A6199" w:rsidR="00FA2C9C">
        <w:rPr>
          <w:rFonts w:ascii="Arial" w:hAnsi="Arial" w:cs="Arial"/>
          <w:sz w:val="22"/>
          <w:szCs w:val="22"/>
        </w:rPr>
        <w:t xml:space="preserve"> The IRC</w:t>
      </w:r>
      <w:r w:rsidRPr="003A6199">
        <w:rPr>
          <w:rFonts w:ascii="Arial" w:hAnsi="Arial" w:cs="Arial"/>
          <w:sz w:val="22"/>
          <w:szCs w:val="22"/>
        </w:rPr>
        <w:t>,</w:t>
      </w:r>
      <w:r w:rsidRPr="003A6199" w:rsidR="000338FB">
        <w:rPr>
          <w:rFonts w:ascii="Arial" w:hAnsi="Arial" w:cs="Arial"/>
          <w:sz w:val="22"/>
          <w:szCs w:val="22"/>
        </w:rPr>
        <w:t xml:space="preserve"> </w:t>
      </w:r>
      <w:r w:rsidRPr="003A6199" w:rsidR="00FA2C9C">
        <w:rPr>
          <w:rFonts w:ascii="Arial" w:hAnsi="Arial" w:cs="Arial"/>
          <w:sz w:val="22"/>
          <w:szCs w:val="22"/>
        </w:rPr>
        <w:t>at 26 U.S.C. 6001</w:t>
      </w:r>
      <w:r w:rsidRPr="003A6199" w:rsidR="00531849">
        <w:rPr>
          <w:rFonts w:ascii="Arial" w:hAnsi="Arial" w:cs="Arial"/>
          <w:sz w:val="22"/>
          <w:szCs w:val="22"/>
        </w:rPr>
        <w:t>, 6011, and 6302</w:t>
      </w:r>
      <w:r w:rsidRPr="003A6199">
        <w:rPr>
          <w:rFonts w:ascii="Arial" w:hAnsi="Arial" w:cs="Arial"/>
          <w:sz w:val="22"/>
          <w:szCs w:val="22"/>
        </w:rPr>
        <w:t>,</w:t>
      </w:r>
      <w:r w:rsidRPr="003A6199" w:rsidR="0009733E">
        <w:rPr>
          <w:rFonts w:ascii="Arial" w:hAnsi="Arial" w:cs="Arial"/>
          <w:sz w:val="22"/>
          <w:szCs w:val="22"/>
        </w:rPr>
        <w:t xml:space="preserve"> also</w:t>
      </w:r>
      <w:r w:rsidRPr="003A6199">
        <w:rPr>
          <w:rFonts w:ascii="Arial" w:hAnsi="Arial" w:cs="Arial"/>
          <w:sz w:val="22"/>
          <w:szCs w:val="22"/>
        </w:rPr>
        <w:t xml:space="preserve"> authorizes</w:t>
      </w:r>
      <w:r w:rsidRPr="003A6199" w:rsidR="009025C5">
        <w:rPr>
          <w:rFonts w:ascii="Arial" w:hAnsi="Arial" w:cs="Arial"/>
          <w:sz w:val="22"/>
          <w:szCs w:val="22"/>
        </w:rPr>
        <w:t xml:space="preserve"> the Secretary of the Treasury </w:t>
      </w:r>
      <w:r w:rsidRPr="003A6199" w:rsidR="00134E61">
        <w:rPr>
          <w:rFonts w:ascii="Arial" w:hAnsi="Arial" w:cs="Arial"/>
          <w:sz w:val="22"/>
          <w:szCs w:val="22"/>
        </w:rPr>
        <w:t xml:space="preserve">(the Secretary) </w:t>
      </w:r>
      <w:r w:rsidRPr="003A6199" w:rsidR="009025C5">
        <w:rPr>
          <w:rFonts w:ascii="Arial" w:hAnsi="Arial" w:cs="Arial"/>
          <w:sz w:val="22"/>
          <w:szCs w:val="22"/>
        </w:rPr>
        <w:t xml:space="preserve">to issue regulations regarding </w:t>
      </w:r>
      <w:r w:rsidRPr="003A6199" w:rsidR="00B00BF7">
        <w:rPr>
          <w:rFonts w:ascii="Arial" w:hAnsi="Arial" w:cs="Arial"/>
          <w:sz w:val="22"/>
          <w:szCs w:val="22"/>
        </w:rPr>
        <w:t xml:space="preserve">IRC-based </w:t>
      </w:r>
      <w:r w:rsidRPr="003A6199" w:rsidR="009025C5">
        <w:rPr>
          <w:rFonts w:ascii="Arial" w:hAnsi="Arial" w:cs="Arial"/>
          <w:sz w:val="22"/>
          <w:szCs w:val="22"/>
        </w:rPr>
        <w:t>tax</w:t>
      </w:r>
      <w:r w:rsidRPr="003A6199" w:rsidR="00D12EEF">
        <w:rPr>
          <w:rFonts w:ascii="Arial" w:hAnsi="Arial" w:cs="Arial"/>
          <w:sz w:val="22"/>
          <w:szCs w:val="22"/>
        </w:rPr>
        <w:t>es,</w:t>
      </w:r>
      <w:r w:rsidRPr="003A6199" w:rsidR="009025C5">
        <w:rPr>
          <w:rFonts w:ascii="Arial" w:hAnsi="Arial" w:cs="Arial"/>
          <w:sz w:val="22"/>
          <w:szCs w:val="22"/>
        </w:rPr>
        <w:t xml:space="preserve"> returns</w:t>
      </w:r>
      <w:r w:rsidRPr="003A6199" w:rsidR="00D12EEF">
        <w:rPr>
          <w:rFonts w:ascii="Arial" w:hAnsi="Arial" w:cs="Arial"/>
          <w:sz w:val="22"/>
          <w:szCs w:val="22"/>
        </w:rPr>
        <w:t>,</w:t>
      </w:r>
      <w:r w:rsidRPr="003A6199" w:rsidR="009025C5">
        <w:rPr>
          <w:rFonts w:ascii="Arial" w:hAnsi="Arial" w:cs="Arial"/>
          <w:sz w:val="22"/>
          <w:szCs w:val="22"/>
        </w:rPr>
        <w:t xml:space="preserve"> and records</w:t>
      </w:r>
      <w:r w:rsidRPr="003A6199" w:rsidR="00531849">
        <w:rPr>
          <w:rFonts w:ascii="Arial" w:hAnsi="Arial" w:cs="Arial"/>
          <w:sz w:val="22"/>
          <w:szCs w:val="22"/>
        </w:rPr>
        <w:t>, including the mode and time for collecting taxes due</w:t>
      </w:r>
      <w:r w:rsidRPr="003A6199" w:rsidR="009025C5">
        <w:rPr>
          <w:rFonts w:ascii="Arial" w:hAnsi="Arial" w:cs="Arial"/>
          <w:sz w:val="22"/>
          <w:szCs w:val="22"/>
        </w:rPr>
        <w:t>.</w:t>
      </w:r>
      <w:r w:rsidRPr="003A6199" w:rsidR="00B00BF7">
        <w:rPr>
          <w:rFonts w:ascii="Arial" w:hAnsi="Arial" w:cs="Arial"/>
          <w:sz w:val="22"/>
          <w:szCs w:val="22"/>
        </w:rPr>
        <w:t xml:space="preserve"> </w:t>
      </w:r>
    </w:p>
    <w:p w:rsidR="00FE1349" w:rsidRPr="003A6199" w:rsidP="008B146B" w14:paraId="27724C93" w14:textId="77777777">
      <w:pPr>
        <w:ind w:left="360"/>
        <w:rPr>
          <w:rFonts w:ascii="Arial" w:hAnsi="Arial" w:cs="Arial"/>
          <w:sz w:val="22"/>
          <w:szCs w:val="22"/>
        </w:rPr>
      </w:pPr>
    </w:p>
    <w:p w:rsidR="00FE1349" w:rsidRPr="003A6199" w:rsidP="00FE1349" w14:paraId="66F06C88" w14:textId="77777777">
      <w:pPr>
        <w:suppressAutoHyphens/>
        <w:spacing w:line="240" w:lineRule="atLeast"/>
        <w:ind w:left="360"/>
        <w:rPr>
          <w:rFonts w:ascii="Arial" w:hAnsi="Arial" w:cs="Arial"/>
          <w:sz w:val="22"/>
          <w:szCs w:val="22"/>
        </w:rPr>
      </w:pPr>
      <w:r w:rsidRPr="003A6199">
        <w:rPr>
          <w:rFonts w:ascii="Arial" w:hAnsi="Arial" w:cs="Arial"/>
          <w:sz w:val="22"/>
          <w:szCs w:val="22"/>
        </w:rPr>
        <w:t xml:space="preserve">The Alcohol and Tobacco Tax and Trade Bureau (TTB) administers and collects the firearms and ammunition excise tax </w:t>
      </w:r>
      <w:r w:rsidRPr="003A6199" w:rsidR="00B00BF7">
        <w:rPr>
          <w:rFonts w:ascii="Arial" w:hAnsi="Arial" w:cs="Arial"/>
          <w:sz w:val="22"/>
          <w:szCs w:val="22"/>
        </w:rPr>
        <w:t xml:space="preserve">(FAET) </w:t>
      </w:r>
      <w:r w:rsidRPr="003A6199">
        <w:rPr>
          <w:rFonts w:ascii="Arial" w:hAnsi="Arial" w:cs="Arial"/>
          <w:sz w:val="22"/>
          <w:szCs w:val="22"/>
        </w:rPr>
        <w:t xml:space="preserve">pursuant to section 1111(d) of the Homeland Security Act of 2002, as codified at 6 U.S.C. 531(d).  In addition, the Secretary has delegated certain IRC administrative, enforcement, and regulatory authorities to TTB through Treasury Department Order 120–01. </w:t>
      </w:r>
    </w:p>
    <w:p w:rsidR="00FE1349" w:rsidRPr="003A6199" w:rsidP="008B146B" w14:paraId="30808209" w14:textId="77777777">
      <w:pPr>
        <w:ind w:left="360"/>
        <w:rPr>
          <w:rFonts w:ascii="Arial" w:hAnsi="Arial" w:cs="Arial"/>
          <w:sz w:val="22"/>
          <w:szCs w:val="22"/>
        </w:rPr>
      </w:pPr>
    </w:p>
    <w:p w:rsidR="00381088" w:rsidRPr="003A6199" w:rsidP="008B146B" w14:paraId="0BCF4689" w14:textId="501CF89E">
      <w:pPr>
        <w:ind w:left="360"/>
        <w:rPr>
          <w:rFonts w:ascii="Arial" w:hAnsi="Arial" w:cs="Arial"/>
          <w:sz w:val="22"/>
          <w:szCs w:val="22"/>
        </w:rPr>
      </w:pPr>
      <w:r w:rsidRPr="003A6199">
        <w:rPr>
          <w:rFonts w:ascii="Arial" w:hAnsi="Arial" w:cs="Arial"/>
          <w:sz w:val="22"/>
          <w:szCs w:val="22"/>
        </w:rPr>
        <w:t xml:space="preserve">The TTB regulations regarding </w:t>
      </w:r>
      <w:r w:rsidRPr="003A6199" w:rsidR="00B00BF7">
        <w:rPr>
          <w:rFonts w:ascii="Arial" w:hAnsi="Arial" w:cs="Arial"/>
          <w:sz w:val="22"/>
          <w:szCs w:val="22"/>
        </w:rPr>
        <w:t xml:space="preserve">FAET </w:t>
      </w:r>
      <w:r w:rsidRPr="003A6199">
        <w:rPr>
          <w:rFonts w:ascii="Arial" w:hAnsi="Arial" w:cs="Arial"/>
          <w:sz w:val="22"/>
          <w:szCs w:val="22"/>
        </w:rPr>
        <w:t xml:space="preserve">are contained in 27 CFR </w:t>
      </w:r>
      <w:r w:rsidRPr="003A6199" w:rsidR="00FE4722">
        <w:rPr>
          <w:rFonts w:ascii="Arial" w:hAnsi="Arial" w:cs="Arial"/>
          <w:sz w:val="22"/>
          <w:szCs w:val="22"/>
        </w:rPr>
        <w:t>P</w:t>
      </w:r>
      <w:r w:rsidRPr="003A6199">
        <w:rPr>
          <w:rFonts w:ascii="Arial" w:hAnsi="Arial" w:cs="Arial"/>
          <w:sz w:val="22"/>
          <w:szCs w:val="22"/>
        </w:rPr>
        <w:t>art 53</w:t>
      </w:r>
      <w:r w:rsidRPr="003A6199" w:rsidR="00FE4722">
        <w:rPr>
          <w:rFonts w:ascii="Arial" w:hAnsi="Arial" w:cs="Arial"/>
          <w:sz w:val="22"/>
          <w:szCs w:val="22"/>
        </w:rPr>
        <w:t>, Manufacturers Excise Tax</w:t>
      </w:r>
      <w:r w:rsidRPr="003A6199" w:rsidR="000847CD">
        <w:rPr>
          <w:rFonts w:ascii="Arial" w:hAnsi="Arial" w:cs="Arial"/>
          <w:sz w:val="22"/>
          <w:szCs w:val="22"/>
        </w:rPr>
        <w:t>es</w:t>
      </w:r>
      <w:r w:rsidRPr="003A6199" w:rsidR="00FE4722">
        <w:rPr>
          <w:rFonts w:ascii="Arial" w:hAnsi="Arial" w:cs="Arial"/>
          <w:sz w:val="22"/>
          <w:szCs w:val="22"/>
        </w:rPr>
        <w:t>—Firearms and Ammunition</w:t>
      </w:r>
      <w:r w:rsidRPr="003A6199">
        <w:rPr>
          <w:rFonts w:ascii="Arial" w:hAnsi="Arial" w:cs="Arial"/>
          <w:sz w:val="22"/>
          <w:szCs w:val="22"/>
        </w:rPr>
        <w:t>.  Specifically, 27 CFR 53.151 requires</w:t>
      </w:r>
      <w:r w:rsidRPr="003A6199" w:rsidR="00531849">
        <w:rPr>
          <w:rFonts w:ascii="Arial" w:hAnsi="Arial" w:cs="Arial"/>
          <w:sz w:val="22"/>
          <w:szCs w:val="22"/>
        </w:rPr>
        <w:t xml:space="preserve"> </w:t>
      </w:r>
      <w:r w:rsidRPr="003A6199" w:rsidR="009A1340">
        <w:rPr>
          <w:rFonts w:ascii="Arial" w:hAnsi="Arial" w:cs="Arial"/>
          <w:sz w:val="22"/>
          <w:szCs w:val="22"/>
        </w:rPr>
        <w:t>persons</w:t>
      </w:r>
      <w:r w:rsidRPr="003A6199" w:rsidR="00531849">
        <w:rPr>
          <w:rFonts w:ascii="Arial" w:hAnsi="Arial" w:cs="Arial"/>
          <w:sz w:val="22"/>
          <w:szCs w:val="22"/>
        </w:rPr>
        <w:t xml:space="preserve"> who have FAET liability to submit a quarterly tax return </w:t>
      </w:r>
      <w:r w:rsidRPr="003A6199" w:rsidR="009A1340">
        <w:rPr>
          <w:rFonts w:ascii="Arial" w:hAnsi="Arial" w:cs="Arial"/>
          <w:sz w:val="22"/>
          <w:szCs w:val="22"/>
        </w:rPr>
        <w:t>using form TTB F </w:t>
      </w:r>
      <w:r w:rsidRPr="003A6199" w:rsidR="00531849">
        <w:rPr>
          <w:rFonts w:ascii="Arial" w:hAnsi="Arial" w:cs="Arial"/>
          <w:sz w:val="22"/>
          <w:szCs w:val="22"/>
        </w:rPr>
        <w:t>5300.26</w:t>
      </w:r>
      <w:r w:rsidRPr="003A6199">
        <w:rPr>
          <w:rFonts w:ascii="Arial" w:hAnsi="Arial" w:cs="Arial"/>
          <w:sz w:val="22"/>
          <w:szCs w:val="22"/>
        </w:rPr>
        <w:t>, Federal Firearms and Ammunition Quarterly Excise Tax Return</w:t>
      </w:r>
      <w:r w:rsidRPr="003A6199" w:rsidR="00531849">
        <w:rPr>
          <w:rFonts w:ascii="Arial" w:hAnsi="Arial" w:cs="Arial"/>
          <w:sz w:val="22"/>
          <w:szCs w:val="22"/>
        </w:rPr>
        <w:t xml:space="preserve">.  </w:t>
      </w:r>
      <w:r w:rsidRPr="003A6199" w:rsidR="00997C68">
        <w:rPr>
          <w:rFonts w:ascii="Arial" w:hAnsi="Arial" w:cs="Arial"/>
          <w:sz w:val="22"/>
          <w:szCs w:val="22"/>
        </w:rPr>
        <w:t>Also u</w:t>
      </w:r>
      <w:r w:rsidRPr="003A6199" w:rsidR="009A1340">
        <w:rPr>
          <w:rFonts w:ascii="Arial" w:hAnsi="Arial" w:cs="Arial"/>
          <w:sz w:val="22"/>
          <w:szCs w:val="22"/>
        </w:rPr>
        <w:t>nder that section, persons without any FAET liability in a given calendar quarter are not required to file a quarterly return, but those without any</w:t>
      </w:r>
      <w:r w:rsidRPr="003A6199" w:rsidR="000847CD">
        <w:rPr>
          <w:rFonts w:ascii="Arial" w:hAnsi="Arial" w:cs="Arial"/>
          <w:sz w:val="22"/>
          <w:szCs w:val="22"/>
        </w:rPr>
        <w:t xml:space="preserve"> such</w:t>
      </w:r>
      <w:r w:rsidRPr="003A6199" w:rsidR="009A1340">
        <w:rPr>
          <w:rFonts w:ascii="Arial" w:hAnsi="Arial" w:cs="Arial"/>
          <w:sz w:val="22"/>
          <w:szCs w:val="22"/>
        </w:rPr>
        <w:t xml:space="preserve"> liability for an entire calendar year are required to file an annual return.  In </w:t>
      </w:r>
      <w:r w:rsidRPr="003A6199" w:rsidR="00FE4722">
        <w:rPr>
          <w:rFonts w:ascii="Arial" w:hAnsi="Arial" w:cs="Arial"/>
          <w:sz w:val="22"/>
          <w:szCs w:val="22"/>
        </w:rPr>
        <w:t>addition, § </w:t>
      </w:r>
      <w:r w:rsidRPr="003A6199">
        <w:rPr>
          <w:rFonts w:ascii="Arial" w:hAnsi="Arial" w:cs="Arial"/>
          <w:sz w:val="22"/>
          <w:szCs w:val="22"/>
        </w:rPr>
        <w:t xml:space="preserve">53.152 </w:t>
      </w:r>
      <w:r w:rsidRPr="003A6199" w:rsidR="000223A4">
        <w:rPr>
          <w:rFonts w:ascii="Arial" w:hAnsi="Arial" w:cs="Arial"/>
          <w:sz w:val="22"/>
          <w:szCs w:val="22"/>
        </w:rPr>
        <w:t xml:space="preserve">requires </w:t>
      </w:r>
      <w:r w:rsidRPr="003A6199">
        <w:rPr>
          <w:rFonts w:ascii="Arial" w:hAnsi="Arial" w:cs="Arial"/>
          <w:sz w:val="22"/>
          <w:szCs w:val="22"/>
        </w:rPr>
        <w:t>a final r</w:t>
      </w:r>
      <w:r w:rsidRPr="003A6199" w:rsidR="00FE1349">
        <w:rPr>
          <w:rFonts w:ascii="Arial" w:hAnsi="Arial" w:cs="Arial"/>
          <w:sz w:val="22"/>
          <w:szCs w:val="22"/>
        </w:rPr>
        <w:t>eturn</w:t>
      </w:r>
      <w:r w:rsidRPr="003A6199">
        <w:rPr>
          <w:rFonts w:ascii="Arial" w:hAnsi="Arial" w:cs="Arial"/>
          <w:sz w:val="22"/>
          <w:szCs w:val="22"/>
        </w:rPr>
        <w:t xml:space="preserve"> for </w:t>
      </w:r>
      <w:r w:rsidRPr="003A6199" w:rsidR="00CC43A6">
        <w:rPr>
          <w:rFonts w:ascii="Arial" w:hAnsi="Arial" w:cs="Arial"/>
          <w:sz w:val="22"/>
          <w:szCs w:val="22"/>
        </w:rPr>
        <w:t xml:space="preserve">proprietors who cease </w:t>
      </w:r>
      <w:r w:rsidRPr="003A6199" w:rsidR="000223A4">
        <w:rPr>
          <w:rFonts w:ascii="Arial" w:hAnsi="Arial" w:cs="Arial"/>
          <w:sz w:val="22"/>
          <w:szCs w:val="22"/>
        </w:rPr>
        <w:t>operations</w:t>
      </w:r>
      <w:r w:rsidRPr="003A6199" w:rsidR="00CC43A6">
        <w:rPr>
          <w:rFonts w:ascii="Arial" w:hAnsi="Arial" w:cs="Arial"/>
          <w:sz w:val="22"/>
          <w:szCs w:val="22"/>
        </w:rPr>
        <w:t xml:space="preserve">, </w:t>
      </w:r>
      <w:r w:rsidRPr="003A6199" w:rsidR="00FE4722">
        <w:rPr>
          <w:rFonts w:ascii="Arial" w:hAnsi="Arial" w:cs="Arial"/>
          <w:sz w:val="22"/>
          <w:szCs w:val="22"/>
        </w:rPr>
        <w:t>§ </w:t>
      </w:r>
      <w:r w:rsidRPr="003A6199" w:rsidR="000338FB">
        <w:rPr>
          <w:rFonts w:ascii="Arial" w:hAnsi="Arial" w:cs="Arial"/>
          <w:sz w:val="22"/>
          <w:szCs w:val="22"/>
        </w:rPr>
        <w:t>53.</w:t>
      </w:r>
      <w:r w:rsidRPr="003A6199" w:rsidR="00CC43A6">
        <w:rPr>
          <w:rFonts w:ascii="Arial" w:hAnsi="Arial" w:cs="Arial"/>
          <w:sz w:val="22"/>
          <w:szCs w:val="22"/>
        </w:rPr>
        <w:t>153 specifies the time for filing</w:t>
      </w:r>
      <w:r w:rsidRPr="003A6199" w:rsidR="00DD1D06">
        <w:rPr>
          <w:rFonts w:ascii="Arial" w:hAnsi="Arial" w:cs="Arial"/>
          <w:sz w:val="22"/>
          <w:szCs w:val="22"/>
        </w:rPr>
        <w:t xml:space="preserve"> FAET returns</w:t>
      </w:r>
      <w:r w:rsidRPr="003A6199" w:rsidR="00CC43A6">
        <w:rPr>
          <w:rFonts w:ascii="Arial" w:hAnsi="Arial" w:cs="Arial"/>
          <w:sz w:val="22"/>
          <w:szCs w:val="22"/>
        </w:rPr>
        <w:t xml:space="preserve">, and </w:t>
      </w:r>
      <w:r w:rsidRPr="003A6199" w:rsidR="00FE4722">
        <w:rPr>
          <w:rFonts w:ascii="Arial" w:hAnsi="Arial" w:cs="Arial"/>
          <w:sz w:val="22"/>
          <w:szCs w:val="22"/>
        </w:rPr>
        <w:t>§ </w:t>
      </w:r>
      <w:r w:rsidRPr="003A6199" w:rsidR="00CC43A6">
        <w:rPr>
          <w:rFonts w:ascii="Arial" w:hAnsi="Arial" w:cs="Arial"/>
          <w:sz w:val="22"/>
          <w:szCs w:val="22"/>
        </w:rPr>
        <w:t xml:space="preserve">53.154 </w:t>
      </w:r>
      <w:r w:rsidRPr="003A6199" w:rsidR="000338FB">
        <w:rPr>
          <w:rFonts w:ascii="Arial" w:hAnsi="Arial" w:cs="Arial"/>
          <w:sz w:val="22"/>
          <w:szCs w:val="22"/>
        </w:rPr>
        <w:t xml:space="preserve">prescribes </w:t>
      </w:r>
      <w:r w:rsidRPr="003A6199" w:rsidR="00CC43A6">
        <w:rPr>
          <w:rFonts w:ascii="Arial" w:hAnsi="Arial" w:cs="Arial"/>
          <w:sz w:val="22"/>
          <w:szCs w:val="22"/>
        </w:rPr>
        <w:t xml:space="preserve">the manner for filing </w:t>
      </w:r>
      <w:r w:rsidRPr="003A6199" w:rsidR="00DD1D06">
        <w:rPr>
          <w:rFonts w:ascii="Arial" w:hAnsi="Arial" w:cs="Arial"/>
          <w:sz w:val="22"/>
          <w:szCs w:val="22"/>
        </w:rPr>
        <w:t xml:space="preserve">FAET </w:t>
      </w:r>
      <w:r w:rsidRPr="003A6199" w:rsidR="00CC43A6">
        <w:rPr>
          <w:rFonts w:ascii="Arial" w:hAnsi="Arial" w:cs="Arial"/>
          <w:sz w:val="22"/>
          <w:szCs w:val="22"/>
        </w:rPr>
        <w:t>return</w:t>
      </w:r>
      <w:r w:rsidRPr="003A6199" w:rsidR="00DD1D06">
        <w:rPr>
          <w:rFonts w:ascii="Arial" w:hAnsi="Arial" w:cs="Arial"/>
          <w:sz w:val="22"/>
          <w:szCs w:val="22"/>
        </w:rPr>
        <w:t>s</w:t>
      </w:r>
      <w:r w:rsidRPr="003A6199" w:rsidR="00CC43A6">
        <w:rPr>
          <w:rFonts w:ascii="Arial" w:hAnsi="Arial" w:cs="Arial"/>
          <w:sz w:val="22"/>
          <w:szCs w:val="22"/>
        </w:rPr>
        <w:t xml:space="preserve">. </w:t>
      </w:r>
    </w:p>
    <w:p w:rsidR="00381088" w:rsidRPr="003A6199" w:rsidP="008B146B" w14:paraId="6D05D428" w14:textId="77777777">
      <w:pPr>
        <w:ind w:left="360"/>
        <w:rPr>
          <w:rFonts w:ascii="Arial" w:hAnsi="Arial" w:cs="Arial"/>
          <w:sz w:val="22"/>
          <w:szCs w:val="22"/>
        </w:rPr>
      </w:pPr>
    </w:p>
    <w:p w:rsidR="000847CD" w:rsidRPr="003A6199" w:rsidP="008B146B" w14:paraId="720E3A9F" w14:textId="16F6B0FA">
      <w:pPr>
        <w:ind w:left="360"/>
        <w:rPr>
          <w:rFonts w:ascii="Arial" w:hAnsi="Arial" w:cs="Arial"/>
          <w:sz w:val="22"/>
          <w:szCs w:val="22"/>
        </w:rPr>
      </w:pPr>
      <w:r w:rsidRPr="003A6199">
        <w:rPr>
          <w:rFonts w:ascii="Arial" w:hAnsi="Arial" w:cs="Arial"/>
          <w:sz w:val="22"/>
          <w:szCs w:val="22"/>
        </w:rPr>
        <w:t xml:space="preserve">The information collected on </w:t>
      </w:r>
      <w:r w:rsidRPr="003A6199" w:rsidR="00381088">
        <w:rPr>
          <w:rFonts w:ascii="Arial" w:hAnsi="Arial" w:cs="Arial"/>
          <w:sz w:val="22"/>
          <w:szCs w:val="22"/>
        </w:rPr>
        <w:t xml:space="preserve">TTB F 5300.26 </w:t>
      </w:r>
      <w:r w:rsidRPr="003A6199">
        <w:rPr>
          <w:rFonts w:ascii="Arial" w:hAnsi="Arial" w:cs="Arial"/>
          <w:sz w:val="22"/>
          <w:szCs w:val="22"/>
        </w:rPr>
        <w:t>is necessary to</w:t>
      </w:r>
      <w:r w:rsidRPr="003A6199">
        <w:rPr>
          <w:rFonts w:ascii="Arial" w:hAnsi="Arial" w:cs="Arial"/>
          <w:sz w:val="22"/>
          <w:szCs w:val="22"/>
        </w:rPr>
        <w:t xml:space="preserve"> protect the revenue</w:t>
      </w:r>
      <w:r w:rsidRPr="003A6199" w:rsidR="00381088">
        <w:rPr>
          <w:rFonts w:ascii="Arial" w:hAnsi="Arial" w:cs="Arial"/>
          <w:sz w:val="22"/>
          <w:szCs w:val="22"/>
        </w:rPr>
        <w:t xml:space="preserve"> and is essential to TTB’s administration </w:t>
      </w:r>
      <w:r w:rsidRPr="003A6199" w:rsidR="00134E61">
        <w:rPr>
          <w:rFonts w:ascii="Arial" w:hAnsi="Arial" w:cs="Arial"/>
          <w:sz w:val="22"/>
          <w:szCs w:val="22"/>
        </w:rPr>
        <w:t xml:space="preserve">and timely collection </w:t>
      </w:r>
      <w:r w:rsidRPr="003A6199" w:rsidR="00381088">
        <w:rPr>
          <w:rFonts w:ascii="Arial" w:hAnsi="Arial" w:cs="Arial"/>
          <w:sz w:val="22"/>
          <w:szCs w:val="22"/>
        </w:rPr>
        <w:t xml:space="preserve">of </w:t>
      </w:r>
      <w:r w:rsidRPr="003A6199" w:rsidR="00134E61">
        <w:rPr>
          <w:rFonts w:ascii="Arial" w:hAnsi="Arial" w:cs="Arial"/>
          <w:sz w:val="22"/>
          <w:szCs w:val="22"/>
        </w:rPr>
        <w:t xml:space="preserve">FAET.  </w:t>
      </w:r>
      <w:r w:rsidRPr="003A6199" w:rsidR="00381088">
        <w:rPr>
          <w:rFonts w:ascii="Arial" w:hAnsi="Arial" w:cs="Arial"/>
          <w:sz w:val="22"/>
          <w:szCs w:val="22"/>
        </w:rPr>
        <w:t xml:space="preserve">The collected information </w:t>
      </w:r>
      <w:r w:rsidRPr="003A6199">
        <w:rPr>
          <w:rFonts w:ascii="Arial" w:hAnsi="Arial" w:cs="Arial"/>
          <w:sz w:val="22"/>
          <w:szCs w:val="22"/>
        </w:rPr>
        <w:t>identifies the taxpayer</w:t>
      </w:r>
      <w:r w:rsidRPr="003A6199" w:rsidR="00A31282">
        <w:rPr>
          <w:rFonts w:ascii="Arial" w:hAnsi="Arial" w:cs="Arial"/>
          <w:sz w:val="22"/>
          <w:szCs w:val="22"/>
        </w:rPr>
        <w:t xml:space="preserve"> and </w:t>
      </w:r>
      <w:r w:rsidRPr="003A6199" w:rsidR="008C000D">
        <w:rPr>
          <w:rFonts w:ascii="Arial" w:hAnsi="Arial" w:cs="Arial"/>
          <w:sz w:val="22"/>
          <w:szCs w:val="22"/>
        </w:rPr>
        <w:t>period</w:t>
      </w:r>
      <w:r w:rsidRPr="003A6199" w:rsidR="00A31282">
        <w:rPr>
          <w:rFonts w:ascii="Arial" w:hAnsi="Arial" w:cs="Arial"/>
          <w:sz w:val="22"/>
          <w:szCs w:val="22"/>
        </w:rPr>
        <w:t xml:space="preserve"> covered, </w:t>
      </w:r>
      <w:r w:rsidRPr="003A6199" w:rsidR="008C000D">
        <w:rPr>
          <w:rFonts w:ascii="Arial" w:hAnsi="Arial" w:cs="Arial"/>
          <w:sz w:val="22"/>
          <w:szCs w:val="22"/>
        </w:rPr>
        <w:t xml:space="preserve">the tax due and paid, </w:t>
      </w:r>
      <w:r w:rsidRPr="003A6199" w:rsidR="00A31282">
        <w:rPr>
          <w:rFonts w:ascii="Arial" w:hAnsi="Arial" w:cs="Arial"/>
          <w:sz w:val="22"/>
          <w:szCs w:val="22"/>
        </w:rPr>
        <w:t xml:space="preserve">and </w:t>
      </w:r>
      <w:r w:rsidRPr="003A6199" w:rsidR="008C000D">
        <w:rPr>
          <w:rFonts w:ascii="Arial" w:hAnsi="Arial" w:cs="Arial"/>
          <w:sz w:val="22"/>
          <w:szCs w:val="22"/>
        </w:rPr>
        <w:t xml:space="preserve">allows TTB to ensure </w:t>
      </w:r>
      <w:r w:rsidRPr="003A6199" w:rsidR="00A31282">
        <w:rPr>
          <w:rFonts w:ascii="Arial" w:hAnsi="Arial" w:cs="Arial"/>
          <w:sz w:val="22"/>
          <w:szCs w:val="22"/>
        </w:rPr>
        <w:t xml:space="preserve">that the correct tax payment is made and received. </w:t>
      </w:r>
    </w:p>
    <w:p w:rsidR="000847CD" w:rsidRPr="003A6199" w:rsidP="004D086A" w14:paraId="28F20B7B" w14:textId="77777777">
      <w:pPr>
        <w:suppressAutoHyphens/>
        <w:ind w:left="360"/>
        <w:rPr>
          <w:rFonts w:ascii="Arial" w:hAnsi="Arial" w:cs="Arial"/>
          <w:sz w:val="22"/>
          <w:szCs w:val="22"/>
        </w:rPr>
      </w:pPr>
    </w:p>
    <w:p w:rsidR="00ED4A03" w:rsidRPr="003A6199" w:rsidP="009F1879" w14:paraId="13092745" w14:textId="468437F3">
      <w:pPr>
        <w:suppressAutoHyphens/>
        <w:ind w:left="360"/>
        <w:rPr>
          <w:rFonts w:ascii="Arial" w:hAnsi="Arial" w:cs="Arial"/>
          <w:sz w:val="22"/>
          <w:szCs w:val="22"/>
        </w:rPr>
      </w:pPr>
      <w:r w:rsidRPr="003A6199">
        <w:rPr>
          <w:rFonts w:ascii="Arial" w:hAnsi="Arial" w:cs="Arial"/>
          <w:sz w:val="22"/>
          <w:szCs w:val="22"/>
        </w:rPr>
        <w:t>Th</w:t>
      </w:r>
      <w:r w:rsidRPr="003A6199" w:rsidR="00095F53">
        <w:rPr>
          <w:rFonts w:ascii="Arial" w:hAnsi="Arial" w:cs="Arial"/>
          <w:sz w:val="22"/>
          <w:szCs w:val="22"/>
        </w:rPr>
        <w:t>is</w:t>
      </w:r>
      <w:r w:rsidRPr="003A6199">
        <w:rPr>
          <w:rFonts w:ascii="Arial" w:hAnsi="Arial" w:cs="Arial"/>
          <w:sz w:val="22"/>
          <w:szCs w:val="22"/>
        </w:rPr>
        <w:t xml:space="preserve"> information collection </w:t>
      </w:r>
      <w:r w:rsidR="003A6199">
        <w:rPr>
          <w:rFonts w:ascii="Arial" w:hAnsi="Arial" w:cs="Arial"/>
          <w:sz w:val="22"/>
          <w:szCs w:val="22"/>
        </w:rPr>
        <w:t xml:space="preserve">request </w:t>
      </w:r>
      <w:r w:rsidRPr="003A6199">
        <w:rPr>
          <w:rFonts w:ascii="Arial" w:hAnsi="Arial" w:cs="Arial"/>
          <w:sz w:val="22"/>
          <w:szCs w:val="22"/>
        </w:rPr>
        <w:t>is aligned with</w:t>
      </w:r>
      <w:r w:rsidRPr="003A6199" w:rsidR="00D73D2D">
        <w:rPr>
          <w:rFonts w:ascii="Arial" w:hAnsi="Arial" w:cs="Arial"/>
          <w:sz w:val="22"/>
          <w:szCs w:val="22"/>
        </w:rPr>
        <w:t xml:space="preserve"> </w:t>
      </w:r>
      <w:r w:rsidRPr="003A6199">
        <w:rPr>
          <w:rFonts w:ascii="Arial" w:hAnsi="Arial" w:cs="Arial"/>
          <w:sz w:val="22"/>
          <w:szCs w:val="22"/>
        </w:rPr>
        <w:t xml:space="preserve">Line of Business/Sub-function:  </w:t>
      </w:r>
      <w:r w:rsidRPr="003A6199">
        <w:rPr>
          <w:rFonts w:ascii="Arial" w:hAnsi="Arial" w:cs="Arial"/>
          <w:i/>
          <w:iCs/>
          <w:sz w:val="22"/>
          <w:szCs w:val="22"/>
        </w:rPr>
        <w:t>General Government/Taxation Management</w:t>
      </w:r>
      <w:r w:rsidRPr="003A6199">
        <w:rPr>
          <w:rFonts w:ascii="Arial" w:hAnsi="Arial" w:cs="Arial"/>
          <w:sz w:val="22"/>
          <w:szCs w:val="22"/>
        </w:rPr>
        <w:t xml:space="preserve">. </w:t>
      </w:r>
    </w:p>
    <w:p w:rsidR="005E4F99" w:rsidRPr="003A6199" w:rsidP="00D73D2D" w14:paraId="2CA8F3A4" w14:textId="77777777">
      <w:pPr>
        <w:suppressAutoHyphens/>
        <w:rPr>
          <w:rFonts w:ascii="Arial" w:hAnsi="Arial" w:cs="Arial"/>
          <w:sz w:val="28"/>
          <w:szCs w:val="28"/>
        </w:rPr>
      </w:pPr>
    </w:p>
    <w:p w:rsidR="00AF1157" w:rsidRPr="003A6199" w:rsidP="00D73D2D" w14:paraId="6897AB80" w14:textId="0B52AC54">
      <w:pPr>
        <w:suppressAutoHyphens/>
        <w:rPr>
          <w:rFonts w:ascii="Arial" w:hAnsi="Arial" w:cs="Arial"/>
          <w:i/>
          <w:sz w:val="22"/>
          <w:szCs w:val="22"/>
        </w:rPr>
      </w:pPr>
      <w:r w:rsidRPr="003A6199">
        <w:rPr>
          <w:rFonts w:ascii="Arial" w:hAnsi="Arial" w:cs="Arial"/>
          <w:i/>
          <w:sz w:val="22"/>
          <w:szCs w:val="22"/>
        </w:rPr>
        <w:t>2.  How, by whom</w:t>
      </w:r>
      <w:r w:rsidRPr="003A6199" w:rsidR="00101DE7">
        <w:rPr>
          <w:rFonts w:ascii="Arial" w:hAnsi="Arial" w:cs="Arial"/>
          <w:i/>
          <w:sz w:val="22"/>
          <w:szCs w:val="22"/>
        </w:rPr>
        <w:t>,</w:t>
      </w:r>
      <w:r w:rsidRPr="003A6199">
        <w:rPr>
          <w:rFonts w:ascii="Arial" w:hAnsi="Arial" w:cs="Arial"/>
          <w:i/>
          <w:sz w:val="22"/>
          <w:szCs w:val="22"/>
        </w:rPr>
        <w:t xml:space="preserve"> and for what purpose is this information used?</w:t>
      </w:r>
      <w:r w:rsidRPr="003A6199" w:rsidR="00D73D2D">
        <w:rPr>
          <w:rFonts w:ascii="Arial" w:hAnsi="Arial" w:cs="Arial"/>
          <w:i/>
          <w:sz w:val="22"/>
          <w:szCs w:val="22"/>
        </w:rPr>
        <w:t xml:space="preserve"> </w:t>
      </w:r>
    </w:p>
    <w:p w:rsidR="00AF1157" w:rsidRPr="003A6199" w:rsidP="009F1879" w14:paraId="1D9B2DEF" w14:textId="77777777">
      <w:pPr>
        <w:suppressAutoHyphens/>
        <w:rPr>
          <w:rFonts w:ascii="Arial" w:hAnsi="Arial" w:cs="Arial"/>
          <w:sz w:val="22"/>
          <w:szCs w:val="22"/>
        </w:rPr>
      </w:pPr>
    </w:p>
    <w:p w:rsidR="00D414AB" w:rsidRPr="003A6199" w:rsidP="00CC43A6" w14:paraId="653DFAE5" w14:textId="09C719E0">
      <w:pPr>
        <w:suppressAutoHyphens/>
        <w:ind w:left="360"/>
        <w:rPr>
          <w:rFonts w:ascii="Arial" w:hAnsi="Arial" w:cs="Arial"/>
          <w:sz w:val="22"/>
          <w:szCs w:val="22"/>
        </w:rPr>
      </w:pPr>
      <w:r w:rsidRPr="003A6199">
        <w:rPr>
          <w:rFonts w:ascii="Arial" w:hAnsi="Arial" w:cs="Arial"/>
          <w:sz w:val="22"/>
          <w:szCs w:val="22"/>
        </w:rPr>
        <w:t>This information collection request is necessary to protect the revenue</w:t>
      </w:r>
      <w:r w:rsidRPr="003A6199" w:rsidR="0027344B">
        <w:rPr>
          <w:rFonts w:ascii="Arial" w:hAnsi="Arial" w:cs="Arial"/>
          <w:sz w:val="22"/>
          <w:szCs w:val="22"/>
        </w:rPr>
        <w:t xml:space="preserve"> and is </w:t>
      </w:r>
      <w:r w:rsidRPr="003A6199">
        <w:rPr>
          <w:rFonts w:ascii="Arial" w:hAnsi="Arial" w:cs="Arial"/>
          <w:sz w:val="22"/>
          <w:szCs w:val="22"/>
        </w:rPr>
        <w:t xml:space="preserve">essential to TTB's administration of its FAET collection responsibilities.  TTB uses the information collected </w:t>
      </w:r>
      <w:r w:rsidRPr="003A6199" w:rsidR="00973769">
        <w:rPr>
          <w:rFonts w:ascii="Arial" w:hAnsi="Arial" w:cs="Arial"/>
          <w:sz w:val="22"/>
          <w:szCs w:val="22"/>
        </w:rPr>
        <w:t xml:space="preserve">on TTB F 5300.26 </w:t>
      </w:r>
      <w:r w:rsidRPr="003A6199">
        <w:rPr>
          <w:rFonts w:ascii="Arial" w:hAnsi="Arial" w:cs="Arial"/>
          <w:sz w:val="22"/>
          <w:szCs w:val="22"/>
        </w:rPr>
        <w:t>to identify firearms</w:t>
      </w:r>
      <w:r w:rsidRPr="003A6199" w:rsidR="00973769">
        <w:rPr>
          <w:rFonts w:ascii="Arial" w:hAnsi="Arial" w:cs="Arial"/>
          <w:sz w:val="22"/>
          <w:szCs w:val="22"/>
        </w:rPr>
        <w:t xml:space="preserve"> and ammunition excise taxpayers, the period </w:t>
      </w:r>
      <w:r w:rsidRPr="003A6199">
        <w:rPr>
          <w:rFonts w:ascii="Arial" w:hAnsi="Arial" w:cs="Arial"/>
          <w:sz w:val="22"/>
          <w:szCs w:val="22"/>
        </w:rPr>
        <w:t>covered by the return</w:t>
      </w:r>
      <w:r w:rsidRPr="003A6199" w:rsidR="00973769">
        <w:rPr>
          <w:rFonts w:ascii="Arial" w:hAnsi="Arial" w:cs="Arial"/>
          <w:sz w:val="22"/>
          <w:szCs w:val="22"/>
        </w:rPr>
        <w:t>s</w:t>
      </w:r>
      <w:r w:rsidRPr="003A6199">
        <w:rPr>
          <w:rFonts w:ascii="Arial" w:hAnsi="Arial" w:cs="Arial"/>
          <w:sz w:val="22"/>
          <w:szCs w:val="22"/>
        </w:rPr>
        <w:t xml:space="preserve">, </w:t>
      </w:r>
      <w:r w:rsidRPr="003A6199" w:rsidR="00973769">
        <w:rPr>
          <w:rFonts w:ascii="Arial" w:hAnsi="Arial" w:cs="Arial"/>
          <w:sz w:val="22"/>
          <w:szCs w:val="22"/>
        </w:rPr>
        <w:t xml:space="preserve">and </w:t>
      </w:r>
      <w:r w:rsidRPr="003A6199" w:rsidR="00134E61">
        <w:rPr>
          <w:rFonts w:ascii="Arial" w:hAnsi="Arial" w:cs="Arial"/>
          <w:sz w:val="22"/>
          <w:szCs w:val="22"/>
        </w:rPr>
        <w:t>the amount of tax</w:t>
      </w:r>
      <w:r w:rsidRPr="003A6199" w:rsidR="00973769">
        <w:rPr>
          <w:rFonts w:ascii="Arial" w:hAnsi="Arial" w:cs="Arial"/>
          <w:sz w:val="22"/>
          <w:szCs w:val="22"/>
        </w:rPr>
        <w:t>es</w:t>
      </w:r>
      <w:r w:rsidRPr="003A6199" w:rsidR="00134E61">
        <w:rPr>
          <w:rFonts w:ascii="Arial" w:hAnsi="Arial" w:cs="Arial"/>
          <w:sz w:val="22"/>
          <w:szCs w:val="22"/>
        </w:rPr>
        <w:t xml:space="preserve"> due</w:t>
      </w:r>
      <w:r w:rsidRPr="003A6199" w:rsidR="00973769">
        <w:rPr>
          <w:rFonts w:ascii="Arial" w:hAnsi="Arial" w:cs="Arial"/>
          <w:sz w:val="22"/>
          <w:szCs w:val="22"/>
        </w:rPr>
        <w:t xml:space="preserve">.  TTB also uses the collected information to determine if </w:t>
      </w:r>
      <w:r w:rsidR="00591FE8">
        <w:rPr>
          <w:rFonts w:ascii="Arial" w:hAnsi="Arial" w:cs="Arial"/>
          <w:sz w:val="22"/>
          <w:szCs w:val="22"/>
        </w:rPr>
        <w:t xml:space="preserve">FAET </w:t>
      </w:r>
      <w:r w:rsidRPr="003A6199" w:rsidR="00973769">
        <w:rPr>
          <w:rFonts w:ascii="Arial" w:hAnsi="Arial" w:cs="Arial"/>
          <w:sz w:val="22"/>
          <w:szCs w:val="22"/>
        </w:rPr>
        <w:t>taxpayer</w:t>
      </w:r>
      <w:r w:rsidR="00591FE8">
        <w:rPr>
          <w:rFonts w:ascii="Arial" w:hAnsi="Arial" w:cs="Arial"/>
          <w:sz w:val="22"/>
          <w:szCs w:val="22"/>
        </w:rPr>
        <w:t>s have</w:t>
      </w:r>
      <w:r w:rsidRPr="003A6199" w:rsidR="00973769">
        <w:rPr>
          <w:rFonts w:ascii="Arial" w:hAnsi="Arial" w:cs="Arial"/>
          <w:sz w:val="22"/>
          <w:szCs w:val="22"/>
        </w:rPr>
        <w:t xml:space="preserve"> </w:t>
      </w:r>
      <w:r w:rsidRPr="003A6199" w:rsidR="00CC43A6">
        <w:rPr>
          <w:rFonts w:ascii="Arial" w:hAnsi="Arial" w:cs="Arial"/>
          <w:sz w:val="22"/>
          <w:szCs w:val="22"/>
        </w:rPr>
        <w:t xml:space="preserve">paid the correct amount of tax and to take additional action, such as </w:t>
      </w:r>
      <w:r w:rsidRPr="003A6199" w:rsidR="000847CD">
        <w:rPr>
          <w:rFonts w:ascii="Arial" w:hAnsi="Arial" w:cs="Arial"/>
          <w:sz w:val="22"/>
          <w:szCs w:val="22"/>
        </w:rPr>
        <w:t xml:space="preserve">assessment </w:t>
      </w:r>
      <w:r w:rsidRPr="003A6199" w:rsidR="00CC43A6">
        <w:rPr>
          <w:rFonts w:ascii="Arial" w:hAnsi="Arial" w:cs="Arial"/>
          <w:sz w:val="22"/>
          <w:szCs w:val="22"/>
        </w:rPr>
        <w:t xml:space="preserve">or refund, </w:t>
      </w:r>
      <w:r w:rsidRPr="003A6199" w:rsidR="000223A4">
        <w:rPr>
          <w:rFonts w:ascii="Arial" w:hAnsi="Arial" w:cs="Arial"/>
          <w:sz w:val="22"/>
          <w:szCs w:val="22"/>
        </w:rPr>
        <w:t>as necessary</w:t>
      </w:r>
      <w:r w:rsidRPr="003A6199" w:rsidR="00CC43A6">
        <w:rPr>
          <w:rFonts w:ascii="Arial" w:hAnsi="Arial" w:cs="Arial"/>
          <w:sz w:val="22"/>
          <w:szCs w:val="22"/>
        </w:rPr>
        <w:t xml:space="preserve">. </w:t>
      </w:r>
    </w:p>
    <w:p w:rsidR="00997C68" w:rsidRPr="003A6199" w:rsidP="00CC43A6" w14:paraId="44BC0969" w14:textId="77777777">
      <w:pPr>
        <w:suppressAutoHyphens/>
        <w:ind w:left="360"/>
        <w:rPr>
          <w:rFonts w:ascii="Arial" w:hAnsi="Arial" w:cs="Arial"/>
          <w:sz w:val="22"/>
          <w:szCs w:val="22"/>
        </w:rPr>
      </w:pPr>
    </w:p>
    <w:p w:rsidR="00997C68" w:rsidRPr="003A6199" w:rsidP="00CC43A6" w14:paraId="7CC1DECD" w14:textId="54990A3E">
      <w:pPr>
        <w:suppressAutoHyphens/>
        <w:ind w:left="360"/>
        <w:rPr>
          <w:rFonts w:ascii="Arial" w:hAnsi="Arial" w:cs="Arial"/>
          <w:sz w:val="22"/>
          <w:szCs w:val="22"/>
        </w:rPr>
      </w:pPr>
      <w:r w:rsidRPr="003A6199">
        <w:rPr>
          <w:rFonts w:ascii="Arial" w:hAnsi="Arial" w:cs="Arial"/>
          <w:sz w:val="22"/>
          <w:szCs w:val="22"/>
        </w:rPr>
        <w:t>In addition, Federal law at 16 U.S.C. chapter 5B requires the Department</w:t>
      </w:r>
      <w:r w:rsidRPr="003A6199" w:rsidR="0047416C">
        <w:rPr>
          <w:rFonts w:ascii="Arial" w:hAnsi="Arial" w:cs="Arial"/>
          <w:sz w:val="22"/>
          <w:szCs w:val="22"/>
        </w:rPr>
        <w:t xml:space="preserve"> of the Interior</w:t>
      </w:r>
      <w:r w:rsidRPr="003A6199">
        <w:rPr>
          <w:rFonts w:ascii="Arial" w:hAnsi="Arial" w:cs="Arial"/>
          <w:sz w:val="22"/>
          <w:szCs w:val="22"/>
        </w:rPr>
        <w:t xml:space="preserve"> to distribute the </w:t>
      </w:r>
      <w:r w:rsidRPr="003A6199" w:rsidR="0027344B">
        <w:rPr>
          <w:rFonts w:ascii="Arial" w:hAnsi="Arial" w:cs="Arial"/>
          <w:sz w:val="22"/>
          <w:szCs w:val="22"/>
        </w:rPr>
        <w:t xml:space="preserve">collected FAET </w:t>
      </w:r>
      <w:r w:rsidRPr="003A6199">
        <w:rPr>
          <w:rFonts w:ascii="Arial" w:hAnsi="Arial" w:cs="Arial"/>
          <w:sz w:val="22"/>
          <w:szCs w:val="22"/>
        </w:rPr>
        <w:t xml:space="preserve">to the States to fund </w:t>
      </w:r>
      <w:r w:rsidRPr="003A6199" w:rsidR="009F1879">
        <w:rPr>
          <w:rFonts w:ascii="Arial" w:hAnsi="Arial" w:cs="Arial"/>
          <w:sz w:val="22"/>
          <w:szCs w:val="22"/>
        </w:rPr>
        <w:t xml:space="preserve">certain </w:t>
      </w:r>
      <w:r w:rsidRPr="003A6199">
        <w:rPr>
          <w:rFonts w:ascii="Arial" w:hAnsi="Arial" w:cs="Arial"/>
          <w:sz w:val="22"/>
          <w:szCs w:val="22"/>
        </w:rPr>
        <w:t xml:space="preserve">wildlife conservation and outdoor recreation programs.  The amount of </w:t>
      </w:r>
      <w:r w:rsidRPr="003A6199" w:rsidR="0027344B">
        <w:rPr>
          <w:rFonts w:ascii="Arial" w:hAnsi="Arial" w:cs="Arial"/>
          <w:sz w:val="22"/>
          <w:szCs w:val="22"/>
        </w:rPr>
        <w:t xml:space="preserve">FAET </w:t>
      </w:r>
      <w:r w:rsidRPr="003A6199">
        <w:rPr>
          <w:rFonts w:ascii="Arial" w:hAnsi="Arial" w:cs="Arial"/>
          <w:sz w:val="22"/>
          <w:szCs w:val="22"/>
        </w:rPr>
        <w:t xml:space="preserve">paid </w:t>
      </w:r>
      <w:r w:rsidRPr="003A6199" w:rsidR="0027344B">
        <w:rPr>
          <w:rFonts w:ascii="Arial" w:hAnsi="Arial" w:cs="Arial"/>
          <w:sz w:val="22"/>
          <w:szCs w:val="22"/>
        </w:rPr>
        <w:t xml:space="preserve">is </w:t>
      </w:r>
      <w:r w:rsidRPr="003A6199">
        <w:rPr>
          <w:rFonts w:ascii="Arial" w:hAnsi="Arial" w:cs="Arial"/>
          <w:sz w:val="22"/>
          <w:szCs w:val="22"/>
        </w:rPr>
        <w:t>required information on TTB F 5300.26</w:t>
      </w:r>
      <w:r w:rsidRPr="003A6199" w:rsidR="0027344B">
        <w:rPr>
          <w:rFonts w:ascii="Arial" w:hAnsi="Arial" w:cs="Arial"/>
          <w:sz w:val="22"/>
          <w:szCs w:val="22"/>
        </w:rPr>
        <w:t xml:space="preserve">, and </w:t>
      </w:r>
      <w:r w:rsidRPr="003A6199">
        <w:rPr>
          <w:rFonts w:ascii="Arial" w:hAnsi="Arial" w:cs="Arial"/>
          <w:sz w:val="22"/>
          <w:szCs w:val="22"/>
        </w:rPr>
        <w:t>TTB uses th</w:t>
      </w:r>
      <w:r w:rsidRPr="003A6199" w:rsidR="00C22F3B">
        <w:rPr>
          <w:rFonts w:ascii="Arial" w:hAnsi="Arial" w:cs="Arial"/>
          <w:sz w:val="22"/>
          <w:szCs w:val="22"/>
        </w:rPr>
        <w:t>at</w:t>
      </w:r>
      <w:r w:rsidRPr="003A6199">
        <w:rPr>
          <w:rFonts w:ascii="Arial" w:hAnsi="Arial" w:cs="Arial"/>
          <w:sz w:val="22"/>
          <w:szCs w:val="22"/>
        </w:rPr>
        <w:t xml:space="preserve"> information to calculate how much funding is available to the Department </w:t>
      </w:r>
      <w:r w:rsidRPr="003A6199" w:rsidR="0047416C">
        <w:rPr>
          <w:rFonts w:ascii="Arial" w:hAnsi="Arial" w:cs="Arial"/>
          <w:sz w:val="22"/>
          <w:szCs w:val="22"/>
        </w:rPr>
        <w:t xml:space="preserve">of the Interior </w:t>
      </w:r>
      <w:r w:rsidRPr="003A6199">
        <w:rPr>
          <w:rFonts w:ascii="Arial" w:hAnsi="Arial" w:cs="Arial"/>
          <w:sz w:val="22"/>
          <w:szCs w:val="22"/>
        </w:rPr>
        <w:t xml:space="preserve">for distribution to each State and program. </w:t>
      </w:r>
    </w:p>
    <w:p w:rsidR="00AF1157" w:rsidRPr="003A6199" w:rsidP="00D73D2D" w14:paraId="15CF1190" w14:textId="77777777">
      <w:pPr>
        <w:ind w:left="576" w:hanging="576"/>
        <w:rPr>
          <w:rFonts w:ascii="Arial" w:hAnsi="Arial" w:cs="Arial"/>
          <w:sz w:val="28"/>
          <w:szCs w:val="28"/>
        </w:rPr>
      </w:pPr>
    </w:p>
    <w:p w:rsidR="00AF1157" w:rsidRPr="003A6199" w:rsidP="00D73D2D" w14:paraId="43E18A25" w14:textId="77777777">
      <w:pPr>
        <w:suppressAutoHyphens/>
        <w:rPr>
          <w:rFonts w:ascii="Arial" w:hAnsi="Arial" w:cs="Arial"/>
          <w:i/>
          <w:sz w:val="22"/>
          <w:szCs w:val="22"/>
        </w:rPr>
      </w:pPr>
      <w:r w:rsidRPr="003A6199">
        <w:rPr>
          <w:rFonts w:ascii="Arial" w:hAnsi="Arial" w:cs="Arial"/>
          <w:i/>
          <w:sz w:val="22"/>
          <w:szCs w:val="22"/>
        </w:rPr>
        <w:t xml:space="preserve">3.  </w:t>
      </w:r>
      <w:r w:rsidRPr="003A6199">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3A6199">
        <w:rPr>
          <w:rFonts w:ascii="Arial" w:hAnsi="Arial" w:cs="Arial"/>
          <w:i/>
          <w:sz w:val="22"/>
          <w:szCs w:val="22"/>
        </w:rPr>
        <w:t xml:space="preserve"> </w:t>
      </w:r>
    </w:p>
    <w:p w:rsidR="00AF1157" w:rsidRPr="003A6199" w:rsidP="00D73D2D" w14:paraId="3E7D7632" w14:textId="77777777">
      <w:pPr>
        <w:suppressAutoHyphens/>
        <w:rPr>
          <w:rFonts w:ascii="Arial" w:hAnsi="Arial" w:cs="Arial"/>
          <w:sz w:val="22"/>
          <w:szCs w:val="22"/>
        </w:rPr>
      </w:pPr>
    </w:p>
    <w:p w:rsidR="00723842" w:rsidRPr="003A6199" w:rsidP="00723842" w14:paraId="6E2C4450" w14:textId="1C772704">
      <w:pPr>
        <w:suppressAutoHyphens/>
        <w:ind w:left="360"/>
        <w:rPr>
          <w:rFonts w:ascii="Arial" w:hAnsi="Arial" w:cs="Arial"/>
          <w:sz w:val="22"/>
          <w:szCs w:val="22"/>
        </w:rPr>
      </w:pPr>
      <w:r w:rsidRPr="003A6199">
        <w:rPr>
          <w:rFonts w:ascii="Arial" w:hAnsi="Arial" w:cs="Arial"/>
          <w:sz w:val="22"/>
          <w:szCs w:val="22"/>
        </w:rPr>
        <w:t>R</w:t>
      </w:r>
      <w:r w:rsidRPr="003A6199" w:rsidR="008C000D">
        <w:rPr>
          <w:rFonts w:ascii="Arial" w:hAnsi="Arial" w:cs="Arial"/>
          <w:sz w:val="22"/>
          <w:szCs w:val="22"/>
        </w:rPr>
        <w:t xml:space="preserve">egistered </w:t>
      </w:r>
      <w:r w:rsidRPr="003A6199">
        <w:rPr>
          <w:rFonts w:ascii="Arial" w:hAnsi="Arial" w:cs="Arial"/>
          <w:sz w:val="22"/>
          <w:szCs w:val="22"/>
        </w:rPr>
        <w:t>r</w:t>
      </w:r>
      <w:r w:rsidRPr="003A6199" w:rsidR="00FE4722">
        <w:rPr>
          <w:rFonts w:ascii="Arial" w:hAnsi="Arial" w:cs="Arial"/>
          <w:sz w:val="22"/>
          <w:szCs w:val="22"/>
        </w:rPr>
        <w:t xml:space="preserve">espondents </w:t>
      </w:r>
      <w:r w:rsidRPr="003A6199" w:rsidR="008C000D">
        <w:rPr>
          <w:rFonts w:ascii="Arial" w:hAnsi="Arial" w:cs="Arial"/>
          <w:sz w:val="22"/>
          <w:szCs w:val="22"/>
        </w:rPr>
        <w:t xml:space="preserve">may use </w:t>
      </w:r>
      <w:r w:rsidRPr="003A6199" w:rsidR="003E1F93">
        <w:rPr>
          <w:rFonts w:ascii="Arial" w:hAnsi="Arial" w:cs="Arial"/>
          <w:sz w:val="22"/>
          <w:szCs w:val="22"/>
        </w:rPr>
        <w:t xml:space="preserve">the Federal Government’s Pay.gov system </w:t>
      </w:r>
      <w:r w:rsidRPr="003A6199" w:rsidR="008C000D">
        <w:rPr>
          <w:rFonts w:ascii="Arial" w:hAnsi="Arial" w:cs="Arial"/>
          <w:sz w:val="22"/>
          <w:szCs w:val="22"/>
        </w:rPr>
        <w:t xml:space="preserve">to file TTB F 5300.26 and pay FAET </w:t>
      </w:r>
      <w:r w:rsidRPr="003A6199" w:rsidR="00E277B9">
        <w:rPr>
          <w:rFonts w:ascii="Arial" w:hAnsi="Arial" w:cs="Arial"/>
          <w:sz w:val="22"/>
          <w:szCs w:val="22"/>
        </w:rPr>
        <w:t>(</w:t>
      </w:r>
      <w:r w:rsidRPr="003A6199" w:rsidR="008C000D">
        <w:rPr>
          <w:rFonts w:ascii="Arial" w:hAnsi="Arial" w:cs="Arial"/>
          <w:sz w:val="22"/>
          <w:szCs w:val="22"/>
        </w:rPr>
        <w:t xml:space="preserve">see </w:t>
      </w:r>
      <w:r w:rsidRPr="003A6199" w:rsidR="00E277B9">
        <w:rPr>
          <w:rFonts w:ascii="Arial" w:hAnsi="Arial" w:cs="Arial"/>
          <w:i/>
          <w:sz w:val="22"/>
          <w:szCs w:val="22"/>
        </w:rPr>
        <w:t>https://www.pay.gov/public/home</w:t>
      </w:r>
      <w:r w:rsidRPr="003A6199" w:rsidR="00E277B9">
        <w:rPr>
          <w:rFonts w:ascii="Arial" w:hAnsi="Arial" w:cs="Arial"/>
          <w:sz w:val="22"/>
          <w:szCs w:val="22"/>
        </w:rPr>
        <w:t>).</w:t>
      </w:r>
      <w:r w:rsidRPr="003A6199" w:rsidR="00FE4722">
        <w:rPr>
          <w:rFonts w:ascii="Arial" w:hAnsi="Arial" w:cs="Arial"/>
          <w:sz w:val="22"/>
          <w:szCs w:val="22"/>
        </w:rPr>
        <w:t xml:space="preserve">  In addition, </w:t>
      </w:r>
      <w:r w:rsidRPr="003A6199" w:rsidR="009F1879">
        <w:rPr>
          <w:rFonts w:ascii="Arial" w:hAnsi="Arial" w:cs="Arial"/>
          <w:sz w:val="22"/>
          <w:szCs w:val="22"/>
        </w:rPr>
        <w:t>th</w:t>
      </w:r>
      <w:r w:rsidR="00591FE8">
        <w:rPr>
          <w:rFonts w:ascii="Arial" w:hAnsi="Arial" w:cs="Arial"/>
          <w:sz w:val="22"/>
          <w:szCs w:val="22"/>
        </w:rPr>
        <w:t>e</w:t>
      </w:r>
      <w:r w:rsidRPr="003A6199" w:rsidR="009F1879">
        <w:rPr>
          <w:rFonts w:ascii="Arial" w:hAnsi="Arial" w:cs="Arial"/>
          <w:sz w:val="22"/>
          <w:szCs w:val="22"/>
        </w:rPr>
        <w:t xml:space="preserve"> form </w:t>
      </w:r>
      <w:r w:rsidRPr="003A6199" w:rsidR="00FE4722">
        <w:rPr>
          <w:rFonts w:ascii="Arial" w:hAnsi="Arial" w:cs="Arial"/>
          <w:sz w:val="22"/>
          <w:szCs w:val="22"/>
        </w:rPr>
        <w:t>is available on the TTB website as a fillable</w:t>
      </w:r>
      <w:r w:rsidRPr="003A6199" w:rsidR="007F14C5">
        <w:rPr>
          <w:rFonts w:ascii="Arial" w:hAnsi="Arial" w:cs="Arial"/>
          <w:sz w:val="22"/>
          <w:szCs w:val="22"/>
        </w:rPr>
        <w:t>-</w:t>
      </w:r>
      <w:r w:rsidRPr="003A6199" w:rsidR="0004283F">
        <w:rPr>
          <w:rFonts w:ascii="Arial" w:hAnsi="Arial" w:cs="Arial"/>
          <w:sz w:val="22"/>
          <w:szCs w:val="22"/>
        </w:rPr>
        <w:t>printable form</w:t>
      </w:r>
      <w:r w:rsidRPr="003A6199" w:rsidR="008C000D">
        <w:rPr>
          <w:rFonts w:ascii="Arial" w:hAnsi="Arial" w:cs="Arial"/>
          <w:sz w:val="22"/>
          <w:szCs w:val="22"/>
        </w:rPr>
        <w:t xml:space="preserve"> (see </w:t>
      </w:r>
      <w:r w:rsidRPr="003A6199" w:rsidR="009F1879">
        <w:rPr>
          <w:rFonts w:ascii="Arial" w:hAnsi="Arial" w:cs="Arial"/>
          <w:i/>
          <w:iCs/>
          <w:sz w:val="22"/>
          <w:szCs w:val="22"/>
        </w:rPr>
        <w:t>https://www.ttb.gov/public-information/forms</w:t>
      </w:r>
      <w:r w:rsidRPr="003A6199" w:rsidR="008C000D">
        <w:rPr>
          <w:rFonts w:ascii="Arial" w:hAnsi="Arial" w:cs="Arial"/>
          <w:sz w:val="22"/>
          <w:szCs w:val="22"/>
        </w:rPr>
        <w:t>)</w:t>
      </w:r>
      <w:r w:rsidRPr="003A6199" w:rsidR="0004283F">
        <w:rPr>
          <w:rFonts w:ascii="Arial" w:hAnsi="Arial" w:cs="Arial"/>
          <w:sz w:val="22"/>
          <w:szCs w:val="22"/>
        </w:rPr>
        <w:t xml:space="preserve">. </w:t>
      </w:r>
    </w:p>
    <w:p w:rsidR="00AF1157" w:rsidRPr="003A6199" w:rsidP="00D73D2D" w14:paraId="33459D56" w14:textId="77777777">
      <w:pPr>
        <w:suppressAutoHyphens/>
        <w:rPr>
          <w:rFonts w:ascii="Arial" w:hAnsi="Arial" w:cs="Arial"/>
          <w:sz w:val="28"/>
          <w:szCs w:val="28"/>
        </w:rPr>
      </w:pPr>
    </w:p>
    <w:p w:rsidR="00AF1157" w:rsidRPr="003A6199" w:rsidP="00D73D2D" w14:paraId="10B1B1DB" w14:textId="77777777">
      <w:pPr>
        <w:suppressAutoHyphens/>
        <w:rPr>
          <w:rFonts w:ascii="Arial" w:hAnsi="Arial" w:cs="Arial"/>
          <w:i/>
          <w:sz w:val="22"/>
          <w:szCs w:val="22"/>
        </w:rPr>
      </w:pPr>
      <w:r w:rsidRPr="003A6199">
        <w:rPr>
          <w:rFonts w:ascii="Arial" w:hAnsi="Arial" w:cs="Arial"/>
          <w:i/>
          <w:sz w:val="22"/>
          <w:szCs w:val="22"/>
        </w:rPr>
        <w:t xml:space="preserve">4.  </w:t>
      </w:r>
      <w:r w:rsidRPr="003A6199">
        <w:rPr>
          <w:rFonts w:ascii="Arial" w:hAnsi="Arial" w:cs="Arial"/>
          <w:i/>
          <w:sz w:val="22"/>
          <w:szCs w:val="22"/>
        </w:rPr>
        <w:t>What efforts are used to identi</w:t>
      </w:r>
      <w:r w:rsidRPr="003A6199" w:rsidR="009E4E4C">
        <w:rPr>
          <w:rFonts w:ascii="Arial" w:hAnsi="Arial" w:cs="Arial"/>
          <w:i/>
          <w:sz w:val="22"/>
          <w:szCs w:val="22"/>
        </w:rPr>
        <w:t>f</w:t>
      </w:r>
      <w:r w:rsidRPr="003A6199">
        <w:rPr>
          <w:rFonts w:ascii="Arial" w:hAnsi="Arial" w:cs="Arial"/>
          <w:i/>
          <w:sz w:val="22"/>
          <w:szCs w:val="22"/>
        </w:rPr>
        <w:t xml:space="preserve">y duplication?  </w:t>
      </w:r>
      <w:r w:rsidRPr="003A6199" w:rsidR="007A5D4B">
        <w:rPr>
          <w:rFonts w:ascii="Arial" w:hAnsi="Arial" w:cs="Arial"/>
          <w:i/>
          <w:sz w:val="22"/>
          <w:szCs w:val="22"/>
        </w:rPr>
        <w:t xml:space="preserve">Can </w:t>
      </w:r>
      <w:r w:rsidRPr="003A6199">
        <w:rPr>
          <w:rFonts w:ascii="Arial" w:hAnsi="Arial" w:cs="Arial"/>
          <w:i/>
          <w:sz w:val="22"/>
          <w:szCs w:val="22"/>
        </w:rPr>
        <w:t>similar information</w:t>
      </w:r>
      <w:r w:rsidRPr="003A6199" w:rsidR="00DF5F98">
        <w:rPr>
          <w:rFonts w:ascii="Arial" w:hAnsi="Arial" w:cs="Arial"/>
          <w:i/>
          <w:sz w:val="22"/>
          <w:szCs w:val="22"/>
        </w:rPr>
        <w:t xml:space="preserve"> </w:t>
      </w:r>
      <w:r w:rsidRPr="003A6199">
        <w:rPr>
          <w:rFonts w:ascii="Arial" w:hAnsi="Arial" w:cs="Arial"/>
          <w:i/>
          <w:sz w:val="22"/>
          <w:szCs w:val="22"/>
        </w:rPr>
        <w:t>already available be used or modified for use for</w:t>
      </w:r>
      <w:r w:rsidRPr="003A6199" w:rsidR="00DF5F98">
        <w:rPr>
          <w:rFonts w:ascii="Arial" w:hAnsi="Arial" w:cs="Arial"/>
          <w:i/>
          <w:sz w:val="22"/>
          <w:szCs w:val="22"/>
        </w:rPr>
        <w:t xml:space="preserve"> the purposes described in Item </w:t>
      </w:r>
      <w:r w:rsidRPr="003A6199">
        <w:rPr>
          <w:rFonts w:ascii="Arial" w:hAnsi="Arial" w:cs="Arial"/>
          <w:i/>
          <w:sz w:val="22"/>
          <w:szCs w:val="22"/>
        </w:rPr>
        <w:t>2</w:t>
      </w:r>
      <w:r w:rsidRPr="003A6199" w:rsidR="00DF5F98">
        <w:rPr>
          <w:rFonts w:ascii="Arial" w:hAnsi="Arial" w:cs="Arial"/>
          <w:i/>
          <w:sz w:val="22"/>
          <w:szCs w:val="22"/>
        </w:rPr>
        <w:t xml:space="preserve"> </w:t>
      </w:r>
      <w:r w:rsidRPr="003A6199">
        <w:rPr>
          <w:rFonts w:ascii="Arial" w:hAnsi="Arial" w:cs="Arial"/>
          <w:i/>
          <w:sz w:val="22"/>
          <w:szCs w:val="22"/>
        </w:rPr>
        <w:t>above?</w:t>
      </w:r>
      <w:r w:rsidRPr="003A6199" w:rsidR="00DF5F98">
        <w:rPr>
          <w:rFonts w:ascii="Arial" w:hAnsi="Arial" w:cs="Arial"/>
          <w:i/>
          <w:sz w:val="22"/>
          <w:szCs w:val="22"/>
        </w:rPr>
        <w:t xml:space="preserve"> </w:t>
      </w:r>
    </w:p>
    <w:p w:rsidR="00AF1157" w:rsidRPr="003A6199" w:rsidP="00D73D2D" w14:paraId="0C00C839" w14:textId="77777777">
      <w:pPr>
        <w:suppressAutoHyphens/>
        <w:ind w:left="480" w:hanging="480"/>
        <w:rPr>
          <w:rFonts w:ascii="Arial" w:hAnsi="Arial" w:cs="Arial"/>
          <w:sz w:val="22"/>
          <w:szCs w:val="22"/>
        </w:rPr>
      </w:pPr>
    </w:p>
    <w:p w:rsidR="006A793C" w:rsidRPr="003A6199" w:rsidP="006A793C" w14:paraId="150DE5E3" w14:textId="79B04937">
      <w:pPr>
        <w:ind w:left="360"/>
        <w:rPr>
          <w:rFonts w:ascii="Arial" w:hAnsi="Arial" w:cs="Arial"/>
          <w:sz w:val="22"/>
          <w:szCs w:val="22"/>
          <w:highlight w:val="yellow"/>
        </w:rPr>
      </w:pPr>
      <w:r w:rsidRPr="003A6199">
        <w:rPr>
          <w:rFonts w:ascii="Arial" w:hAnsi="Arial" w:cs="Arial"/>
          <w:sz w:val="22"/>
          <w:szCs w:val="22"/>
        </w:rPr>
        <w:t xml:space="preserve">TTB is the only Federal government agency that </w:t>
      </w:r>
      <w:r w:rsidRPr="003A6199" w:rsidR="00997C68">
        <w:rPr>
          <w:rFonts w:ascii="Arial" w:hAnsi="Arial" w:cs="Arial"/>
          <w:sz w:val="22"/>
          <w:szCs w:val="22"/>
        </w:rPr>
        <w:t xml:space="preserve">administers </w:t>
      </w:r>
      <w:r w:rsidRPr="003A6199" w:rsidR="009F1879">
        <w:rPr>
          <w:rFonts w:ascii="Arial" w:hAnsi="Arial" w:cs="Arial"/>
          <w:sz w:val="22"/>
          <w:szCs w:val="22"/>
        </w:rPr>
        <w:t xml:space="preserve">and collects </w:t>
      </w:r>
      <w:r w:rsidRPr="003A6199">
        <w:rPr>
          <w:rFonts w:ascii="Arial" w:hAnsi="Arial" w:cs="Arial"/>
          <w:sz w:val="22"/>
          <w:szCs w:val="22"/>
        </w:rPr>
        <w:t>FAET, and t</w:t>
      </w:r>
      <w:r w:rsidRPr="003A6199" w:rsidR="00416C2F">
        <w:rPr>
          <w:rFonts w:ascii="Arial" w:hAnsi="Arial" w:cs="Arial"/>
          <w:sz w:val="22"/>
          <w:szCs w:val="22"/>
        </w:rPr>
        <w:t>h</w:t>
      </w:r>
      <w:r w:rsidRPr="003A6199">
        <w:rPr>
          <w:rFonts w:ascii="Arial" w:hAnsi="Arial" w:cs="Arial"/>
          <w:sz w:val="22"/>
          <w:szCs w:val="22"/>
        </w:rPr>
        <w:t xml:space="preserve">e information </w:t>
      </w:r>
      <w:r w:rsidRPr="003A6199" w:rsidR="009F1879">
        <w:rPr>
          <w:rFonts w:ascii="Arial" w:hAnsi="Arial" w:cs="Arial"/>
          <w:sz w:val="22"/>
          <w:szCs w:val="22"/>
        </w:rPr>
        <w:t xml:space="preserve">gathered </w:t>
      </w:r>
      <w:r w:rsidRPr="003A6199">
        <w:rPr>
          <w:rFonts w:ascii="Arial" w:hAnsi="Arial" w:cs="Arial"/>
          <w:sz w:val="22"/>
          <w:szCs w:val="22"/>
        </w:rPr>
        <w:t>on TTB F 5300.26 is pertinent and unique to each respondent</w:t>
      </w:r>
      <w:r w:rsidRPr="003A6199" w:rsidR="00EB165F">
        <w:rPr>
          <w:rFonts w:ascii="Arial" w:hAnsi="Arial" w:cs="Arial"/>
          <w:sz w:val="22"/>
          <w:szCs w:val="22"/>
        </w:rPr>
        <w:t>’s</w:t>
      </w:r>
      <w:r w:rsidRPr="003A6199" w:rsidR="00990985">
        <w:rPr>
          <w:rFonts w:ascii="Arial" w:hAnsi="Arial" w:cs="Arial"/>
          <w:sz w:val="22"/>
          <w:szCs w:val="22"/>
        </w:rPr>
        <w:t xml:space="preserve"> Federal excise</w:t>
      </w:r>
      <w:r w:rsidRPr="003A6199" w:rsidR="00997C68">
        <w:rPr>
          <w:rFonts w:ascii="Arial" w:hAnsi="Arial" w:cs="Arial"/>
          <w:sz w:val="22"/>
          <w:szCs w:val="22"/>
        </w:rPr>
        <w:t xml:space="preserve"> tax-related activities and liabilities</w:t>
      </w:r>
      <w:r w:rsidRPr="003A6199">
        <w:rPr>
          <w:rFonts w:ascii="Arial" w:hAnsi="Arial" w:cs="Arial"/>
          <w:sz w:val="22"/>
          <w:szCs w:val="22"/>
        </w:rPr>
        <w:t xml:space="preserve">.  </w:t>
      </w:r>
      <w:r w:rsidRPr="003A6199" w:rsidR="009F1879">
        <w:rPr>
          <w:rFonts w:ascii="Arial" w:hAnsi="Arial" w:cs="Arial"/>
          <w:sz w:val="22"/>
          <w:szCs w:val="22"/>
        </w:rPr>
        <w:t xml:space="preserve">As such, similar FAET information </w:t>
      </w:r>
      <w:r w:rsidRPr="003A6199">
        <w:rPr>
          <w:rFonts w:ascii="Arial" w:hAnsi="Arial" w:cs="Arial"/>
          <w:sz w:val="22"/>
          <w:szCs w:val="22"/>
        </w:rPr>
        <w:t>is</w:t>
      </w:r>
      <w:r w:rsidRPr="003A6199">
        <w:rPr>
          <w:rFonts w:ascii="Arial" w:hAnsi="Arial" w:cs="Arial"/>
          <w:sz w:val="22"/>
          <w:szCs w:val="22"/>
        </w:rPr>
        <w:t xml:space="preserve"> n</w:t>
      </w:r>
      <w:r w:rsidRPr="003A6199">
        <w:rPr>
          <w:rFonts w:ascii="Arial" w:hAnsi="Arial" w:cs="Arial"/>
          <w:sz w:val="22"/>
          <w:szCs w:val="22"/>
        </w:rPr>
        <w:t xml:space="preserve">ot </w:t>
      </w:r>
      <w:r w:rsidRPr="003A6199">
        <w:rPr>
          <w:rFonts w:ascii="Arial" w:hAnsi="Arial" w:cs="Arial"/>
          <w:sz w:val="22"/>
          <w:szCs w:val="22"/>
        </w:rPr>
        <w:t xml:space="preserve">available </w:t>
      </w:r>
      <w:r w:rsidRPr="003A6199">
        <w:rPr>
          <w:rFonts w:ascii="Arial" w:hAnsi="Arial" w:cs="Arial"/>
          <w:sz w:val="22"/>
          <w:szCs w:val="22"/>
        </w:rPr>
        <w:t xml:space="preserve">elsewhere to TTB, </w:t>
      </w:r>
      <w:r w:rsidRPr="003A6199" w:rsidR="00416C2F">
        <w:rPr>
          <w:rFonts w:ascii="Arial" w:hAnsi="Arial" w:cs="Arial"/>
          <w:sz w:val="22"/>
          <w:szCs w:val="22"/>
        </w:rPr>
        <w:t xml:space="preserve">and there is no duplication of this collection </w:t>
      </w:r>
      <w:r w:rsidR="003A6199">
        <w:rPr>
          <w:rFonts w:ascii="Arial" w:hAnsi="Arial" w:cs="Arial"/>
          <w:sz w:val="22"/>
          <w:szCs w:val="22"/>
        </w:rPr>
        <w:t xml:space="preserve">request </w:t>
      </w:r>
      <w:r w:rsidRPr="003A6199" w:rsidR="00416C2F">
        <w:rPr>
          <w:rFonts w:ascii="Arial" w:hAnsi="Arial" w:cs="Arial"/>
          <w:sz w:val="22"/>
          <w:szCs w:val="22"/>
        </w:rPr>
        <w:t xml:space="preserve">among TTB’s </w:t>
      </w:r>
      <w:r w:rsidRPr="003A6199" w:rsidR="0017710F">
        <w:rPr>
          <w:rFonts w:ascii="Arial" w:hAnsi="Arial" w:cs="Arial"/>
          <w:sz w:val="22"/>
          <w:szCs w:val="22"/>
        </w:rPr>
        <w:t xml:space="preserve">other </w:t>
      </w:r>
      <w:r w:rsidRPr="003A6199">
        <w:rPr>
          <w:rFonts w:ascii="Arial" w:hAnsi="Arial" w:cs="Arial"/>
          <w:sz w:val="22"/>
          <w:szCs w:val="22"/>
        </w:rPr>
        <w:t>approved information collections.</w:t>
      </w:r>
      <w:r w:rsidRPr="003A6199" w:rsidR="00416C2F">
        <w:rPr>
          <w:rFonts w:ascii="Arial" w:hAnsi="Arial" w:cs="Arial"/>
          <w:sz w:val="22"/>
          <w:szCs w:val="22"/>
        </w:rPr>
        <w:t xml:space="preserve"> </w:t>
      </w:r>
    </w:p>
    <w:p w:rsidR="007A5D4B" w:rsidRPr="003A6199" w:rsidP="007A5D4B" w14:paraId="5138EB43" w14:textId="77777777">
      <w:pPr>
        <w:suppressAutoHyphens/>
        <w:rPr>
          <w:rFonts w:ascii="Arial" w:hAnsi="Arial" w:cs="Arial"/>
          <w:sz w:val="28"/>
          <w:szCs w:val="28"/>
        </w:rPr>
      </w:pPr>
    </w:p>
    <w:p w:rsidR="00AF1157" w:rsidRPr="003A6199" w:rsidP="00D73D2D" w14:paraId="0FA65337" w14:textId="1C0A3EFE">
      <w:pPr>
        <w:suppressAutoHyphens/>
        <w:rPr>
          <w:rFonts w:ascii="Arial" w:hAnsi="Arial" w:cs="Arial"/>
          <w:i/>
          <w:sz w:val="22"/>
          <w:szCs w:val="22"/>
        </w:rPr>
      </w:pPr>
      <w:r w:rsidRPr="003A6199">
        <w:rPr>
          <w:rFonts w:ascii="Arial" w:hAnsi="Arial" w:cs="Arial"/>
          <w:i/>
          <w:sz w:val="22"/>
          <w:szCs w:val="22"/>
        </w:rPr>
        <w:t xml:space="preserve">5.  </w:t>
      </w:r>
      <w:r w:rsidRPr="003A6199">
        <w:rPr>
          <w:rFonts w:ascii="Arial" w:hAnsi="Arial" w:cs="Arial"/>
          <w:i/>
          <w:sz w:val="22"/>
          <w:szCs w:val="22"/>
        </w:rPr>
        <w:t>If this collection of information impacts small businesses or other small entities,</w:t>
      </w:r>
      <w:r w:rsidRPr="003A6199" w:rsidR="00DF5F98">
        <w:rPr>
          <w:rFonts w:ascii="Arial" w:hAnsi="Arial" w:cs="Arial"/>
          <w:i/>
          <w:sz w:val="22"/>
          <w:szCs w:val="22"/>
        </w:rPr>
        <w:t xml:space="preserve"> </w:t>
      </w:r>
      <w:r w:rsidRPr="003A6199">
        <w:rPr>
          <w:rFonts w:ascii="Arial" w:hAnsi="Arial" w:cs="Arial"/>
          <w:i/>
          <w:sz w:val="22"/>
          <w:szCs w:val="22"/>
        </w:rPr>
        <w:t>what methods are used to minimize burden?</w:t>
      </w:r>
      <w:r w:rsidRPr="003A6199">
        <w:rPr>
          <w:rFonts w:ascii="Arial" w:hAnsi="Arial" w:cs="Arial"/>
          <w:i/>
          <w:sz w:val="22"/>
          <w:szCs w:val="22"/>
        </w:rPr>
        <w:t xml:space="preserve"> </w:t>
      </w:r>
    </w:p>
    <w:p w:rsidR="007A5D4B" w:rsidRPr="003A6199" w:rsidP="007A5D4B" w14:paraId="7AD331B4" w14:textId="77777777">
      <w:pPr>
        <w:suppressAutoHyphens/>
        <w:ind w:left="480" w:hanging="480"/>
        <w:rPr>
          <w:rFonts w:ascii="Arial" w:hAnsi="Arial" w:cs="Arial"/>
          <w:sz w:val="22"/>
          <w:szCs w:val="22"/>
        </w:rPr>
      </w:pPr>
    </w:p>
    <w:p w:rsidR="00416C2F" w:rsidRPr="003A6199" w:rsidP="004D086A" w14:paraId="1326C699" w14:textId="71F3938A">
      <w:pPr>
        <w:ind w:left="360"/>
        <w:rPr>
          <w:rFonts w:ascii="Arial" w:hAnsi="Arial" w:cs="Arial"/>
          <w:sz w:val="22"/>
          <w:szCs w:val="22"/>
        </w:rPr>
      </w:pPr>
      <w:r w:rsidRPr="003A6199">
        <w:rPr>
          <w:rFonts w:ascii="Arial" w:hAnsi="Arial" w:cs="Arial"/>
          <w:sz w:val="22"/>
          <w:szCs w:val="22"/>
        </w:rPr>
        <w:t>P</w:t>
      </w:r>
      <w:r w:rsidRPr="003A6199" w:rsidR="00BF0328">
        <w:rPr>
          <w:rFonts w:ascii="Arial" w:hAnsi="Arial" w:cs="Arial"/>
          <w:sz w:val="22"/>
          <w:szCs w:val="22"/>
        </w:rPr>
        <w:t xml:space="preserve">ersons </w:t>
      </w:r>
      <w:r w:rsidRPr="003A6199" w:rsidR="0027344B">
        <w:rPr>
          <w:rFonts w:ascii="Arial" w:hAnsi="Arial" w:cs="Arial"/>
          <w:sz w:val="22"/>
          <w:szCs w:val="22"/>
        </w:rPr>
        <w:t>w</w:t>
      </w:r>
      <w:r w:rsidRPr="003A6199" w:rsidR="00BF0328">
        <w:rPr>
          <w:rFonts w:ascii="Arial" w:hAnsi="Arial" w:cs="Arial"/>
          <w:sz w:val="22"/>
          <w:szCs w:val="22"/>
        </w:rPr>
        <w:t>ho manufacture</w:t>
      </w:r>
      <w:r w:rsidRPr="003A6199" w:rsidR="00990985">
        <w:rPr>
          <w:rFonts w:ascii="Arial" w:hAnsi="Arial" w:cs="Arial"/>
          <w:sz w:val="22"/>
          <w:szCs w:val="22"/>
        </w:rPr>
        <w:t>, produce,</w:t>
      </w:r>
      <w:r w:rsidRPr="003A6199" w:rsidR="00BF0328">
        <w:rPr>
          <w:rFonts w:ascii="Arial" w:hAnsi="Arial" w:cs="Arial"/>
          <w:sz w:val="22"/>
          <w:szCs w:val="22"/>
        </w:rPr>
        <w:t xml:space="preserve"> or import less than 50 firearms in a given calendar year are exempt from </w:t>
      </w:r>
      <w:r w:rsidRPr="003A6199" w:rsidR="0027344B">
        <w:rPr>
          <w:rFonts w:ascii="Arial" w:hAnsi="Arial" w:cs="Arial"/>
          <w:sz w:val="22"/>
          <w:szCs w:val="22"/>
        </w:rPr>
        <w:t>FAET and do not file returns, p</w:t>
      </w:r>
      <w:r w:rsidRPr="003A6199" w:rsidR="00BF0328">
        <w:rPr>
          <w:rFonts w:ascii="Arial" w:hAnsi="Arial" w:cs="Arial"/>
          <w:sz w:val="22"/>
          <w:szCs w:val="22"/>
        </w:rPr>
        <w:t xml:space="preserve">er 26 U.S.C. 4182(c). </w:t>
      </w:r>
      <w:r w:rsidRPr="003A6199" w:rsidR="00D755E7">
        <w:rPr>
          <w:rFonts w:ascii="Arial" w:hAnsi="Arial" w:cs="Arial"/>
          <w:sz w:val="22"/>
          <w:szCs w:val="22"/>
        </w:rPr>
        <w:t xml:space="preserve"> </w:t>
      </w:r>
      <w:r w:rsidRPr="003A6199" w:rsidR="0027344B">
        <w:rPr>
          <w:rFonts w:ascii="Arial" w:hAnsi="Arial" w:cs="Arial"/>
          <w:sz w:val="22"/>
          <w:szCs w:val="22"/>
        </w:rPr>
        <w:t>In general, a</w:t>
      </w:r>
      <w:r w:rsidRPr="003A6199" w:rsidR="00D755E7">
        <w:rPr>
          <w:rFonts w:ascii="Arial" w:hAnsi="Arial" w:cs="Arial"/>
          <w:sz w:val="22"/>
          <w:szCs w:val="22"/>
        </w:rPr>
        <w:t xml:space="preserve">ll other entities, regardless of size, </w:t>
      </w:r>
      <w:r w:rsidRPr="003A6199" w:rsidR="00C20646">
        <w:rPr>
          <w:rFonts w:ascii="Arial" w:hAnsi="Arial" w:cs="Arial"/>
          <w:sz w:val="22"/>
          <w:szCs w:val="22"/>
        </w:rPr>
        <w:t>that manufacture, produce, or import firearms and/or ammunition for sale</w:t>
      </w:r>
      <w:r w:rsidRPr="003A6199" w:rsidR="0027344B">
        <w:rPr>
          <w:rFonts w:ascii="Arial" w:hAnsi="Arial" w:cs="Arial"/>
          <w:sz w:val="22"/>
          <w:szCs w:val="22"/>
        </w:rPr>
        <w:t xml:space="preserve"> </w:t>
      </w:r>
      <w:r w:rsidRPr="003A6199" w:rsidR="0017710F">
        <w:rPr>
          <w:rFonts w:ascii="Arial" w:hAnsi="Arial" w:cs="Arial"/>
          <w:sz w:val="22"/>
          <w:szCs w:val="22"/>
        </w:rPr>
        <w:t>are liable for FAET</w:t>
      </w:r>
      <w:r w:rsidRPr="003A6199" w:rsidR="008C000D">
        <w:rPr>
          <w:rFonts w:ascii="Arial" w:hAnsi="Arial" w:cs="Arial"/>
          <w:sz w:val="22"/>
          <w:szCs w:val="22"/>
        </w:rPr>
        <w:t xml:space="preserve"> under 26 U.S.C. 4181, and </w:t>
      </w:r>
      <w:r w:rsidRPr="003A6199" w:rsidR="00D755E7">
        <w:rPr>
          <w:rFonts w:ascii="Arial" w:hAnsi="Arial" w:cs="Arial"/>
          <w:sz w:val="22"/>
          <w:szCs w:val="22"/>
        </w:rPr>
        <w:t xml:space="preserve">are required by </w:t>
      </w:r>
      <w:r w:rsidRPr="003A6199" w:rsidR="00844290">
        <w:rPr>
          <w:rFonts w:ascii="Arial" w:hAnsi="Arial" w:cs="Arial"/>
          <w:sz w:val="22"/>
          <w:szCs w:val="22"/>
        </w:rPr>
        <w:t xml:space="preserve">regulation </w:t>
      </w:r>
      <w:r w:rsidRPr="003A6199" w:rsidR="00D755E7">
        <w:rPr>
          <w:rFonts w:ascii="Arial" w:hAnsi="Arial" w:cs="Arial"/>
          <w:sz w:val="22"/>
          <w:szCs w:val="22"/>
        </w:rPr>
        <w:t xml:space="preserve">to </w:t>
      </w:r>
      <w:r w:rsidRPr="003A6199" w:rsidR="00C20646">
        <w:rPr>
          <w:rFonts w:ascii="Arial" w:hAnsi="Arial" w:cs="Arial"/>
          <w:sz w:val="22"/>
          <w:szCs w:val="22"/>
        </w:rPr>
        <w:t>file an FAET return</w:t>
      </w:r>
      <w:r w:rsidRPr="003A6199" w:rsidR="003E1F93">
        <w:rPr>
          <w:rFonts w:ascii="Arial" w:hAnsi="Arial" w:cs="Arial"/>
          <w:sz w:val="22"/>
          <w:szCs w:val="22"/>
        </w:rPr>
        <w:t xml:space="preserve"> on a quarterly basis.  </w:t>
      </w:r>
      <w:r w:rsidRPr="003A6199" w:rsidR="0027344B">
        <w:rPr>
          <w:rFonts w:ascii="Arial" w:hAnsi="Arial" w:cs="Arial"/>
          <w:sz w:val="22"/>
          <w:szCs w:val="22"/>
        </w:rPr>
        <w:t xml:space="preserve">Entities </w:t>
      </w:r>
      <w:r w:rsidRPr="003A6199" w:rsidR="003E1F93">
        <w:rPr>
          <w:rFonts w:ascii="Arial" w:hAnsi="Arial" w:cs="Arial"/>
          <w:sz w:val="22"/>
          <w:szCs w:val="22"/>
        </w:rPr>
        <w:t>without any FAET liability in a given calendar quarter are not required to file a return</w:t>
      </w:r>
      <w:r w:rsidRPr="003A6199" w:rsidR="0027344B">
        <w:rPr>
          <w:rFonts w:ascii="Arial" w:hAnsi="Arial" w:cs="Arial"/>
          <w:sz w:val="22"/>
          <w:szCs w:val="22"/>
        </w:rPr>
        <w:t>, and th</w:t>
      </w:r>
      <w:r w:rsidRPr="003A6199" w:rsidR="003E1F93">
        <w:rPr>
          <w:rFonts w:ascii="Arial" w:hAnsi="Arial" w:cs="Arial"/>
          <w:sz w:val="22"/>
          <w:szCs w:val="22"/>
        </w:rPr>
        <w:t>ose with no FAET liability for an entire calendar</w:t>
      </w:r>
      <w:r w:rsidRPr="003A6199" w:rsidR="001012CC">
        <w:rPr>
          <w:rFonts w:ascii="Arial" w:hAnsi="Arial" w:cs="Arial"/>
          <w:sz w:val="22"/>
          <w:szCs w:val="22"/>
        </w:rPr>
        <w:t xml:space="preserve"> year</w:t>
      </w:r>
      <w:r w:rsidRPr="003A6199" w:rsidR="008C000D">
        <w:rPr>
          <w:rFonts w:ascii="Arial" w:hAnsi="Arial" w:cs="Arial"/>
          <w:sz w:val="22"/>
          <w:szCs w:val="22"/>
        </w:rPr>
        <w:t xml:space="preserve"> are only required to file one annual</w:t>
      </w:r>
      <w:r w:rsidRPr="003A6199" w:rsidR="003E1F93">
        <w:rPr>
          <w:rFonts w:ascii="Arial" w:hAnsi="Arial" w:cs="Arial"/>
          <w:sz w:val="22"/>
          <w:szCs w:val="22"/>
        </w:rPr>
        <w:t xml:space="preserve"> return showing they have no such liability. </w:t>
      </w:r>
    </w:p>
    <w:p w:rsidR="007A5D4B" w:rsidRPr="003A6199" w:rsidP="007A5D4B" w14:paraId="519D86F7" w14:textId="77777777">
      <w:pPr>
        <w:suppressAutoHyphens/>
        <w:rPr>
          <w:rFonts w:ascii="Arial" w:hAnsi="Arial" w:cs="Arial"/>
          <w:sz w:val="28"/>
          <w:szCs w:val="28"/>
        </w:rPr>
      </w:pPr>
    </w:p>
    <w:p w:rsidR="00AF1157" w:rsidRPr="003A6199" w:rsidP="00D73D2D" w14:paraId="234F9217" w14:textId="77777777">
      <w:pPr>
        <w:suppressAutoHyphens/>
        <w:rPr>
          <w:rFonts w:ascii="Arial" w:hAnsi="Arial" w:cs="Arial"/>
          <w:i/>
          <w:sz w:val="22"/>
          <w:szCs w:val="22"/>
        </w:rPr>
      </w:pPr>
      <w:r w:rsidRPr="003A6199">
        <w:rPr>
          <w:rFonts w:ascii="Arial" w:hAnsi="Arial" w:cs="Arial"/>
          <w:i/>
          <w:sz w:val="22"/>
          <w:szCs w:val="22"/>
        </w:rPr>
        <w:t xml:space="preserve">6.  </w:t>
      </w:r>
      <w:r w:rsidRPr="003A6199">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3A6199">
        <w:rPr>
          <w:rFonts w:ascii="Arial" w:hAnsi="Arial" w:cs="Arial"/>
          <w:i/>
          <w:sz w:val="22"/>
          <w:szCs w:val="22"/>
        </w:rPr>
        <w:t xml:space="preserve"> </w:t>
      </w:r>
    </w:p>
    <w:p w:rsidR="00AF1157" w:rsidRPr="003A6199" w:rsidP="00D73D2D" w14:paraId="3EA44676" w14:textId="77777777">
      <w:pPr>
        <w:suppressAutoHyphens/>
        <w:ind w:left="480" w:hanging="480"/>
        <w:rPr>
          <w:rFonts w:ascii="Arial" w:hAnsi="Arial" w:cs="Arial"/>
          <w:sz w:val="22"/>
          <w:szCs w:val="22"/>
        </w:rPr>
      </w:pPr>
    </w:p>
    <w:p w:rsidR="00BF0328" w:rsidRPr="003A6199" w:rsidP="00BF0328" w14:paraId="3F2FE8FF" w14:textId="18A92654">
      <w:pPr>
        <w:suppressAutoHyphens/>
        <w:ind w:left="360"/>
        <w:rPr>
          <w:rFonts w:ascii="Arial" w:hAnsi="Arial" w:cs="Arial"/>
          <w:sz w:val="22"/>
          <w:szCs w:val="22"/>
        </w:rPr>
      </w:pPr>
      <w:r>
        <w:rPr>
          <w:rFonts w:ascii="Arial" w:hAnsi="Arial" w:cs="Arial"/>
          <w:sz w:val="22"/>
          <w:szCs w:val="22"/>
        </w:rPr>
        <w:t xml:space="preserve">This information collection is necessary for TTB to fulfill its statutory obligation under the IRC to collect FAET.  Not collecting the information </w:t>
      </w:r>
      <w:r w:rsidRPr="003A6199" w:rsidR="00C22F3B">
        <w:rPr>
          <w:rFonts w:ascii="Arial" w:hAnsi="Arial" w:cs="Arial"/>
          <w:sz w:val="22"/>
          <w:szCs w:val="22"/>
        </w:rPr>
        <w:t xml:space="preserve">required on the FAET return would </w:t>
      </w:r>
      <w:r w:rsidRPr="003A6199">
        <w:rPr>
          <w:rFonts w:ascii="Arial" w:hAnsi="Arial" w:cs="Arial"/>
          <w:sz w:val="22"/>
          <w:szCs w:val="22"/>
        </w:rPr>
        <w:t>jeopardize the revenue</w:t>
      </w:r>
      <w:r>
        <w:rPr>
          <w:rFonts w:ascii="Arial" w:hAnsi="Arial" w:cs="Arial"/>
          <w:sz w:val="22"/>
          <w:szCs w:val="22"/>
        </w:rPr>
        <w:t xml:space="preserve"> as TTB </w:t>
      </w:r>
      <w:r w:rsidRPr="003A6199">
        <w:rPr>
          <w:rFonts w:ascii="Arial" w:hAnsi="Arial" w:cs="Arial"/>
          <w:sz w:val="22"/>
          <w:szCs w:val="22"/>
        </w:rPr>
        <w:t xml:space="preserve">would not be able to identify </w:t>
      </w:r>
      <w:r w:rsidRPr="003A6199" w:rsidR="00396FE7">
        <w:rPr>
          <w:rFonts w:ascii="Arial" w:hAnsi="Arial" w:cs="Arial"/>
          <w:sz w:val="22"/>
          <w:szCs w:val="22"/>
        </w:rPr>
        <w:t xml:space="preserve">taxpayers liable for </w:t>
      </w:r>
      <w:r w:rsidRPr="003A6199" w:rsidR="00C22F3B">
        <w:rPr>
          <w:rFonts w:ascii="Arial" w:hAnsi="Arial" w:cs="Arial"/>
          <w:sz w:val="22"/>
          <w:szCs w:val="22"/>
        </w:rPr>
        <w:t>FAET</w:t>
      </w:r>
      <w:r w:rsidRPr="003A6199" w:rsidR="0027344B">
        <w:rPr>
          <w:rFonts w:ascii="Arial" w:hAnsi="Arial" w:cs="Arial"/>
          <w:sz w:val="22"/>
          <w:szCs w:val="22"/>
        </w:rPr>
        <w:t xml:space="preserve"> and t</w:t>
      </w:r>
      <w:r w:rsidRPr="003A6199" w:rsidR="00396FE7">
        <w:rPr>
          <w:rFonts w:ascii="Arial" w:hAnsi="Arial" w:cs="Arial"/>
          <w:sz w:val="22"/>
          <w:szCs w:val="22"/>
        </w:rPr>
        <w:t>he</w:t>
      </w:r>
      <w:r w:rsidRPr="003A6199" w:rsidR="00F95884">
        <w:rPr>
          <w:rFonts w:ascii="Arial" w:hAnsi="Arial" w:cs="Arial"/>
          <w:sz w:val="22"/>
          <w:szCs w:val="22"/>
        </w:rPr>
        <w:t xml:space="preserve"> amount of the</w:t>
      </w:r>
      <w:r w:rsidRPr="003A6199" w:rsidR="0027344B">
        <w:rPr>
          <w:rFonts w:ascii="Arial" w:hAnsi="Arial" w:cs="Arial"/>
          <w:sz w:val="22"/>
          <w:szCs w:val="22"/>
        </w:rPr>
        <w:t>ir</w:t>
      </w:r>
      <w:r w:rsidRPr="003A6199" w:rsidR="00C22F3B">
        <w:rPr>
          <w:rFonts w:ascii="Arial" w:hAnsi="Arial" w:cs="Arial"/>
          <w:sz w:val="22"/>
          <w:szCs w:val="22"/>
        </w:rPr>
        <w:t xml:space="preserve"> FAET</w:t>
      </w:r>
      <w:r w:rsidRPr="003A6199">
        <w:rPr>
          <w:rFonts w:ascii="Arial" w:hAnsi="Arial" w:cs="Arial"/>
          <w:sz w:val="22"/>
          <w:szCs w:val="22"/>
        </w:rPr>
        <w:t xml:space="preserve"> liability</w:t>
      </w:r>
      <w:r w:rsidRPr="003A6199" w:rsidR="004D208F">
        <w:rPr>
          <w:rFonts w:ascii="Arial" w:hAnsi="Arial" w:cs="Arial"/>
          <w:sz w:val="22"/>
          <w:szCs w:val="22"/>
        </w:rPr>
        <w:t xml:space="preserve"> and the amount paid or</w:t>
      </w:r>
      <w:r w:rsidRPr="003A6199" w:rsidR="00B25D2D">
        <w:rPr>
          <w:rFonts w:ascii="Arial" w:hAnsi="Arial" w:cs="Arial"/>
          <w:sz w:val="22"/>
          <w:szCs w:val="22"/>
        </w:rPr>
        <w:t xml:space="preserve"> determine </w:t>
      </w:r>
      <w:r w:rsidRPr="003A6199">
        <w:rPr>
          <w:rFonts w:ascii="Arial" w:hAnsi="Arial" w:cs="Arial"/>
          <w:sz w:val="22"/>
          <w:szCs w:val="22"/>
        </w:rPr>
        <w:t xml:space="preserve">if </w:t>
      </w:r>
      <w:r w:rsidRPr="003A6199" w:rsidR="008C000D">
        <w:rPr>
          <w:rFonts w:ascii="Arial" w:hAnsi="Arial" w:cs="Arial"/>
          <w:sz w:val="22"/>
          <w:szCs w:val="22"/>
        </w:rPr>
        <w:t xml:space="preserve">the taxpayer made correct </w:t>
      </w:r>
      <w:r w:rsidRPr="003A6199">
        <w:rPr>
          <w:rFonts w:ascii="Arial" w:hAnsi="Arial" w:cs="Arial"/>
          <w:sz w:val="22"/>
          <w:szCs w:val="22"/>
        </w:rPr>
        <w:t>payments.</w:t>
      </w:r>
      <w:r w:rsidRPr="003A6199" w:rsidR="00B25D2D">
        <w:rPr>
          <w:rFonts w:ascii="Arial" w:hAnsi="Arial" w:cs="Arial"/>
          <w:sz w:val="22"/>
          <w:szCs w:val="22"/>
        </w:rPr>
        <w:t xml:space="preserve"> </w:t>
      </w:r>
      <w:r w:rsidRPr="003A6199" w:rsidR="003E1F93">
        <w:rPr>
          <w:rFonts w:ascii="Arial" w:hAnsi="Arial" w:cs="Arial"/>
          <w:sz w:val="22"/>
          <w:szCs w:val="22"/>
        </w:rPr>
        <w:t xml:space="preserve"> </w:t>
      </w:r>
      <w:r w:rsidRPr="003A6199" w:rsidR="00C22F3B">
        <w:rPr>
          <w:rFonts w:ascii="Arial" w:hAnsi="Arial" w:cs="Arial"/>
          <w:sz w:val="22"/>
          <w:szCs w:val="22"/>
        </w:rPr>
        <w:t>In addition, as t</w:t>
      </w:r>
      <w:r w:rsidRPr="003A6199" w:rsidR="008C000D">
        <w:rPr>
          <w:rFonts w:ascii="Arial" w:hAnsi="Arial" w:cs="Arial"/>
          <w:sz w:val="22"/>
          <w:szCs w:val="22"/>
        </w:rPr>
        <w:t xml:space="preserve">he TTB regulations require those with </w:t>
      </w:r>
      <w:r w:rsidRPr="003A6199" w:rsidR="003E1F93">
        <w:rPr>
          <w:rFonts w:ascii="Arial" w:hAnsi="Arial" w:cs="Arial"/>
          <w:sz w:val="22"/>
          <w:szCs w:val="22"/>
        </w:rPr>
        <w:t>FAET tax liability to file a return on TTB F 5300.26 on</w:t>
      </w:r>
      <w:r w:rsidRPr="003A6199" w:rsidR="00C22F3B">
        <w:rPr>
          <w:rFonts w:ascii="Arial" w:hAnsi="Arial" w:cs="Arial"/>
          <w:sz w:val="22"/>
          <w:szCs w:val="22"/>
        </w:rPr>
        <w:t>ly on</w:t>
      </w:r>
      <w:r w:rsidRPr="003A6199" w:rsidR="003E1F93">
        <w:rPr>
          <w:rFonts w:ascii="Arial" w:hAnsi="Arial" w:cs="Arial"/>
          <w:sz w:val="22"/>
          <w:szCs w:val="22"/>
        </w:rPr>
        <w:t xml:space="preserve"> a quarterly basis</w:t>
      </w:r>
      <w:r w:rsidRPr="003A6199" w:rsidR="00C22F3B">
        <w:rPr>
          <w:rFonts w:ascii="Arial" w:hAnsi="Arial" w:cs="Arial"/>
          <w:sz w:val="22"/>
          <w:szCs w:val="22"/>
        </w:rPr>
        <w:t xml:space="preserve">, </w:t>
      </w:r>
      <w:r w:rsidRPr="003A6199" w:rsidR="003E1F93">
        <w:rPr>
          <w:rFonts w:ascii="Arial" w:hAnsi="Arial" w:cs="Arial"/>
          <w:sz w:val="22"/>
          <w:szCs w:val="22"/>
        </w:rPr>
        <w:t xml:space="preserve">TTB believes that less frequent collection of this return would jeopardize the revenue. </w:t>
      </w:r>
    </w:p>
    <w:p w:rsidR="00BF0328" w:rsidRPr="003A6199" w:rsidP="00BF0328" w14:paraId="2C0A4718" w14:textId="77777777">
      <w:pPr>
        <w:suppressAutoHyphens/>
        <w:ind w:left="360"/>
        <w:rPr>
          <w:rFonts w:ascii="Arial" w:hAnsi="Arial" w:cs="Arial"/>
          <w:sz w:val="22"/>
          <w:szCs w:val="22"/>
        </w:rPr>
      </w:pPr>
    </w:p>
    <w:p w:rsidR="0027344B" w:rsidRPr="003A6199" w:rsidP="00BF0328" w14:paraId="71A276D2" w14:textId="23A94818">
      <w:pPr>
        <w:suppressAutoHyphens/>
        <w:ind w:left="360"/>
        <w:rPr>
          <w:rFonts w:ascii="Arial" w:hAnsi="Arial" w:cs="Arial"/>
          <w:sz w:val="22"/>
          <w:szCs w:val="22"/>
        </w:rPr>
      </w:pPr>
      <w:r w:rsidRPr="003A6199">
        <w:rPr>
          <w:rFonts w:ascii="Arial" w:hAnsi="Arial" w:cs="Arial"/>
          <w:sz w:val="22"/>
          <w:szCs w:val="22"/>
        </w:rPr>
        <w:t xml:space="preserve">In addition, Federal law at 16 U.S.C. chapter 5B requires the Department of the Interior to distribute the collected FAET to the States to support </w:t>
      </w:r>
      <w:r w:rsidRPr="003A6199" w:rsidR="004D208F">
        <w:rPr>
          <w:rFonts w:ascii="Arial" w:hAnsi="Arial" w:cs="Arial"/>
          <w:sz w:val="22"/>
          <w:szCs w:val="22"/>
        </w:rPr>
        <w:t xml:space="preserve">certain </w:t>
      </w:r>
      <w:r w:rsidRPr="003A6199">
        <w:rPr>
          <w:rFonts w:ascii="Arial" w:hAnsi="Arial" w:cs="Arial"/>
          <w:sz w:val="22"/>
          <w:szCs w:val="22"/>
        </w:rPr>
        <w:t xml:space="preserve">wildlife conservation and outdoor recreation programs.  The amount of FAET paid is required information on TTB F 5300.26, and TTB uses that information to calculate how much funding is available to the Department of the Interior for distribution to each State and program. </w:t>
      </w:r>
    </w:p>
    <w:p w:rsidR="007A5D4B" w:rsidRPr="003A6199" w:rsidP="007A5D4B" w14:paraId="027C2008" w14:textId="77777777">
      <w:pPr>
        <w:suppressAutoHyphens/>
        <w:rPr>
          <w:rFonts w:ascii="Arial" w:hAnsi="Arial" w:cs="Arial"/>
          <w:sz w:val="28"/>
          <w:szCs w:val="28"/>
        </w:rPr>
      </w:pPr>
    </w:p>
    <w:p w:rsidR="00EC4FC3" w:rsidRPr="003A6199" w:rsidP="00D73D2D" w14:paraId="6EE596F0" w14:textId="77777777">
      <w:pPr>
        <w:suppressAutoHyphens/>
        <w:rPr>
          <w:rFonts w:ascii="Arial" w:hAnsi="Arial" w:cs="Arial"/>
          <w:i/>
          <w:sz w:val="22"/>
          <w:szCs w:val="22"/>
        </w:rPr>
      </w:pPr>
      <w:r w:rsidRPr="003A6199">
        <w:rPr>
          <w:rFonts w:ascii="Arial" w:hAnsi="Arial" w:cs="Arial"/>
          <w:i/>
          <w:sz w:val="22"/>
          <w:szCs w:val="22"/>
        </w:rPr>
        <w:t xml:space="preserve">7.  </w:t>
      </w:r>
      <w:r w:rsidRPr="003A6199">
        <w:rPr>
          <w:rFonts w:ascii="Arial" w:hAnsi="Arial" w:cs="Arial"/>
          <w:i/>
          <w:sz w:val="22"/>
          <w:szCs w:val="22"/>
        </w:rPr>
        <w:t>Are there any special circumstances associated with this information collection</w:t>
      </w:r>
      <w:r w:rsidRPr="003A6199" w:rsidR="005C282B">
        <w:rPr>
          <w:rFonts w:ascii="Arial" w:hAnsi="Arial" w:cs="Arial"/>
          <w:i/>
          <w:sz w:val="22"/>
          <w:szCs w:val="22"/>
        </w:rPr>
        <w:t xml:space="preserve"> that would require it to be conducted in a manner inconsistent with OMB guidelines</w:t>
      </w:r>
      <w:r w:rsidRPr="003A6199">
        <w:rPr>
          <w:rFonts w:ascii="Arial" w:hAnsi="Arial" w:cs="Arial"/>
          <w:i/>
          <w:sz w:val="22"/>
          <w:szCs w:val="22"/>
        </w:rPr>
        <w:t xml:space="preserve">? </w:t>
      </w:r>
    </w:p>
    <w:p w:rsidR="00101DE7" w:rsidRPr="003A6199" w:rsidP="00D73D2D" w14:paraId="78DC72B1" w14:textId="77777777">
      <w:pPr>
        <w:rPr>
          <w:rFonts w:ascii="Arial" w:hAnsi="Arial" w:cs="Arial"/>
          <w:sz w:val="22"/>
          <w:szCs w:val="22"/>
        </w:rPr>
      </w:pPr>
    </w:p>
    <w:p w:rsidR="00EC4FC3" w:rsidRPr="003A6199" w:rsidP="004D086A" w14:paraId="3C28EAA9" w14:textId="77777777">
      <w:pPr>
        <w:ind w:left="360"/>
        <w:rPr>
          <w:rFonts w:ascii="Arial" w:hAnsi="Arial" w:cs="Arial"/>
          <w:sz w:val="22"/>
          <w:szCs w:val="22"/>
        </w:rPr>
      </w:pPr>
      <w:r w:rsidRPr="003A6199">
        <w:rPr>
          <w:rFonts w:ascii="Arial" w:hAnsi="Arial" w:cs="Arial"/>
          <w:sz w:val="22"/>
          <w:szCs w:val="22"/>
        </w:rPr>
        <w:t>There are no special circumstances associated with this information collection.</w:t>
      </w:r>
      <w:r w:rsidRPr="003A6199" w:rsidR="007A5D4B">
        <w:rPr>
          <w:rFonts w:ascii="Arial" w:hAnsi="Arial" w:cs="Arial"/>
          <w:sz w:val="22"/>
          <w:szCs w:val="22"/>
        </w:rPr>
        <w:t xml:space="preserve"> </w:t>
      </w:r>
    </w:p>
    <w:p w:rsidR="00EC4FC3" w:rsidRPr="003A6199" w:rsidP="00D73D2D" w14:paraId="08BF20B3" w14:textId="77777777">
      <w:pPr>
        <w:rPr>
          <w:rFonts w:ascii="Arial" w:hAnsi="Arial" w:cs="Arial"/>
          <w:sz w:val="28"/>
          <w:szCs w:val="28"/>
        </w:rPr>
      </w:pPr>
    </w:p>
    <w:p w:rsidR="005C282B" w:rsidRPr="003A6199" w:rsidP="00D73D2D" w14:paraId="27563B8F" w14:textId="77777777">
      <w:pPr>
        <w:rPr>
          <w:rFonts w:ascii="Arial" w:hAnsi="Arial" w:cs="Arial"/>
          <w:i/>
          <w:sz w:val="22"/>
          <w:szCs w:val="22"/>
        </w:rPr>
      </w:pPr>
      <w:r w:rsidRPr="003A6199">
        <w:rPr>
          <w:rFonts w:ascii="Arial" w:hAnsi="Arial" w:cs="Arial"/>
          <w:i/>
          <w:sz w:val="22"/>
          <w:szCs w:val="22"/>
        </w:rPr>
        <w:t xml:space="preserve">8.  </w:t>
      </w:r>
      <w:r w:rsidRPr="003A6199" w:rsidR="00EC4FC3">
        <w:rPr>
          <w:rFonts w:ascii="Arial" w:hAnsi="Arial" w:cs="Arial"/>
          <w:i/>
          <w:sz w:val="22"/>
          <w:szCs w:val="22"/>
        </w:rPr>
        <w:t>What effort was made to notify the general public about this collection of information?</w:t>
      </w:r>
      <w:r w:rsidRPr="003A6199">
        <w:rPr>
          <w:rFonts w:ascii="Arial" w:hAnsi="Arial" w:cs="Arial"/>
          <w:i/>
          <w:sz w:val="22"/>
          <w:szCs w:val="22"/>
        </w:rPr>
        <w:t xml:space="preserve">  Summarize the public comments that were received and describe the action taken by the agency in response to those comments.</w:t>
      </w:r>
      <w:r w:rsidRPr="003A6199">
        <w:rPr>
          <w:rFonts w:ascii="Arial" w:hAnsi="Arial" w:cs="Arial"/>
          <w:i/>
          <w:sz w:val="22"/>
          <w:szCs w:val="22"/>
        </w:rPr>
        <w:t xml:space="preserve"> </w:t>
      </w:r>
    </w:p>
    <w:p w:rsidR="005C282B" w:rsidRPr="003A6199" w:rsidP="00D73D2D" w14:paraId="3237B032" w14:textId="77777777">
      <w:pPr>
        <w:suppressAutoHyphens/>
        <w:ind w:left="480" w:hanging="480"/>
        <w:rPr>
          <w:rFonts w:ascii="Arial" w:hAnsi="Arial" w:cs="Arial"/>
          <w:sz w:val="22"/>
          <w:szCs w:val="22"/>
        </w:rPr>
      </w:pPr>
    </w:p>
    <w:p w:rsidR="00D414AB" w:rsidRPr="003A6199" w:rsidP="004D086A" w14:paraId="1D6F4070" w14:textId="2AD4AC1D">
      <w:pPr>
        <w:ind w:left="360"/>
        <w:rPr>
          <w:rFonts w:ascii="Arial" w:hAnsi="Arial" w:cs="Arial"/>
          <w:sz w:val="22"/>
          <w:szCs w:val="22"/>
        </w:rPr>
      </w:pPr>
      <w:r w:rsidRPr="003A6199">
        <w:rPr>
          <w:rFonts w:ascii="Arial" w:hAnsi="Arial" w:cs="Arial"/>
          <w:sz w:val="22"/>
          <w:szCs w:val="22"/>
        </w:rPr>
        <w:t xml:space="preserve">To solicit comments from the public, TTB published a “60-day” comment request notice for this information collection request in the Federal Register on August 6, 2024, at 89 FR 64039.  </w:t>
      </w:r>
      <w:r w:rsidRPr="003A6199" w:rsidR="00723842">
        <w:rPr>
          <w:rFonts w:ascii="Arial" w:hAnsi="Arial" w:cs="Arial"/>
          <w:sz w:val="22"/>
          <w:szCs w:val="22"/>
        </w:rPr>
        <w:t xml:space="preserve">TTB received no comments on this collection in response to that notice. </w:t>
      </w:r>
    </w:p>
    <w:p w:rsidR="00734B25" w:rsidRPr="003A6199" w:rsidP="00D73D2D" w14:paraId="5007CD19" w14:textId="77777777">
      <w:pPr>
        <w:suppressAutoHyphens/>
        <w:rPr>
          <w:rFonts w:ascii="Arial" w:hAnsi="Arial" w:cs="Arial"/>
          <w:sz w:val="28"/>
          <w:szCs w:val="28"/>
        </w:rPr>
      </w:pPr>
    </w:p>
    <w:p w:rsidR="00EC4FC3" w:rsidRPr="003A6199" w:rsidP="00D73D2D" w14:paraId="56540BB3" w14:textId="24C816FB">
      <w:pPr>
        <w:suppressAutoHyphens/>
        <w:rPr>
          <w:rFonts w:ascii="Arial" w:hAnsi="Arial" w:cs="Arial"/>
          <w:i/>
          <w:sz w:val="22"/>
          <w:szCs w:val="22"/>
        </w:rPr>
      </w:pPr>
      <w:r w:rsidRPr="003A6199">
        <w:rPr>
          <w:rFonts w:ascii="Arial" w:hAnsi="Arial" w:cs="Arial"/>
          <w:i/>
          <w:sz w:val="22"/>
          <w:szCs w:val="22"/>
        </w:rPr>
        <w:t xml:space="preserve">9.  </w:t>
      </w:r>
      <w:r w:rsidRPr="003A6199" w:rsidR="00D656EA">
        <w:rPr>
          <w:rFonts w:ascii="Arial" w:hAnsi="Arial" w:cs="Arial"/>
          <w:i/>
          <w:sz w:val="22"/>
          <w:szCs w:val="22"/>
        </w:rPr>
        <w:t xml:space="preserve">Was any payment or </w:t>
      </w:r>
      <w:r w:rsidRPr="003A6199">
        <w:rPr>
          <w:rFonts w:ascii="Arial" w:hAnsi="Arial" w:cs="Arial"/>
          <w:i/>
          <w:sz w:val="22"/>
          <w:szCs w:val="22"/>
        </w:rPr>
        <w:t xml:space="preserve">gift </w:t>
      </w:r>
      <w:r w:rsidRPr="003A6199" w:rsidR="00D656EA">
        <w:rPr>
          <w:rFonts w:ascii="Arial" w:hAnsi="Arial" w:cs="Arial"/>
          <w:i/>
          <w:sz w:val="22"/>
          <w:szCs w:val="22"/>
        </w:rPr>
        <w:t xml:space="preserve">given </w:t>
      </w:r>
      <w:r w:rsidRPr="003A6199">
        <w:rPr>
          <w:rFonts w:ascii="Arial" w:hAnsi="Arial" w:cs="Arial"/>
          <w:i/>
          <w:sz w:val="22"/>
          <w:szCs w:val="22"/>
        </w:rPr>
        <w:t>to respondents, other than re</w:t>
      </w:r>
      <w:r w:rsidRPr="003A6199" w:rsidR="00101DE7">
        <w:rPr>
          <w:rFonts w:ascii="Arial" w:hAnsi="Arial" w:cs="Arial"/>
          <w:i/>
          <w:sz w:val="22"/>
          <w:szCs w:val="22"/>
        </w:rPr>
        <w:t>mun</w:t>
      </w:r>
      <w:r w:rsidRPr="003A6199">
        <w:rPr>
          <w:rFonts w:ascii="Arial" w:hAnsi="Arial" w:cs="Arial"/>
          <w:i/>
          <w:sz w:val="22"/>
          <w:szCs w:val="22"/>
        </w:rPr>
        <w:t>eration of contractors or grantees?</w:t>
      </w:r>
      <w:r w:rsidRPr="003A6199" w:rsidR="00D656EA">
        <w:rPr>
          <w:rFonts w:ascii="Arial" w:hAnsi="Arial" w:cs="Arial"/>
          <w:i/>
          <w:sz w:val="22"/>
          <w:szCs w:val="22"/>
        </w:rPr>
        <w:t xml:space="preserve">  If so, why? </w:t>
      </w:r>
    </w:p>
    <w:p w:rsidR="00EC4FC3" w:rsidRPr="003A6199" w:rsidP="00D73D2D" w14:paraId="7151C723" w14:textId="77777777">
      <w:pPr>
        <w:suppressAutoHyphens/>
        <w:rPr>
          <w:rFonts w:ascii="Arial" w:hAnsi="Arial" w:cs="Arial"/>
          <w:sz w:val="22"/>
          <w:szCs w:val="22"/>
        </w:rPr>
      </w:pPr>
    </w:p>
    <w:p w:rsidR="00EC4FC3" w:rsidRPr="003A6199" w:rsidP="004D086A" w14:paraId="6951863E" w14:textId="3E3450F6">
      <w:pPr>
        <w:suppressAutoHyphens/>
        <w:ind w:left="360"/>
        <w:rPr>
          <w:rFonts w:ascii="Arial" w:hAnsi="Arial" w:cs="Arial"/>
          <w:sz w:val="22"/>
          <w:szCs w:val="22"/>
        </w:rPr>
      </w:pPr>
      <w:r w:rsidRPr="003A6199">
        <w:rPr>
          <w:rFonts w:ascii="Arial" w:hAnsi="Arial" w:cs="Arial"/>
          <w:sz w:val="22"/>
          <w:szCs w:val="22"/>
        </w:rPr>
        <w:t xml:space="preserve">No payment or gift is associated with this </w:t>
      </w:r>
      <w:r w:rsidRPr="003A6199" w:rsidR="00D559C3">
        <w:rPr>
          <w:rFonts w:ascii="Arial" w:hAnsi="Arial" w:cs="Arial"/>
          <w:sz w:val="22"/>
          <w:szCs w:val="22"/>
        </w:rPr>
        <w:t xml:space="preserve">information </w:t>
      </w:r>
      <w:r w:rsidRPr="003A6199">
        <w:rPr>
          <w:rFonts w:ascii="Arial" w:hAnsi="Arial" w:cs="Arial"/>
          <w:sz w:val="22"/>
          <w:szCs w:val="22"/>
        </w:rPr>
        <w:t>collection.</w:t>
      </w:r>
      <w:r w:rsidRPr="003A6199" w:rsidR="00D656EA">
        <w:rPr>
          <w:rFonts w:ascii="Arial" w:hAnsi="Arial" w:cs="Arial"/>
          <w:sz w:val="22"/>
          <w:szCs w:val="22"/>
        </w:rPr>
        <w:t xml:space="preserve"> </w:t>
      </w:r>
    </w:p>
    <w:p w:rsidR="00EC4FC3" w:rsidRPr="003A6199" w:rsidP="00D73D2D" w14:paraId="7797F487" w14:textId="77777777">
      <w:pPr>
        <w:suppressAutoHyphens/>
        <w:rPr>
          <w:rFonts w:ascii="Arial" w:hAnsi="Arial" w:cs="Arial"/>
          <w:sz w:val="28"/>
          <w:szCs w:val="28"/>
        </w:rPr>
      </w:pPr>
    </w:p>
    <w:p w:rsidR="00EC4FC3" w:rsidRPr="003A6199" w:rsidP="00D73D2D" w14:paraId="1B8CD07D" w14:textId="77777777">
      <w:pPr>
        <w:suppressAutoHyphens/>
        <w:rPr>
          <w:rFonts w:ascii="Arial" w:hAnsi="Arial" w:cs="Arial"/>
          <w:i/>
          <w:sz w:val="22"/>
          <w:szCs w:val="22"/>
        </w:rPr>
      </w:pPr>
      <w:r w:rsidRPr="003A6199">
        <w:rPr>
          <w:rFonts w:ascii="Arial" w:hAnsi="Arial" w:cs="Arial"/>
          <w:i/>
          <w:sz w:val="22"/>
          <w:szCs w:val="22"/>
        </w:rPr>
        <w:t>10.</w:t>
      </w:r>
      <w:r w:rsidRPr="003A6199">
        <w:rPr>
          <w:rFonts w:ascii="Arial" w:hAnsi="Arial" w:cs="Arial"/>
          <w:i/>
          <w:sz w:val="22"/>
          <w:szCs w:val="22"/>
        </w:rPr>
        <w:t xml:space="preserve">  What assurance of confidentiality was provided to respondents</w:t>
      </w:r>
      <w:r w:rsidRPr="003A6199">
        <w:rPr>
          <w:rFonts w:ascii="Arial" w:hAnsi="Arial" w:cs="Arial"/>
          <w:i/>
          <w:sz w:val="22"/>
          <w:szCs w:val="22"/>
        </w:rPr>
        <w:t>,</w:t>
      </w:r>
      <w:r w:rsidRPr="003A6199">
        <w:rPr>
          <w:rFonts w:ascii="Arial" w:hAnsi="Arial" w:cs="Arial"/>
          <w:i/>
          <w:sz w:val="22"/>
          <w:szCs w:val="22"/>
        </w:rPr>
        <w:t xml:space="preserve"> and what was the basis for the assurance in statute, regulations,</w:t>
      </w:r>
      <w:r w:rsidRPr="003A6199" w:rsidR="00734B25">
        <w:rPr>
          <w:rFonts w:ascii="Arial" w:hAnsi="Arial" w:cs="Arial"/>
          <w:i/>
          <w:sz w:val="22"/>
          <w:szCs w:val="22"/>
        </w:rPr>
        <w:t xml:space="preserve"> </w:t>
      </w:r>
      <w:r w:rsidRPr="003A6199">
        <w:rPr>
          <w:rFonts w:ascii="Arial" w:hAnsi="Arial" w:cs="Arial"/>
          <w:i/>
          <w:sz w:val="22"/>
          <w:szCs w:val="22"/>
        </w:rPr>
        <w:t>or agency policy?</w:t>
      </w:r>
      <w:r w:rsidRPr="003A6199">
        <w:rPr>
          <w:rFonts w:ascii="Arial" w:hAnsi="Arial" w:cs="Arial"/>
          <w:i/>
          <w:sz w:val="22"/>
          <w:szCs w:val="22"/>
        </w:rPr>
        <w:t xml:space="preserve"> </w:t>
      </w:r>
    </w:p>
    <w:p w:rsidR="00EC4FC3" w:rsidRPr="003A6199" w:rsidP="00D73D2D" w14:paraId="0426FF31" w14:textId="77777777">
      <w:pPr>
        <w:rPr>
          <w:rFonts w:ascii="Arial" w:hAnsi="Arial" w:cs="Arial"/>
          <w:sz w:val="22"/>
          <w:szCs w:val="22"/>
        </w:rPr>
      </w:pPr>
    </w:p>
    <w:p w:rsidR="00861033" w:rsidRPr="003A6199" w:rsidP="00861033" w14:paraId="67189B9E" w14:textId="25AE802C">
      <w:pPr>
        <w:ind w:left="360"/>
        <w:rPr>
          <w:rFonts w:ascii="Arial" w:hAnsi="Arial" w:cs="Arial"/>
          <w:sz w:val="22"/>
          <w:szCs w:val="22"/>
        </w:rPr>
      </w:pPr>
      <w:r w:rsidRPr="003A6199">
        <w:rPr>
          <w:rFonts w:ascii="Arial" w:hAnsi="Arial" w:cs="Arial"/>
          <w:sz w:val="22"/>
          <w:szCs w:val="22"/>
        </w:rPr>
        <w:t>While TTB provides n</w:t>
      </w:r>
      <w:r w:rsidRPr="003A6199" w:rsidR="00AF1157">
        <w:rPr>
          <w:rFonts w:ascii="Arial" w:hAnsi="Arial" w:cs="Arial"/>
          <w:sz w:val="22"/>
          <w:szCs w:val="22"/>
        </w:rPr>
        <w:t xml:space="preserve">o specific assurance of confidentiality </w:t>
      </w:r>
      <w:r w:rsidRPr="003A6199">
        <w:rPr>
          <w:rFonts w:ascii="Arial" w:hAnsi="Arial" w:cs="Arial"/>
          <w:sz w:val="22"/>
          <w:szCs w:val="22"/>
        </w:rPr>
        <w:t>for this information collection</w:t>
      </w:r>
      <w:r w:rsidR="003A6199">
        <w:rPr>
          <w:rFonts w:ascii="Arial" w:hAnsi="Arial" w:cs="Arial"/>
          <w:sz w:val="22"/>
          <w:szCs w:val="22"/>
        </w:rPr>
        <w:t xml:space="preserve"> request</w:t>
      </w:r>
      <w:r w:rsidRPr="003A6199">
        <w:rPr>
          <w:rFonts w:ascii="Arial" w:hAnsi="Arial" w:cs="Arial"/>
          <w:sz w:val="22"/>
          <w:szCs w:val="22"/>
        </w:rPr>
        <w:t xml:space="preserve">, </w:t>
      </w:r>
      <w:r w:rsidRPr="003A6199" w:rsidR="000D1F05">
        <w:rPr>
          <w:rFonts w:ascii="Arial" w:hAnsi="Arial" w:cs="Arial"/>
          <w:sz w:val="22"/>
          <w:szCs w:val="22"/>
        </w:rPr>
        <w:t xml:space="preserve">Federal </w:t>
      </w:r>
      <w:r w:rsidRPr="003A6199">
        <w:rPr>
          <w:rFonts w:ascii="Arial" w:hAnsi="Arial" w:cs="Arial"/>
          <w:sz w:val="22"/>
          <w:szCs w:val="22"/>
        </w:rPr>
        <w:t>law</w:t>
      </w:r>
      <w:r w:rsidRPr="003A6199" w:rsidR="000D1F05">
        <w:rPr>
          <w:rFonts w:ascii="Arial" w:hAnsi="Arial" w:cs="Arial"/>
          <w:sz w:val="22"/>
          <w:szCs w:val="22"/>
        </w:rPr>
        <w:t xml:space="preserve"> at </w:t>
      </w:r>
      <w:r w:rsidRPr="003A6199">
        <w:rPr>
          <w:rFonts w:ascii="Arial" w:hAnsi="Arial" w:cs="Arial"/>
          <w:sz w:val="22"/>
          <w:szCs w:val="22"/>
        </w:rPr>
        <w:t>2</w:t>
      </w:r>
      <w:r w:rsidRPr="003A6199" w:rsidR="000D1F05">
        <w:rPr>
          <w:rFonts w:ascii="Arial" w:hAnsi="Arial" w:cs="Arial"/>
          <w:sz w:val="22"/>
          <w:szCs w:val="22"/>
        </w:rPr>
        <w:t xml:space="preserve">6 U.S.C. 6103 prohibits disclosure of tax returns and return information unless specifically authorized by that section. </w:t>
      </w:r>
      <w:r w:rsidRPr="003A6199">
        <w:rPr>
          <w:rFonts w:ascii="Arial" w:hAnsi="Arial" w:cs="Arial"/>
          <w:sz w:val="22"/>
          <w:szCs w:val="22"/>
        </w:rPr>
        <w:t xml:space="preserve"> </w:t>
      </w:r>
      <w:r w:rsidRPr="003A6199">
        <w:rPr>
          <w:rFonts w:ascii="Arial" w:hAnsi="Arial" w:cs="Arial"/>
          <w:sz w:val="22"/>
          <w:szCs w:val="22"/>
        </w:rPr>
        <w:t xml:space="preserve">In addition, TTB F 5300.26 contains a general Privacy Act Statement and a </w:t>
      </w:r>
      <w:r w:rsidRPr="003A6199" w:rsidR="00917434">
        <w:rPr>
          <w:rFonts w:ascii="Arial" w:hAnsi="Arial" w:cs="Arial"/>
          <w:sz w:val="22"/>
          <w:szCs w:val="22"/>
        </w:rPr>
        <w:t xml:space="preserve">second </w:t>
      </w:r>
      <w:r w:rsidRPr="003A6199">
        <w:rPr>
          <w:rFonts w:ascii="Arial" w:hAnsi="Arial" w:cs="Arial"/>
          <w:sz w:val="22"/>
          <w:szCs w:val="22"/>
        </w:rPr>
        <w:t xml:space="preserve">Privacy Act Statement regarding information collected on paper checks.  </w:t>
      </w:r>
      <w:r w:rsidRPr="003A6199">
        <w:rPr>
          <w:rFonts w:ascii="Arial" w:hAnsi="Arial" w:cs="Arial"/>
          <w:sz w:val="22"/>
          <w:szCs w:val="22"/>
        </w:rPr>
        <w:t xml:space="preserve">TTB maintains the collected information in secure file rooms with controlled access and in password-protected computer systems. </w:t>
      </w:r>
    </w:p>
    <w:p w:rsidR="00AF1157" w:rsidRPr="003A6199" w:rsidP="00D73D2D" w14:paraId="3616EBAB" w14:textId="77777777">
      <w:pPr>
        <w:suppressAutoHyphens/>
        <w:rPr>
          <w:rFonts w:ascii="Arial" w:hAnsi="Arial" w:cs="Arial"/>
          <w:sz w:val="28"/>
          <w:szCs w:val="28"/>
        </w:rPr>
      </w:pPr>
    </w:p>
    <w:p w:rsidR="0038747C" w:rsidRPr="003A6199" w:rsidP="00D73D2D" w14:paraId="285BCED9" w14:textId="3FC1C912">
      <w:pPr>
        <w:rPr>
          <w:rFonts w:ascii="Arial" w:hAnsi="Arial" w:cs="Arial"/>
          <w:i/>
          <w:sz w:val="22"/>
          <w:szCs w:val="22"/>
        </w:rPr>
      </w:pPr>
      <w:r w:rsidRPr="003A6199">
        <w:rPr>
          <w:rFonts w:ascii="Arial" w:hAnsi="Arial" w:cs="Arial"/>
          <w:i/>
          <w:sz w:val="22"/>
          <w:szCs w:val="22"/>
        </w:rPr>
        <w:t xml:space="preserve">11.  </w:t>
      </w:r>
      <w:r w:rsidRPr="003A6199">
        <w:rPr>
          <w:rFonts w:ascii="Arial" w:hAnsi="Arial" w:cs="Arial"/>
          <w:i/>
          <w:sz w:val="22"/>
          <w:szCs w:val="22"/>
        </w:rPr>
        <w:t>What</w:t>
      </w:r>
      <w:r w:rsidRPr="003A6199">
        <w:rPr>
          <w:rFonts w:ascii="Arial" w:hAnsi="Arial" w:cs="Arial"/>
          <w:i/>
          <w:sz w:val="22"/>
          <w:szCs w:val="22"/>
        </w:rPr>
        <w:t xml:space="preserve"> is the</w:t>
      </w:r>
      <w:r w:rsidRPr="003A6199">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3A6199">
        <w:rPr>
          <w:rFonts w:ascii="Arial" w:hAnsi="Arial" w:cs="Arial"/>
          <w:i/>
          <w:sz w:val="22"/>
          <w:szCs w:val="22"/>
        </w:rPr>
        <w:t xml:space="preserve">the </w:t>
      </w:r>
      <w:r w:rsidRPr="003A6199">
        <w:rPr>
          <w:rFonts w:ascii="Arial" w:hAnsi="Arial" w:cs="Arial"/>
          <w:i/>
          <w:sz w:val="22"/>
          <w:szCs w:val="22"/>
        </w:rPr>
        <w:t>Privacy Act System of Records notice (SORN) issued for the electronic system in which the PII is being stored.</w:t>
      </w:r>
      <w:r w:rsidRPr="003A6199">
        <w:rPr>
          <w:rFonts w:ascii="Arial" w:hAnsi="Arial" w:cs="Arial"/>
          <w:i/>
          <w:sz w:val="22"/>
          <w:szCs w:val="22"/>
        </w:rPr>
        <w:t xml:space="preserve"> </w:t>
      </w:r>
    </w:p>
    <w:p w:rsidR="0038747C" w:rsidRPr="003A6199" w:rsidP="005B6739" w14:paraId="651B187F" w14:textId="77777777">
      <w:pPr>
        <w:rPr>
          <w:rFonts w:ascii="Arial" w:hAnsi="Arial" w:cs="Arial"/>
          <w:iCs/>
          <w:sz w:val="22"/>
          <w:szCs w:val="22"/>
        </w:rPr>
      </w:pPr>
    </w:p>
    <w:p w:rsidR="005B6739" w:rsidRPr="003A6199" w:rsidP="00BB3833" w14:paraId="71FCEA12" w14:textId="7C85F57E">
      <w:pPr>
        <w:widowControl w:val="0"/>
        <w:suppressAutoHyphens/>
        <w:autoSpaceDE w:val="0"/>
        <w:autoSpaceDN w:val="0"/>
        <w:adjustRightInd w:val="0"/>
        <w:ind w:left="360"/>
        <w:rPr>
          <w:rFonts w:ascii="Arial" w:hAnsi="Arial" w:cs="Arial"/>
          <w:sz w:val="22"/>
          <w:szCs w:val="22"/>
        </w:rPr>
      </w:pPr>
      <w:r w:rsidRPr="003A6199">
        <w:rPr>
          <w:rFonts w:ascii="Arial" w:hAnsi="Arial" w:cs="Arial"/>
          <w:sz w:val="22"/>
          <w:szCs w:val="22"/>
        </w:rPr>
        <w:t xml:space="preserve">While this information collection </w:t>
      </w:r>
      <w:r w:rsidR="003A6199">
        <w:rPr>
          <w:rFonts w:ascii="Arial" w:hAnsi="Arial" w:cs="Arial"/>
          <w:sz w:val="22"/>
          <w:szCs w:val="22"/>
        </w:rPr>
        <w:t xml:space="preserve">request </w:t>
      </w:r>
      <w:r w:rsidRPr="003A6199">
        <w:rPr>
          <w:rFonts w:ascii="Arial" w:hAnsi="Arial" w:cs="Arial"/>
          <w:sz w:val="22"/>
          <w:szCs w:val="22"/>
        </w:rPr>
        <w:t xml:space="preserve">contains no questions of a sensitive nature, it does collect personally identifiable information (PII) in government electronic systems.  As such, TTB has conducted a Privacy and Civil Liberties Impact Assessment (PCLIA) for its electronic </w:t>
      </w:r>
      <w:r w:rsidRPr="003A6199" w:rsidR="005B0F1D">
        <w:rPr>
          <w:rFonts w:ascii="Arial" w:hAnsi="Arial" w:cs="Arial"/>
          <w:sz w:val="22"/>
          <w:szCs w:val="22"/>
        </w:rPr>
        <w:t>Integrated Revenue Information System (IRIS)</w:t>
      </w:r>
      <w:r w:rsidRPr="003A6199">
        <w:rPr>
          <w:rFonts w:ascii="Arial" w:hAnsi="Arial" w:cs="Arial"/>
          <w:sz w:val="22"/>
          <w:szCs w:val="22"/>
        </w:rPr>
        <w:t xml:space="preserve">, which contains information collected under this request.  </w:t>
      </w:r>
      <w:r w:rsidR="00BC2BC9">
        <w:rPr>
          <w:rFonts w:ascii="Arial" w:hAnsi="Arial" w:cs="Arial"/>
          <w:sz w:val="22"/>
          <w:szCs w:val="22"/>
        </w:rPr>
        <w:t>T</w:t>
      </w:r>
      <w:r w:rsidRPr="003A6199">
        <w:rPr>
          <w:rFonts w:ascii="Arial" w:hAnsi="Arial" w:cs="Arial"/>
          <w:sz w:val="22"/>
          <w:szCs w:val="22"/>
        </w:rPr>
        <w:t xml:space="preserve">he collected information </w:t>
      </w:r>
      <w:r w:rsidR="00BC2BC9">
        <w:rPr>
          <w:rFonts w:ascii="Arial" w:hAnsi="Arial" w:cs="Arial"/>
          <w:sz w:val="22"/>
          <w:szCs w:val="22"/>
        </w:rPr>
        <w:t xml:space="preserve">also </w:t>
      </w:r>
      <w:r w:rsidRPr="003A6199">
        <w:rPr>
          <w:rFonts w:ascii="Arial" w:hAnsi="Arial" w:cs="Arial"/>
          <w:sz w:val="22"/>
          <w:szCs w:val="22"/>
        </w:rPr>
        <w:t xml:space="preserve">is included within TTB’s record system, titled “Department of the Treasury, Alcohol and Tobacco Tax and Trade Bureau (TTB) .001—Regulatory Enforcement System of Records.”  TTB published a System of Records Notice (SORN) for that system on October 11, 2022, at 87 FR 61435.  Links to TTB’s PCLIAs and SORN may be found on the TTB website at </w:t>
      </w:r>
      <w:r w:rsidRPr="003A6199" w:rsidR="005B0F1D">
        <w:rPr>
          <w:rFonts w:ascii="Arial" w:hAnsi="Arial" w:cs="Arial"/>
          <w:i/>
          <w:iCs/>
          <w:sz w:val="22"/>
          <w:szCs w:val="22"/>
        </w:rPr>
        <w:t>https://www.ttb.gov/public-information/foia</w:t>
      </w:r>
      <w:r w:rsidRPr="003A6199">
        <w:rPr>
          <w:rFonts w:ascii="Arial" w:hAnsi="Arial" w:cs="Arial"/>
          <w:sz w:val="22"/>
          <w:szCs w:val="22"/>
        </w:rPr>
        <w:t>.</w:t>
      </w:r>
      <w:r w:rsidRPr="003A6199" w:rsidR="005B0F1D">
        <w:rPr>
          <w:rFonts w:ascii="Arial" w:hAnsi="Arial" w:cs="Arial"/>
          <w:sz w:val="22"/>
          <w:szCs w:val="22"/>
        </w:rPr>
        <w:t xml:space="preserve"> </w:t>
      </w:r>
    </w:p>
    <w:p w:rsidR="00861033" w:rsidRPr="00BC2BC9" w:rsidP="00861033" w14:paraId="6CFF3060" w14:textId="77777777">
      <w:pPr>
        <w:widowControl w:val="0"/>
        <w:suppressAutoHyphens/>
        <w:autoSpaceDE w:val="0"/>
        <w:autoSpaceDN w:val="0"/>
        <w:adjustRightInd w:val="0"/>
        <w:rPr>
          <w:rFonts w:ascii="Arial" w:hAnsi="Arial" w:cs="Arial"/>
          <w:sz w:val="28"/>
          <w:szCs w:val="28"/>
        </w:rPr>
      </w:pPr>
    </w:p>
    <w:p w:rsidR="00AF1157" w:rsidRPr="003A6199" w:rsidP="00D73D2D" w14:paraId="14EFC36C" w14:textId="77777777">
      <w:pPr>
        <w:suppressAutoHyphens/>
        <w:rPr>
          <w:rFonts w:ascii="Arial" w:hAnsi="Arial" w:cs="Arial"/>
          <w:i/>
          <w:sz w:val="22"/>
          <w:szCs w:val="22"/>
        </w:rPr>
      </w:pPr>
      <w:r w:rsidRPr="003A6199">
        <w:rPr>
          <w:rFonts w:ascii="Arial" w:hAnsi="Arial" w:cs="Arial"/>
          <w:i/>
          <w:sz w:val="22"/>
          <w:szCs w:val="22"/>
        </w:rPr>
        <w:t xml:space="preserve">12.  </w:t>
      </w:r>
      <w:r w:rsidRPr="003A6199">
        <w:rPr>
          <w:rFonts w:ascii="Arial" w:hAnsi="Arial" w:cs="Arial"/>
          <w:i/>
          <w:sz w:val="22"/>
          <w:szCs w:val="22"/>
        </w:rPr>
        <w:t>What is the estimated hour burden of this collection of information?</w:t>
      </w:r>
      <w:r w:rsidRPr="003A6199">
        <w:rPr>
          <w:rFonts w:ascii="Arial" w:hAnsi="Arial" w:cs="Arial"/>
          <w:i/>
          <w:sz w:val="22"/>
          <w:szCs w:val="22"/>
        </w:rPr>
        <w:t xml:space="preserve"> </w:t>
      </w:r>
    </w:p>
    <w:p w:rsidR="00AF1157" w:rsidRPr="003A6199" w:rsidP="00FF7123" w14:paraId="4D28B31E" w14:textId="77777777">
      <w:pPr>
        <w:suppressAutoHyphens/>
        <w:ind w:left="360"/>
        <w:rPr>
          <w:rFonts w:ascii="Arial" w:hAnsi="Arial" w:cs="Arial"/>
          <w:sz w:val="22"/>
          <w:szCs w:val="22"/>
        </w:rPr>
      </w:pPr>
    </w:p>
    <w:p w:rsidR="0066546C" w:rsidRPr="003A6199" w:rsidP="002B175C" w14:paraId="6C171C0E" w14:textId="0EB21DFA">
      <w:pPr>
        <w:ind w:left="360"/>
        <w:rPr>
          <w:rFonts w:ascii="Arial" w:hAnsi="Arial" w:cs="Arial"/>
          <w:sz w:val="22"/>
          <w:szCs w:val="22"/>
        </w:rPr>
      </w:pPr>
      <w:r w:rsidRPr="003A6199">
        <w:rPr>
          <w:rFonts w:ascii="Arial" w:hAnsi="Arial" w:cs="Arial"/>
          <w:sz w:val="22"/>
          <w:szCs w:val="22"/>
          <w:u w:val="single"/>
        </w:rPr>
        <w:t>Estimated Respondent Burden:</w:t>
      </w:r>
      <w:r w:rsidRPr="003A6199">
        <w:rPr>
          <w:rFonts w:ascii="Arial" w:hAnsi="Arial" w:cs="Arial"/>
          <w:sz w:val="22"/>
          <w:szCs w:val="22"/>
        </w:rPr>
        <w:t xml:space="preserve">  </w:t>
      </w:r>
      <w:r w:rsidRPr="003A6199">
        <w:rPr>
          <w:rFonts w:ascii="Arial" w:hAnsi="Arial" w:cs="Arial"/>
          <w:sz w:val="22"/>
          <w:szCs w:val="22"/>
        </w:rPr>
        <w:t xml:space="preserve">The amount of time respondents require to complete the FAET return, TTB F 5300.26, varies widely due to differences in the number of respondents’ sales and uses subject to tax, and due to the complexity of how FAET is determined for each sale or use by taxpayers.  Depending on circumstances, TTB estimates that the amount of time necessary for a respondent to complete a FAET return varies from a few minutes for a no liability tax return to a maximum of 7 hours for a taxpayer with many complex transactions.  Based on </w:t>
      </w:r>
      <w:r w:rsidR="00BC2BC9">
        <w:rPr>
          <w:rFonts w:ascii="Arial" w:hAnsi="Arial" w:cs="Arial"/>
          <w:sz w:val="22"/>
          <w:szCs w:val="22"/>
        </w:rPr>
        <w:t xml:space="preserve">a </w:t>
      </w:r>
      <w:r w:rsidRPr="003A6199">
        <w:rPr>
          <w:rFonts w:ascii="Arial" w:hAnsi="Arial" w:cs="Arial"/>
          <w:sz w:val="22"/>
          <w:szCs w:val="22"/>
        </w:rPr>
        <w:t xml:space="preserve">7-hour </w:t>
      </w:r>
      <w:r w:rsidR="00BC2BC9">
        <w:rPr>
          <w:rFonts w:ascii="Arial" w:hAnsi="Arial" w:cs="Arial"/>
          <w:sz w:val="22"/>
          <w:szCs w:val="22"/>
        </w:rPr>
        <w:t xml:space="preserve">per response </w:t>
      </w:r>
      <w:r w:rsidRPr="003A6199">
        <w:rPr>
          <w:rFonts w:ascii="Arial" w:hAnsi="Arial" w:cs="Arial"/>
          <w:sz w:val="22"/>
          <w:szCs w:val="22"/>
        </w:rPr>
        <w:t xml:space="preserve">burden for this information collection, TTB estimates the total annual burden for this collection to be </w:t>
      </w:r>
      <w:r w:rsidRPr="003A6199" w:rsidR="00522B4A">
        <w:rPr>
          <w:rFonts w:ascii="Arial" w:hAnsi="Arial" w:cs="Arial"/>
          <w:sz w:val="22"/>
          <w:szCs w:val="22"/>
        </w:rPr>
        <w:t xml:space="preserve">as follows: </w:t>
      </w:r>
    </w:p>
    <w:p w:rsidR="0066546C" w:rsidRPr="003A6199" w:rsidP="002B175C" w14:paraId="23564632" w14:textId="77777777">
      <w:pPr>
        <w:ind w:left="360"/>
        <w:rPr>
          <w:rFonts w:ascii="Arial" w:hAnsi="Arial" w:cs="Arial"/>
          <w:sz w:val="22"/>
          <w:szCs w:val="22"/>
        </w:rPr>
      </w:pPr>
    </w:p>
    <w:tbl>
      <w:tblPr>
        <w:tblStyle w:val="TableGrid"/>
        <w:tblW w:w="8640" w:type="dxa"/>
        <w:jc w:val="center"/>
        <w:tblLayout w:type="fixed"/>
        <w:tblLook w:val="04A0"/>
      </w:tblPr>
      <w:tblGrid>
        <w:gridCol w:w="1255"/>
        <w:gridCol w:w="1263"/>
        <w:gridCol w:w="1707"/>
        <w:gridCol w:w="1350"/>
        <w:gridCol w:w="1530"/>
        <w:gridCol w:w="1535"/>
      </w:tblGrid>
      <w:tr w14:paraId="0F957C8C" w14:textId="77777777" w:rsidTr="005B0F1D">
        <w:tblPrEx>
          <w:tblW w:w="8640" w:type="dxa"/>
          <w:jc w:val="center"/>
          <w:tblLayout w:type="fixed"/>
          <w:tblLook w:val="04A0"/>
        </w:tblPrEx>
        <w:trPr>
          <w:trHeight w:val="576"/>
          <w:jc w:val="center"/>
        </w:trPr>
        <w:tc>
          <w:tcPr>
            <w:tcW w:w="1255" w:type="dxa"/>
            <w:tcMar>
              <w:left w:w="29" w:type="dxa"/>
              <w:right w:w="29" w:type="dxa"/>
            </w:tcMar>
            <w:vAlign w:val="center"/>
          </w:tcPr>
          <w:p w:rsidR="002B175C" w:rsidRPr="003A6199" w:rsidP="002B175C" w14:paraId="7D009E50" w14:textId="641E7D09">
            <w:pPr>
              <w:jc w:val="center"/>
              <w:rPr>
                <w:rFonts w:ascii="Arial" w:hAnsi="Arial" w:cs="Arial"/>
                <w:i/>
                <w:sz w:val="20"/>
                <w:szCs w:val="20"/>
              </w:rPr>
            </w:pPr>
            <w:r w:rsidRPr="003A6199">
              <w:rPr>
                <w:rFonts w:ascii="Arial" w:hAnsi="Arial" w:cs="Arial"/>
                <w:sz w:val="22"/>
                <w:szCs w:val="22"/>
              </w:rPr>
              <w:br w:type="page"/>
            </w:r>
            <w:r w:rsidRPr="003A6199">
              <w:rPr>
                <w:rFonts w:ascii="Arial" w:hAnsi="Arial" w:cs="Arial"/>
                <w:sz w:val="22"/>
                <w:szCs w:val="22"/>
              </w:rPr>
              <w:br w:type="page"/>
            </w:r>
            <w:r w:rsidRPr="003A6199">
              <w:rPr>
                <w:rFonts w:ascii="Arial" w:hAnsi="Arial" w:cs="Arial"/>
                <w:i/>
                <w:sz w:val="20"/>
                <w:szCs w:val="20"/>
              </w:rPr>
              <w:t>Respondent Type</w:t>
            </w:r>
          </w:p>
        </w:tc>
        <w:tc>
          <w:tcPr>
            <w:tcW w:w="1263" w:type="dxa"/>
            <w:tcMar>
              <w:left w:w="29" w:type="dxa"/>
              <w:right w:w="29" w:type="dxa"/>
            </w:tcMar>
            <w:vAlign w:val="center"/>
          </w:tcPr>
          <w:p w:rsidR="002B175C" w:rsidRPr="003A6199" w:rsidP="001927AA" w14:paraId="1BC664FE" w14:textId="77777777">
            <w:pPr>
              <w:jc w:val="center"/>
              <w:rPr>
                <w:rFonts w:ascii="Arial" w:hAnsi="Arial" w:cs="Arial"/>
                <w:i/>
                <w:sz w:val="20"/>
                <w:szCs w:val="20"/>
              </w:rPr>
            </w:pPr>
            <w:r w:rsidRPr="003A6199">
              <w:rPr>
                <w:rFonts w:ascii="Arial" w:hAnsi="Arial" w:cs="Arial"/>
                <w:i/>
                <w:sz w:val="20"/>
                <w:szCs w:val="20"/>
              </w:rPr>
              <w:t>No. of Respondents</w:t>
            </w:r>
          </w:p>
        </w:tc>
        <w:tc>
          <w:tcPr>
            <w:tcW w:w="1707" w:type="dxa"/>
            <w:tcMar>
              <w:left w:w="29" w:type="dxa"/>
              <w:right w:w="29" w:type="dxa"/>
            </w:tcMar>
            <w:vAlign w:val="center"/>
          </w:tcPr>
          <w:p w:rsidR="002B175C" w:rsidRPr="003A6199" w:rsidP="001927AA" w14:paraId="251D168D" w14:textId="77777777">
            <w:pPr>
              <w:jc w:val="center"/>
              <w:rPr>
                <w:rFonts w:ascii="Arial" w:hAnsi="Arial" w:cs="Arial"/>
                <w:i/>
                <w:sz w:val="20"/>
                <w:szCs w:val="20"/>
              </w:rPr>
            </w:pPr>
            <w:r w:rsidRPr="003A6199">
              <w:rPr>
                <w:rFonts w:ascii="Arial" w:hAnsi="Arial" w:cs="Arial"/>
                <w:i/>
                <w:sz w:val="20"/>
                <w:szCs w:val="20"/>
              </w:rPr>
              <w:t>Ave. Responses per Respondent</w:t>
            </w:r>
          </w:p>
        </w:tc>
        <w:tc>
          <w:tcPr>
            <w:tcW w:w="1350" w:type="dxa"/>
            <w:tcMar>
              <w:left w:w="29" w:type="dxa"/>
              <w:right w:w="29" w:type="dxa"/>
            </w:tcMar>
            <w:vAlign w:val="center"/>
          </w:tcPr>
          <w:p w:rsidR="002B175C" w:rsidRPr="003A6199" w:rsidP="001927AA" w14:paraId="67F6F47D" w14:textId="7724C71A">
            <w:pPr>
              <w:jc w:val="center"/>
              <w:rPr>
                <w:rFonts w:ascii="Arial" w:hAnsi="Arial" w:cs="Arial"/>
                <w:i/>
                <w:sz w:val="20"/>
                <w:szCs w:val="20"/>
              </w:rPr>
            </w:pPr>
            <w:r w:rsidRPr="003A6199">
              <w:rPr>
                <w:rFonts w:ascii="Arial" w:hAnsi="Arial" w:cs="Arial"/>
                <w:i/>
                <w:sz w:val="20"/>
                <w:szCs w:val="20"/>
              </w:rPr>
              <w:t>No. of Respon</w:t>
            </w:r>
            <w:r w:rsidRPr="003A6199" w:rsidR="005B0F1D">
              <w:rPr>
                <w:rFonts w:ascii="Arial" w:hAnsi="Arial" w:cs="Arial"/>
                <w:i/>
                <w:sz w:val="20"/>
                <w:szCs w:val="20"/>
              </w:rPr>
              <w:t>ses</w:t>
            </w:r>
          </w:p>
        </w:tc>
        <w:tc>
          <w:tcPr>
            <w:tcW w:w="1530" w:type="dxa"/>
            <w:tcMar>
              <w:left w:w="29" w:type="dxa"/>
              <w:right w:w="29" w:type="dxa"/>
            </w:tcMar>
            <w:vAlign w:val="center"/>
          </w:tcPr>
          <w:p w:rsidR="002B175C" w:rsidRPr="003A6199" w:rsidP="001927AA" w14:paraId="080E5461" w14:textId="77777777">
            <w:pPr>
              <w:jc w:val="center"/>
              <w:rPr>
                <w:rFonts w:ascii="Arial" w:hAnsi="Arial" w:cs="Arial"/>
                <w:i/>
                <w:sz w:val="20"/>
                <w:szCs w:val="20"/>
              </w:rPr>
            </w:pPr>
            <w:r w:rsidRPr="003A6199">
              <w:rPr>
                <w:rFonts w:ascii="Arial" w:hAnsi="Arial" w:cs="Arial"/>
                <w:i/>
                <w:sz w:val="20"/>
                <w:szCs w:val="20"/>
              </w:rPr>
              <w:t>Time Burden Per Response</w:t>
            </w:r>
          </w:p>
        </w:tc>
        <w:tc>
          <w:tcPr>
            <w:tcW w:w="1535" w:type="dxa"/>
            <w:tcMar>
              <w:left w:w="29" w:type="dxa"/>
              <w:right w:w="29" w:type="dxa"/>
            </w:tcMar>
            <w:vAlign w:val="center"/>
          </w:tcPr>
          <w:p w:rsidR="002B175C" w:rsidRPr="003A6199" w:rsidP="001927AA" w14:paraId="28C7AF1C" w14:textId="77777777">
            <w:pPr>
              <w:jc w:val="center"/>
              <w:rPr>
                <w:rFonts w:ascii="Arial" w:hAnsi="Arial" w:cs="Arial"/>
                <w:i/>
                <w:sz w:val="20"/>
                <w:szCs w:val="20"/>
              </w:rPr>
            </w:pPr>
            <w:r w:rsidRPr="003A6199">
              <w:rPr>
                <w:rFonts w:ascii="Arial" w:hAnsi="Arial" w:cs="Arial"/>
                <w:i/>
                <w:sz w:val="20"/>
                <w:szCs w:val="20"/>
              </w:rPr>
              <w:t>Total Estimated Burden</w:t>
            </w:r>
          </w:p>
        </w:tc>
      </w:tr>
      <w:tr w14:paraId="703E4464" w14:textId="77777777" w:rsidTr="005B0F1D">
        <w:tblPrEx>
          <w:tblW w:w="8640" w:type="dxa"/>
          <w:jc w:val="center"/>
          <w:tblLayout w:type="fixed"/>
          <w:tblLook w:val="04A0"/>
        </w:tblPrEx>
        <w:trPr>
          <w:trHeight w:val="576"/>
          <w:jc w:val="center"/>
        </w:trPr>
        <w:tc>
          <w:tcPr>
            <w:tcW w:w="1255" w:type="dxa"/>
            <w:tcMar>
              <w:left w:w="29" w:type="dxa"/>
              <w:right w:w="29" w:type="dxa"/>
            </w:tcMar>
            <w:vAlign w:val="center"/>
          </w:tcPr>
          <w:p w:rsidR="002B175C" w:rsidRPr="003A6199" w:rsidP="001927AA" w14:paraId="74D7C340" w14:textId="0C5AD7B6">
            <w:pPr>
              <w:jc w:val="center"/>
              <w:rPr>
                <w:rFonts w:ascii="Arial" w:hAnsi="Arial" w:cs="Arial"/>
                <w:sz w:val="20"/>
                <w:szCs w:val="20"/>
              </w:rPr>
            </w:pPr>
            <w:r w:rsidRPr="003A6199">
              <w:rPr>
                <w:rFonts w:ascii="Arial" w:hAnsi="Arial" w:cs="Arial"/>
                <w:sz w:val="20"/>
                <w:szCs w:val="20"/>
              </w:rPr>
              <w:t>Businesses (for profit)</w:t>
            </w:r>
          </w:p>
        </w:tc>
        <w:tc>
          <w:tcPr>
            <w:tcW w:w="1263" w:type="dxa"/>
            <w:tcMar>
              <w:left w:w="29" w:type="dxa"/>
              <w:right w:w="29" w:type="dxa"/>
            </w:tcMar>
            <w:vAlign w:val="center"/>
          </w:tcPr>
          <w:p w:rsidR="002B175C" w:rsidRPr="003A6199" w:rsidP="001927AA" w14:paraId="146A5787" w14:textId="3850757A">
            <w:pPr>
              <w:jc w:val="center"/>
              <w:rPr>
                <w:rFonts w:ascii="Arial" w:hAnsi="Arial" w:cs="Arial"/>
                <w:sz w:val="20"/>
                <w:szCs w:val="20"/>
              </w:rPr>
            </w:pPr>
            <w:r w:rsidRPr="003A6199">
              <w:rPr>
                <w:rFonts w:ascii="Arial" w:hAnsi="Arial" w:cs="Arial"/>
                <w:sz w:val="20"/>
                <w:szCs w:val="20"/>
              </w:rPr>
              <w:t>6</w:t>
            </w:r>
            <w:r w:rsidRPr="003A6199" w:rsidR="005B0F1D">
              <w:rPr>
                <w:rFonts w:ascii="Arial" w:hAnsi="Arial" w:cs="Arial"/>
                <w:sz w:val="20"/>
                <w:szCs w:val="20"/>
              </w:rPr>
              <w:t>15</w:t>
            </w:r>
          </w:p>
        </w:tc>
        <w:tc>
          <w:tcPr>
            <w:tcW w:w="1707" w:type="dxa"/>
            <w:tcMar>
              <w:left w:w="29" w:type="dxa"/>
              <w:right w:w="29" w:type="dxa"/>
            </w:tcMar>
            <w:vAlign w:val="center"/>
          </w:tcPr>
          <w:p w:rsidR="002B175C" w:rsidRPr="003A6199" w:rsidP="001927AA" w14:paraId="4EAC9176" w14:textId="7F641786">
            <w:pPr>
              <w:jc w:val="center"/>
              <w:rPr>
                <w:rFonts w:ascii="Arial" w:hAnsi="Arial" w:cs="Arial"/>
                <w:sz w:val="20"/>
                <w:szCs w:val="20"/>
              </w:rPr>
            </w:pPr>
            <w:r w:rsidRPr="003A6199">
              <w:rPr>
                <w:rFonts w:ascii="Arial" w:hAnsi="Arial" w:cs="Arial"/>
                <w:sz w:val="20"/>
                <w:szCs w:val="20"/>
              </w:rPr>
              <w:t>4</w:t>
            </w:r>
          </w:p>
        </w:tc>
        <w:tc>
          <w:tcPr>
            <w:tcW w:w="1350" w:type="dxa"/>
            <w:tcMar>
              <w:left w:w="29" w:type="dxa"/>
              <w:right w:w="29" w:type="dxa"/>
            </w:tcMar>
            <w:vAlign w:val="center"/>
          </w:tcPr>
          <w:p w:rsidR="002B175C" w:rsidRPr="003A6199" w:rsidP="001927AA" w14:paraId="4D553747" w14:textId="0096477A">
            <w:pPr>
              <w:jc w:val="center"/>
              <w:rPr>
                <w:rFonts w:ascii="Arial" w:hAnsi="Arial" w:cs="Arial"/>
                <w:sz w:val="20"/>
                <w:szCs w:val="20"/>
              </w:rPr>
            </w:pPr>
            <w:r w:rsidRPr="003A6199">
              <w:rPr>
                <w:rFonts w:ascii="Arial" w:hAnsi="Arial" w:cs="Arial"/>
                <w:sz w:val="20"/>
                <w:szCs w:val="20"/>
              </w:rPr>
              <w:t>2,460</w:t>
            </w:r>
          </w:p>
        </w:tc>
        <w:tc>
          <w:tcPr>
            <w:tcW w:w="1530" w:type="dxa"/>
            <w:tcMar>
              <w:left w:w="29" w:type="dxa"/>
              <w:right w:w="29" w:type="dxa"/>
            </w:tcMar>
            <w:vAlign w:val="center"/>
          </w:tcPr>
          <w:p w:rsidR="002B175C" w:rsidRPr="003A6199" w:rsidP="001927AA" w14:paraId="59368FB5" w14:textId="648B6E7D">
            <w:pPr>
              <w:jc w:val="center"/>
              <w:rPr>
                <w:rFonts w:ascii="Arial" w:hAnsi="Arial" w:cs="Arial"/>
                <w:sz w:val="20"/>
                <w:szCs w:val="20"/>
              </w:rPr>
            </w:pPr>
            <w:r w:rsidRPr="003A6199">
              <w:rPr>
                <w:rFonts w:ascii="Arial" w:hAnsi="Arial" w:cs="Arial"/>
                <w:sz w:val="20"/>
                <w:szCs w:val="20"/>
              </w:rPr>
              <w:t>7 hours</w:t>
            </w:r>
          </w:p>
        </w:tc>
        <w:tc>
          <w:tcPr>
            <w:tcW w:w="1535" w:type="dxa"/>
            <w:tcMar>
              <w:left w:w="29" w:type="dxa"/>
              <w:right w:w="29" w:type="dxa"/>
            </w:tcMar>
            <w:vAlign w:val="center"/>
          </w:tcPr>
          <w:p w:rsidR="002B175C" w:rsidRPr="003A6199" w:rsidP="001927AA" w14:paraId="1D3408B2" w14:textId="6BBC4A61">
            <w:pPr>
              <w:jc w:val="center"/>
              <w:rPr>
                <w:rFonts w:ascii="Arial" w:hAnsi="Arial" w:cs="Arial"/>
                <w:sz w:val="20"/>
                <w:szCs w:val="20"/>
              </w:rPr>
            </w:pPr>
            <w:r w:rsidRPr="003A6199">
              <w:rPr>
                <w:rFonts w:ascii="Arial" w:hAnsi="Arial" w:cs="Arial"/>
                <w:sz w:val="20"/>
                <w:szCs w:val="20"/>
              </w:rPr>
              <w:t>17,</w:t>
            </w:r>
            <w:r w:rsidR="00147AAD">
              <w:rPr>
                <w:rFonts w:ascii="Arial" w:hAnsi="Arial" w:cs="Arial"/>
                <w:sz w:val="20"/>
                <w:szCs w:val="20"/>
              </w:rPr>
              <w:t>2</w:t>
            </w:r>
            <w:r w:rsidRPr="003A6199">
              <w:rPr>
                <w:rFonts w:ascii="Arial" w:hAnsi="Arial" w:cs="Arial"/>
                <w:sz w:val="20"/>
                <w:szCs w:val="20"/>
              </w:rPr>
              <w:t>20</w:t>
            </w:r>
          </w:p>
        </w:tc>
      </w:tr>
      <w:tr w14:paraId="7ADDCE59" w14:textId="77777777" w:rsidTr="005B0F1D">
        <w:tblPrEx>
          <w:tblW w:w="8640" w:type="dxa"/>
          <w:jc w:val="center"/>
          <w:tblLayout w:type="fixed"/>
          <w:tblLook w:val="04A0"/>
        </w:tblPrEx>
        <w:trPr>
          <w:trHeight w:val="576"/>
          <w:jc w:val="center"/>
        </w:trPr>
        <w:tc>
          <w:tcPr>
            <w:tcW w:w="1255" w:type="dxa"/>
            <w:tcBorders>
              <w:bottom w:val="single" w:sz="12" w:space="0" w:color="auto"/>
            </w:tcBorders>
            <w:tcMar>
              <w:left w:w="29" w:type="dxa"/>
              <w:right w:w="29" w:type="dxa"/>
            </w:tcMar>
            <w:vAlign w:val="center"/>
          </w:tcPr>
          <w:p w:rsidR="002B175C" w:rsidRPr="003A6199" w:rsidP="001927AA" w14:paraId="1FD2A538" w14:textId="4B741258">
            <w:pPr>
              <w:jc w:val="center"/>
              <w:rPr>
                <w:rFonts w:ascii="Arial" w:hAnsi="Arial" w:cs="Arial"/>
                <w:sz w:val="20"/>
                <w:szCs w:val="20"/>
              </w:rPr>
            </w:pPr>
            <w:r w:rsidRPr="003A6199">
              <w:rPr>
                <w:rFonts w:ascii="Arial" w:hAnsi="Arial" w:cs="Arial"/>
                <w:sz w:val="20"/>
                <w:szCs w:val="20"/>
              </w:rPr>
              <w:t>Individuals</w:t>
            </w:r>
          </w:p>
        </w:tc>
        <w:tc>
          <w:tcPr>
            <w:tcW w:w="1263" w:type="dxa"/>
            <w:tcBorders>
              <w:bottom w:val="single" w:sz="12" w:space="0" w:color="auto"/>
            </w:tcBorders>
            <w:tcMar>
              <w:left w:w="29" w:type="dxa"/>
              <w:right w:w="29" w:type="dxa"/>
            </w:tcMar>
            <w:vAlign w:val="center"/>
          </w:tcPr>
          <w:p w:rsidR="002B175C" w:rsidRPr="003A6199" w:rsidP="00EA6017" w14:paraId="6F19169B" w14:textId="031412B4">
            <w:pPr>
              <w:jc w:val="center"/>
              <w:rPr>
                <w:rFonts w:ascii="Arial" w:hAnsi="Arial" w:cs="Arial"/>
                <w:sz w:val="20"/>
                <w:szCs w:val="20"/>
              </w:rPr>
            </w:pPr>
            <w:r w:rsidRPr="003A6199">
              <w:rPr>
                <w:rFonts w:ascii="Arial" w:hAnsi="Arial" w:cs="Arial"/>
                <w:sz w:val="20"/>
                <w:szCs w:val="20"/>
              </w:rPr>
              <w:t>2</w:t>
            </w:r>
            <w:r w:rsidRPr="003A6199" w:rsidR="005B0F1D">
              <w:rPr>
                <w:rFonts w:ascii="Arial" w:hAnsi="Arial" w:cs="Arial"/>
                <w:sz w:val="20"/>
                <w:szCs w:val="20"/>
              </w:rPr>
              <w:t>0</w:t>
            </w:r>
          </w:p>
        </w:tc>
        <w:tc>
          <w:tcPr>
            <w:tcW w:w="1707" w:type="dxa"/>
            <w:tcBorders>
              <w:bottom w:val="single" w:sz="12" w:space="0" w:color="auto"/>
            </w:tcBorders>
            <w:tcMar>
              <w:left w:w="29" w:type="dxa"/>
              <w:right w:w="29" w:type="dxa"/>
            </w:tcMar>
            <w:vAlign w:val="center"/>
          </w:tcPr>
          <w:p w:rsidR="002B175C" w:rsidRPr="003A6199" w:rsidP="001927AA" w14:paraId="30851A2B" w14:textId="5091D841">
            <w:pPr>
              <w:jc w:val="center"/>
              <w:rPr>
                <w:rFonts w:ascii="Arial" w:hAnsi="Arial" w:cs="Arial"/>
                <w:sz w:val="20"/>
                <w:szCs w:val="20"/>
              </w:rPr>
            </w:pPr>
            <w:r w:rsidRPr="003A6199">
              <w:rPr>
                <w:rFonts w:ascii="Arial" w:hAnsi="Arial" w:cs="Arial"/>
                <w:sz w:val="20"/>
                <w:szCs w:val="20"/>
              </w:rPr>
              <w:t>4</w:t>
            </w:r>
          </w:p>
        </w:tc>
        <w:tc>
          <w:tcPr>
            <w:tcW w:w="1350" w:type="dxa"/>
            <w:tcBorders>
              <w:bottom w:val="single" w:sz="12" w:space="0" w:color="auto"/>
            </w:tcBorders>
            <w:tcMar>
              <w:left w:w="29" w:type="dxa"/>
              <w:right w:w="29" w:type="dxa"/>
            </w:tcMar>
            <w:vAlign w:val="center"/>
          </w:tcPr>
          <w:p w:rsidR="002B175C" w:rsidRPr="003A6199" w:rsidP="001927AA" w14:paraId="7D499FC9" w14:textId="6D20CFF9">
            <w:pPr>
              <w:jc w:val="center"/>
              <w:rPr>
                <w:rFonts w:ascii="Arial" w:hAnsi="Arial" w:cs="Arial"/>
                <w:sz w:val="20"/>
                <w:szCs w:val="20"/>
              </w:rPr>
            </w:pPr>
            <w:r w:rsidRPr="003A6199">
              <w:rPr>
                <w:rFonts w:ascii="Arial" w:hAnsi="Arial" w:cs="Arial"/>
                <w:sz w:val="20"/>
                <w:szCs w:val="20"/>
              </w:rPr>
              <w:t>80</w:t>
            </w:r>
          </w:p>
        </w:tc>
        <w:tc>
          <w:tcPr>
            <w:tcW w:w="1530" w:type="dxa"/>
            <w:tcBorders>
              <w:bottom w:val="single" w:sz="12" w:space="0" w:color="auto"/>
            </w:tcBorders>
            <w:tcMar>
              <w:left w:w="29" w:type="dxa"/>
              <w:right w:w="29" w:type="dxa"/>
            </w:tcMar>
            <w:vAlign w:val="center"/>
          </w:tcPr>
          <w:p w:rsidR="002B175C" w:rsidRPr="003A6199" w:rsidP="001927AA" w14:paraId="0C83DCC1" w14:textId="7BD0CB03">
            <w:pPr>
              <w:jc w:val="center"/>
              <w:rPr>
                <w:rFonts w:ascii="Arial" w:hAnsi="Arial" w:cs="Arial"/>
                <w:sz w:val="20"/>
                <w:szCs w:val="20"/>
              </w:rPr>
            </w:pPr>
            <w:r w:rsidRPr="003A6199">
              <w:rPr>
                <w:rFonts w:ascii="Arial" w:hAnsi="Arial" w:cs="Arial"/>
                <w:sz w:val="20"/>
                <w:szCs w:val="20"/>
              </w:rPr>
              <w:t>7 hours</w:t>
            </w:r>
          </w:p>
        </w:tc>
        <w:tc>
          <w:tcPr>
            <w:tcW w:w="1535" w:type="dxa"/>
            <w:tcBorders>
              <w:bottom w:val="single" w:sz="12" w:space="0" w:color="auto"/>
            </w:tcBorders>
            <w:tcMar>
              <w:left w:w="29" w:type="dxa"/>
              <w:right w:w="29" w:type="dxa"/>
            </w:tcMar>
            <w:vAlign w:val="center"/>
          </w:tcPr>
          <w:p w:rsidR="002B175C" w:rsidRPr="003A6199" w:rsidP="001927AA" w14:paraId="39B89FF8" w14:textId="4D302D66">
            <w:pPr>
              <w:jc w:val="center"/>
              <w:rPr>
                <w:rFonts w:ascii="Arial" w:hAnsi="Arial" w:cs="Arial"/>
                <w:sz w:val="20"/>
                <w:szCs w:val="20"/>
              </w:rPr>
            </w:pPr>
            <w:r w:rsidRPr="003A6199">
              <w:rPr>
                <w:rFonts w:ascii="Arial" w:hAnsi="Arial" w:cs="Arial"/>
                <w:sz w:val="20"/>
                <w:szCs w:val="20"/>
              </w:rPr>
              <w:t>560</w:t>
            </w:r>
          </w:p>
        </w:tc>
      </w:tr>
      <w:tr w14:paraId="5AC1CC32" w14:textId="77777777" w:rsidTr="005B0F1D">
        <w:tblPrEx>
          <w:tblW w:w="8640" w:type="dxa"/>
          <w:jc w:val="center"/>
          <w:tblLayout w:type="fixed"/>
          <w:tblLook w:val="04A0"/>
        </w:tblPrEx>
        <w:trPr>
          <w:trHeight w:val="576"/>
          <w:jc w:val="center"/>
        </w:trPr>
        <w:tc>
          <w:tcPr>
            <w:tcW w:w="1255" w:type="dxa"/>
            <w:tcBorders>
              <w:top w:val="single" w:sz="12" w:space="0" w:color="auto"/>
            </w:tcBorders>
            <w:tcMar>
              <w:left w:w="29" w:type="dxa"/>
              <w:right w:w="29" w:type="dxa"/>
            </w:tcMar>
            <w:vAlign w:val="center"/>
          </w:tcPr>
          <w:p w:rsidR="002B175C" w:rsidRPr="003A6199" w:rsidP="001927AA" w14:paraId="2A4223B2" w14:textId="77777777">
            <w:pPr>
              <w:jc w:val="center"/>
              <w:rPr>
                <w:rFonts w:ascii="Arial" w:hAnsi="Arial" w:cs="Arial"/>
                <w:b/>
                <w:sz w:val="21"/>
                <w:szCs w:val="21"/>
              </w:rPr>
            </w:pPr>
            <w:bookmarkStart w:id="0" w:name="_Hlk181968713"/>
            <w:r w:rsidRPr="003A6199">
              <w:rPr>
                <w:rFonts w:ascii="Arial" w:hAnsi="Arial" w:cs="Arial"/>
                <w:b/>
                <w:sz w:val="21"/>
                <w:szCs w:val="21"/>
              </w:rPr>
              <w:t xml:space="preserve">TOTALS </w:t>
            </w:r>
          </w:p>
        </w:tc>
        <w:tc>
          <w:tcPr>
            <w:tcW w:w="1263" w:type="dxa"/>
            <w:tcBorders>
              <w:top w:val="single" w:sz="12" w:space="0" w:color="auto"/>
            </w:tcBorders>
            <w:tcMar>
              <w:left w:w="29" w:type="dxa"/>
              <w:right w:w="29" w:type="dxa"/>
            </w:tcMar>
            <w:vAlign w:val="center"/>
          </w:tcPr>
          <w:p w:rsidR="002B175C" w:rsidRPr="003A6199" w:rsidP="001927AA" w14:paraId="466024C7" w14:textId="3A0B7310">
            <w:pPr>
              <w:jc w:val="center"/>
              <w:rPr>
                <w:rFonts w:ascii="Arial" w:hAnsi="Arial" w:cs="Arial"/>
                <w:b/>
                <w:sz w:val="20"/>
                <w:szCs w:val="20"/>
              </w:rPr>
            </w:pPr>
            <w:r w:rsidRPr="003A6199">
              <w:rPr>
                <w:rFonts w:ascii="Arial" w:hAnsi="Arial" w:cs="Arial"/>
                <w:b/>
                <w:sz w:val="20"/>
                <w:szCs w:val="20"/>
              </w:rPr>
              <w:t>635</w:t>
            </w:r>
          </w:p>
        </w:tc>
        <w:tc>
          <w:tcPr>
            <w:tcW w:w="1707" w:type="dxa"/>
            <w:tcBorders>
              <w:top w:val="single" w:sz="12" w:space="0" w:color="auto"/>
            </w:tcBorders>
            <w:tcMar>
              <w:left w:w="29" w:type="dxa"/>
              <w:right w:w="29" w:type="dxa"/>
            </w:tcMar>
            <w:vAlign w:val="center"/>
          </w:tcPr>
          <w:p w:rsidR="002B175C" w:rsidRPr="003A6199" w:rsidP="001927AA" w14:paraId="716FBA36" w14:textId="3487E768">
            <w:pPr>
              <w:jc w:val="center"/>
              <w:rPr>
                <w:rFonts w:ascii="Arial" w:hAnsi="Arial" w:cs="Arial"/>
                <w:b/>
                <w:sz w:val="20"/>
                <w:szCs w:val="20"/>
              </w:rPr>
            </w:pPr>
            <w:r w:rsidRPr="003A6199">
              <w:rPr>
                <w:rFonts w:ascii="Arial" w:hAnsi="Arial" w:cs="Arial"/>
                <w:b/>
                <w:sz w:val="20"/>
                <w:szCs w:val="20"/>
              </w:rPr>
              <w:t>4</w:t>
            </w:r>
          </w:p>
        </w:tc>
        <w:tc>
          <w:tcPr>
            <w:tcW w:w="1350" w:type="dxa"/>
            <w:tcBorders>
              <w:top w:val="single" w:sz="12" w:space="0" w:color="auto"/>
            </w:tcBorders>
            <w:tcMar>
              <w:left w:w="29" w:type="dxa"/>
              <w:right w:w="29" w:type="dxa"/>
            </w:tcMar>
            <w:vAlign w:val="center"/>
          </w:tcPr>
          <w:p w:rsidR="002B175C" w:rsidRPr="003A6199" w:rsidP="001927AA" w14:paraId="6647943D" w14:textId="5A3C5999">
            <w:pPr>
              <w:jc w:val="center"/>
              <w:rPr>
                <w:rFonts w:ascii="Arial" w:hAnsi="Arial" w:cs="Arial"/>
                <w:b/>
                <w:sz w:val="20"/>
                <w:szCs w:val="20"/>
              </w:rPr>
            </w:pPr>
            <w:r w:rsidRPr="003A6199">
              <w:rPr>
                <w:rFonts w:ascii="Arial" w:hAnsi="Arial" w:cs="Arial"/>
                <w:b/>
                <w:sz w:val="20"/>
                <w:szCs w:val="20"/>
              </w:rPr>
              <w:t>2,540</w:t>
            </w:r>
          </w:p>
        </w:tc>
        <w:tc>
          <w:tcPr>
            <w:tcW w:w="1530" w:type="dxa"/>
            <w:tcBorders>
              <w:top w:val="single" w:sz="12" w:space="0" w:color="auto"/>
            </w:tcBorders>
            <w:tcMar>
              <w:left w:w="29" w:type="dxa"/>
              <w:right w:w="29" w:type="dxa"/>
            </w:tcMar>
            <w:vAlign w:val="center"/>
          </w:tcPr>
          <w:p w:rsidR="002B175C" w:rsidRPr="003A6199" w:rsidP="001927AA" w14:paraId="630ED448" w14:textId="109795E7">
            <w:pPr>
              <w:jc w:val="center"/>
              <w:rPr>
                <w:rFonts w:ascii="Arial" w:hAnsi="Arial" w:cs="Arial"/>
                <w:b/>
                <w:sz w:val="20"/>
                <w:szCs w:val="20"/>
              </w:rPr>
            </w:pPr>
            <w:r w:rsidRPr="003A6199">
              <w:rPr>
                <w:rFonts w:ascii="Arial" w:hAnsi="Arial" w:cs="Arial"/>
                <w:b/>
                <w:sz w:val="20"/>
                <w:szCs w:val="20"/>
              </w:rPr>
              <w:t>7 hours</w:t>
            </w:r>
          </w:p>
        </w:tc>
        <w:tc>
          <w:tcPr>
            <w:tcW w:w="1535" w:type="dxa"/>
            <w:tcBorders>
              <w:top w:val="single" w:sz="12" w:space="0" w:color="auto"/>
            </w:tcBorders>
            <w:tcMar>
              <w:left w:w="29" w:type="dxa"/>
              <w:right w:w="29" w:type="dxa"/>
            </w:tcMar>
            <w:vAlign w:val="center"/>
          </w:tcPr>
          <w:p w:rsidR="002B175C" w:rsidRPr="003A6199" w:rsidP="001927AA" w14:paraId="4AF2AC1E" w14:textId="6E2077CE">
            <w:pPr>
              <w:jc w:val="center"/>
              <w:rPr>
                <w:rFonts w:ascii="Arial" w:hAnsi="Arial" w:cs="Arial"/>
                <w:b/>
                <w:sz w:val="20"/>
                <w:szCs w:val="20"/>
              </w:rPr>
            </w:pPr>
            <w:r w:rsidRPr="003A6199">
              <w:rPr>
                <w:rFonts w:ascii="Arial" w:hAnsi="Arial" w:cs="Arial"/>
                <w:b/>
                <w:sz w:val="20"/>
                <w:szCs w:val="20"/>
              </w:rPr>
              <w:t>17,780</w:t>
            </w:r>
          </w:p>
        </w:tc>
      </w:tr>
      <w:bookmarkEnd w:id="0"/>
    </w:tbl>
    <w:p w:rsidR="005B0F1D" w:rsidRPr="003A6199" w:rsidP="002B175C" w14:paraId="17B04311" w14:textId="77777777">
      <w:pPr>
        <w:ind w:left="360"/>
        <w:rPr>
          <w:rFonts w:ascii="Arial" w:hAnsi="Arial" w:cs="Arial"/>
          <w:sz w:val="22"/>
          <w:szCs w:val="22"/>
        </w:rPr>
      </w:pPr>
    </w:p>
    <w:p w:rsidR="00522B4A" w:rsidRPr="003A6199" w:rsidP="00436213" w14:paraId="6EE15788" w14:textId="4104E245">
      <w:pPr>
        <w:suppressAutoHyphens/>
        <w:ind w:left="360"/>
        <w:rPr>
          <w:rFonts w:ascii="Arial" w:hAnsi="Arial" w:cs="Arial"/>
          <w:sz w:val="22"/>
          <w:szCs w:val="22"/>
        </w:rPr>
      </w:pPr>
      <w:r w:rsidRPr="003A6199">
        <w:rPr>
          <w:rFonts w:ascii="Arial" w:hAnsi="Arial" w:cs="Arial"/>
          <w:sz w:val="22"/>
          <w:szCs w:val="22"/>
          <w:u w:val="single"/>
        </w:rPr>
        <w:t>Respondent Labor Costs:</w:t>
      </w:r>
      <w:r w:rsidRPr="003A6199">
        <w:rPr>
          <w:rFonts w:ascii="Arial" w:hAnsi="Arial" w:cs="Arial"/>
          <w:sz w:val="22"/>
          <w:szCs w:val="22"/>
        </w:rPr>
        <w:t xml:space="preserve"> </w:t>
      </w:r>
      <w:r w:rsidRPr="003A6199" w:rsidR="00917434">
        <w:rPr>
          <w:rFonts w:ascii="Arial" w:hAnsi="Arial" w:cs="Arial"/>
          <w:sz w:val="22"/>
          <w:szCs w:val="22"/>
        </w:rPr>
        <w:t xml:space="preserve"> For individuals and private, for-profit businesses, </w:t>
      </w:r>
      <w:r w:rsidRPr="003A6199">
        <w:rPr>
          <w:rFonts w:ascii="Arial" w:hAnsi="Arial" w:cs="Arial"/>
          <w:sz w:val="22"/>
          <w:szCs w:val="22"/>
        </w:rPr>
        <w:t xml:space="preserve">TTB estimates the annual </w:t>
      </w:r>
      <w:r w:rsidRPr="003A6199" w:rsidR="0066546C">
        <w:rPr>
          <w:rFonts w:ascii="Arial" w:hAnsi="Arial" w:cs="Arial"/>
          <w:sz w:val="22"/>
          <w:szCs w:val="22"/>
        </w:rPr>
        <w:t xml:space="preserve">respondent labor cost burden </w:t>
      </w:r>
      <w:r w:rsidRPr="003A6199" w:rsidR="00917434">
        <w:rPr>
          <w:rFonts w:ascii="Arial" w:hAnsi="Arial" w:cs="Arial"/>
          <w:sz w:val="22"/>
          <w:szCs w:val="22"/>
        </w:rPr>
        <w:t xml:space="preserve">for this information collection </w:t>
      </w:r>
      <w:r w:rsidR="003A6199">
        <w:rPr>
          <w:rFonts w:ascii="Arial" w:hAnsi="Arial" w:cs="Arial"/>
          <w:sz w:val="22"/>
          <w:szCs w:val="22"/>
        </w:rPr>
        <w:t xml:space="preserve">request </w:t>
      </w:r>
      <w:r w:rsidRPr="003A6199" w:rsidR="00917434">
        <w:rPr>
          <w:rFonts w:ascii="Arial" w:hAnsi="Arial" w:cs="Arial"/>
          <w:sz w:val="22"/>
          <w:szCs w:val="22"/>
        </w:rPr>
        <w:t>a</w:t>
      </w:r>
      <w:r w:rsidRPr="003A6199" w:rsidR="0066546C">
        <w:rPr>
          <w:rFonts w:ascii="Arial" w:hAnsi="Arial" w:cs="Arial"/>
          <w:sz w:val="22"/>
          <w:szCs w:val="22"/>
        </w:rPr>
        <w:t>s shown below</w:t>
      </w:r>
      <w:r w:rsidRPr="003A6199">
        <w:rPr>
          <w:rFonts w:ascii="Arial" w:hAnsi="Arial" w:cs="Arial"/>
          <w:sz w:val="22"/>
          <w:szCs w:val="22"/>
        </w:rPr>
        <w:t xml:space="preserve">: </w:t>
      </w:r>
    </w:p>
    <w:p w:rsidR="006630E4" w:rsidRPr="003A6199" w:rsidP="00436213" w14:paraId="1EAD1459"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413"/>
        <w:gridCol w:w="1282"/>
        <w:gridCol w:w="1350"/>
        <w:gridCol w:w="1440"/>
        <w:gridCol w:w="1350"/>
        <w:gridCol w:w="1805"/>
      </w:tblGrid>
      <w:tr w14:paraId="69561BD7" w14:textId="77777777" w:rsidTr="00650983">
        <w:tblPrEx>
          <w:tblW w:w="8640" w:type="dxa"/>
          <w:jc w:val="center"/>
          <w:tblLayout w:type="fixed"/>
          <w:tblCellMar>
            <w:left w:w="29" w:type="dxa"/>
            <w:right w:w="29" w:type="dxa"/>
          </w:tblCellMar>
          <w:tblLook w:val="04A0"/>
        </w:tblPrEx>
        <w:trPr>
          <w:trHeight w:val="620"/>
          <w:jc w:val="center"/>
        </w:trPr>
        <w:tc>
          <w:tcPr>
            <w:tcW w:w="8640" w:type="dxa"/>
            <w:gridSpan w:val="6"/>
            <w:vAlign w:val="center"/>
          </w:tcPr>
          <w:p w:rsidR="00522B4A" w:rsidRPr="003A6199" w:rsidP="005B7206" w14:paraId="67EC250C" w14:textId="138EDC2F">
            <w:pPr>
              <w:suppressAutoHyphens/>
              <w:jc w:val="center"/>
              <w:rPr>
                <w:rFonts w:ascii="Arial" w:hAnsi="Arial" w:cs="Arial"/>
                <w:b/>
                <w:sz w:val="20"/>
                <w:szCs w:val="20"/>
              </w:rPr>
            </w:pPr>
            <w:r w:rsidRPr="003A6199">
              <w:rPr>
                <w:rFonts w:ascii="Arial" w:hAnsi="Arial" w:cs="Arial"/>
                <w:b/>
                <w:sz w:val="20"/>
                <w:szCs w:val="20"/>
              </w:rPr>
              <w:t>NAICS 312</w:t>
            </w:r>
            <w:r w:rsidRPr="003A6199" w:rsidR="005B7206">
              <w:rPr>
                <w:rFonts w:ascii="Arial" w:hAnsi="Arial" w:cs="Arial"/>
                <w:b/>
                <w:sz w:val="20"/>
                <w:szCs w:val="20"/>
              </w:rPr>
              <w:t xml:space="preserve">0A1—Fabricated Metal Product Manufacturing:  Accountants and Auditors  – </w:t>
            </w:r>
            <w:r w:rsidRPr="003A6199">
              <w:rPr>
                <w:rFonts w:ascii="Arial" w:hAnsi="Arial" w:cs="Arial"/>
                <w:b/>
                <w:sz w:val="20"/>
                <w:szCs w:val="20"/>
              </w:rPr>
              <w:t>Fully-loaded Labor Rate Per Hour</w:t>
            </w:r>
            <w:r>
              <w:rPr>
                <w:rFonts w:ascii="Arial" w:hAnsi="Arial" w:cs="Arial"/>
                <w:b/>
                <w:sz w:val="20"/>
                <w:szCs w:val="20"/>
                <w:vertAlign w:val="superscript"/>
              </w:rPr>
              <w:footnoteReference w:id="2"/>
            </w:r>
            <w:r w:rsidRPr="003A6199">
              <w:rPr>
                <w:rFonts w:ascii="Arial" w:hAnsi="Arial" w:cs="Arial"/>
                <w:b/>
                <w:sz w:val="20"/>
                <w:szCs w:val="20"/>
              </w:rPr>
              <w:t xml:space="preserve"> = $</w:t>
            </w:r>
            <w:r w:rsidRPr="003A6199" w:rsidR="005B7206">
              <w:rPr>
                <w:rFonts w:ascii="Arial" w:hAnsi="Arial" w:cs="Arial"/>
                <w:b/>
                <w:sz w:val="20"/>
                <w:szCs w:val="20"/>
              </w:rPr>
              <w:t>5</w:t>
            </w:r>
            <w:r w:rsidRPr="003A6199" w:rsidR="00650983">
              <w:rPr>
                <w:rFonts w:ascii="Arial" w:hAnsi="Arial" w:cs="Arial"/>
                <w:b/>
                <w:sz w:val="20"/>
                <w:szCs w:val="20"/>
              </w:rPr>
              <w:t>7.57</w:t>
            </w:r>
            <w:r w:rsidRPr="003A6199">
              <w:rPr>
                <w:rFonts w:ascii="Arial" w:hAnsi="Arial" w:cs="Arial"/>
                <w:b/>
                <w:sz w:val="20"/>
                <w:szCs w:val="20"/>
              </w:rPr>
              <w:t xml:space="preserve">* </w:t>
            </w:r>
          </w:p>
        </w:tc>
      </w:tr>
      <w:tr w14:paraId="78495B2A" w14:textId="77777777" w:rsidTr="00650983">
        <w:tblPrEx>
          <w:tblW w:w="8640" w:type="dxa"/>
          <w:jc w:val="center"/>
          <w:tblLayout w:type="fixed"/>
          <w:tblCellMar>
            <w:left w:w="29" w:type="dxa"/>
            <w:right w:w="29" w:type="dxa"/>
          </w:tblCellMar>
          <w:tblLook w:val="04A0"/>
        </w:tblPrEx>
        <w:trPr>
          <w:trHeight w:val="620"/>
          <w:jc w:val="center"/>
        </w:trPr>
        <w:tc>
          <w:tcPr>
            <w:tcW w:w="1413" w:type="dxa"/>
            <w:tcMar>
              <w:left w:w="29" w:type="dxa"/>
              <w:right w:w="29" w:type="dxa"/>
            </w:tcMar>
            <w:vAlign w:val="center"/>
          </w:tcPr>
          <w:p w:rsidR="005B7206" w:rsidRPr="003A6199" w:rsidP="00277663" w14:paraId="1CA81024" w14:textId="77777777">
            <w:pPr>
              <w:suppressAutoHyphens/>
              <w:jc w:val="center"/>
              <w:rPr>
                <w:rFonts w:ascii="Arial" w:hAnsi="Arial" w:cs="Arial"/>
                <w:sz w:val="20"/>
                <w:szCs w:val="20"/>
              </w:rPr>
            </w:pPr>
            <w:r w:rsidRPr="003A6199">
              <w:rPr>
                <w:rFonts w:ascii="Arial" w:hAnsi="Arial" w:cs="Arial"/>
                <w:sz w:val="20"/>
                <w:szCs w:val="20"/>
              </w:rPr>
              <w:t xml:space="preserve">Avg. Time / Response </w:t>
            </w:r>
          </w:p>
        </w:tc>
        <w:tc>
          <w:tcPr>
            <w:tcW w:w="1282" w:type="dxa"/>
            <w:tcMar>
              <w:left w:w="29" w:type="dxa"/>
              <w:right w:w="29" w:type="dxa"/>
            </w:tcMar>
            <w:vAlign w:val="center"/>
          </w:tcPr>
          <w:p w:rsidR="005B7206" w:rsidRPr="003A6199" w:rsidP="00277663" w14:paraId="767FF42A" w14:textId="77777777">
            <w:pPr>
              <w:suppressAutoHyphens/>
              <w:jc w:val="center"/>
              <w:rPr>
                <w:rFonts w:ascii="Arial" w:hAnsi="Arial" w:cs="Arial"/>
                <w:sz w:val="20"/>
                <w:szCs w:val="20"/>
              </w:rPr>
            </w:pPr>
            <w:r w:rsidRPr="003A6199">
              <w:rPr>
                <w:rFonts w:ascii="Arial" w:hAnsi="Arial" w:cs="Arial"/>
                <w:sz w:val="20"/>
                <w:szCs w:val="20"/>
              </w:rPr>
              <w:t>Labor Cost / Response</w:t>
            </w:r>
          </w:p>
        </w:tc>
        <w:tc>
          <w:tcPr>
            <w:tcW w:w="1350" w:type="dxa"/>
            <w:vAlign w:val="center"/>
          </w:tcPr>
          <w:p w:rsidR="005B7206" w:rsidRPr="003A6199" w:rsidP="00277663" w14:paraId="25C6ED37" w14:textId="77777777">
            <w:pPr>
              <w:suppressAutoHyphens/>
              <w:jc w:val="center"/>
              <w:rPr>
                <w:rFonts w:ascii="Arial" w:hAnsi="Arial" w:cs="Arial"/>
                <w:sz w:val="20"/>
                <w:szCs w:val="20"/>
              </w:rPr>
            </w:pPr>
            <w:r w:rsidRPr="003A6199">
              <w:rPr>
                <w:rFonts w:ascii="Arial" w:hAnsi="Arial" w:cs="Arial"/>
                <w:sz w:val="20"/>
                <w:szCs w:val="20"/>
              </w:rPr>
              <w:t>Responses / Respondent</w:t>
            </w:r>
          </w:p>
        </w:tc>
        <w:tc>
          <w:tcPr>
            <w:tcW w:w="1440" w:type="dxa"/>
            <w:tcBorders>
              <w:right w:val="single" w:sz="12" w:space="0" w:color="auto"/>
            </w:tcBorders>
            <w:vAlign w:val="center"/>
          </w:tcPr>
          <w:p w:rsidR="005B7206" w:rsidRPr="003A6199" w:rsidP="00277663" w14:paraId="5B87177E" w14:textId="77777777">
            <w:pPr>
              <w:suppressAutoHyphens/>
              <w:jc w:val="center"/>
              <w:rPr>
                <w:rFonts w:ascii="Arial" w:hAnsi="Arial" w:cs="Arial"/>
                <w:sz w:val="20"/>
                <w:szCs w:val="20"/>
              </w:rPr>
            </w:pPr>
            <w:r w:rsidRPr="003A6199">
              <w:rPr>
                <w:rFonts w:ascii="Arial" w:hAnsi="Arial" w:cs="Arial"/>
                <w:sz w:val="20"/>
                <w:szCs w:val="20"/>
              </w:rPr>
              <w:t xml:space="preserve">Labor Costs / Respondent </w:t>
            </w:r>
          </w:p>
        </w:tc>
        <w:tc>
          <w:tcPr>
            <w:tcW w:w="1350" w:type="dxa"/>
            <w:tcBorders>
              <w:left w:val="single" w:sz="12" w:space="0" w:color="auto"/>
            </w:tcBorders>
            <w:tcMar>
              <w:left w:w="29" w:type="dxa"/>
              <w:right w:w="29" w:type="dxa"/>
            </w:tcMar>
            <w:vAlign w:val="center"/>
          </w:tcPr>
          <w:p w:rsidR="005B7206" w:rsidRPr="003A6199" w:rsidP="00277663" w14:paraId="689D25AC" w14:textId="77777777">
            <w:pPr>
              <w:suppressAutoHyphens/>
              <w:jc w:val="center"/>
              <w:rPr>
                <w:rFonts w:ascii="Arial" w:hAnsi="Arial" w:cs="Arial"/>
                <w:sz w:val="20"/>
                <w:szCs w:val="20"/>
              </w:rPr>
            </w:pPr>
            <w:r w:rsidRPr="003A6199">
              <w:rPr>
                <w:rFonts w:ascii="Arial" w:hAnsi="Arial" w:cs="Arial"/>
                <w:sz w:val="20"/>
                <w:szCs w:val="20"/>
              </w:rPr>
              <w:t>Total Respondents</w:t>
            </w:r>
          </w:p>
        </w:tc>
        <w:tc>
          <w:tcPr>
            <w:tcW w:w="1805" w:type="dxa"/>
            <w:tcMar>
              <w:left w:w="29" w:type="dxa"/>
              <w:right w:w="29" w:type="dxa"/>
            </w:tcMar>
            <w:vAlign w:val="center"/>
          </w:tcPr>
          <w:p w:rsidR="005B7206" w:rsidRPr="003A6199" w:rsidP="00277663" w14:paraId="6FBB1CB6" w14:textId="77777777">
            <w:pPr>
              <w:suppressAutoHyphens/>
              <w:jc w:val="center"/>
              <w:rPr>
                <w:rFonts w:ascii="Arial" w:hAnsi="Arial" w:cs="Arial"/>
                <w:sz w:val="20"/>
                <w:szCs w:val="20"/>
              </w:rPr>
            </w:pPr>
            <w:r w:rsidRPr="003A6199">
              <w:rPr>
                <w:rFonts w:ascii="Arial" w:hAnsi="Arial" w:cs="Arial"/>
                <w:sz w:val="20"/>
                <w:szCs w:val="20"/>
              </w:rPr>
              <w:t xml:space="preserve">Total Labor Costs </w:t>
            </w:r>
          </w:p>
        </w:tc>
      </w:tr>
      <w:tr w14:paraId="62459477" w14:textId="77777777" w:rsidTr="00650983">
        <w:tblPrEx>
          <w:tblW w:w="8640" w:type="dxa"/>
          <w:jc w:val="center"/>
          <w:tblLayout w:type="fixed"/>
          <w:tblCellMar>
            <w:left w:w="29" w:type="dxa"/>
            <w:right w:w="29" w:type="dxa"/>
          </w:tblCellMar>
          <w:tblLook w:val="04A0"/>
        </w:tblPrEx>
        <w:trPr>
          <w:trHeight w:val="710"/>
          <w:jc w:val="center"/>
        </w:trPr>
        <w:tc>
          <w:tcPr>
            <w:tcW w:w="1413" w:type="dxa"/>
            <w:tcMar>
              <w:left w:w="29" w:type="dxa"/>
              <w:right w:w="29" w:type="dxa"/>
            </w:tcMar>
            <w:vAlign w:val="center"/>
          </w:tcPr>
          <w:p w:rsidR="005B7206" w:rsidRPr="003A6199" w:rsidP="00277663" w14:paraId="4B1BC8DC" w14:textId="61ECA665">
            <w:pPr>
              <w:suppressAutoHyphens/>
              <w:jc w:val="center"/>
              <w:rPr>
                <w:rFonts w:ascii="Arial" w:hAnsi="Arial" w:cs="Arial"/>
                <w:b/>
                <w:sz w:val="20"/>
                <w:szCs w:val="20"/>
              </w:rPr>
            </w:pPr>
            <w:r w:rsidRPr="003A6199">
              <w:rPr>
                <w:rFonts w:ascii="Arial" w:hAnsi="Arial" w:cs="Arial"/>
                <w:b/>
                <w:sz w:val="20"/>
                <w:szCs w:val="20"/>
              </w:rPr>
              <w:t>7 hours</w:t>
            </w:r>
          </w:p>
        </w:tc>
        <w:tc>
          <w:tcPr>
            <w:tcW w:w="1282" w:type="dxa"/>
            <w:tcMar>
              <w:left w:w="29" w:type="dxa"/>
              <w:right w:w="29" w:type="dxa"/>
            </w:tcMar>
            <w:vAlign w:val="center"/>
          </w:tcPr>
          <w:p w:rsidR="005B7206" w:rsidRPr="003A6199" w:rsidP="00277663" w14:paraId="03F56C34" w14:textId="2B225640">
            <w:pPr>
              <w:suppressAutoHyphens/>
              <w:jc w:val="center"/>
              <w:rPr>
                <w:rFonts w:ascii="Arial" w:hAnsi="Arial" w:cs="Arial"/>
                <w:b/>
                <w:sz w:val="20"/>
                <w:szCs w:val="20"/>
              </w:rPr>
            </w:pPr>
            <w:r w:rsidRPr="003A6199">
              <w:rPr>
                <w:rFonts w:ascii="Arial" w:hAnsi="Arial" w:cs="Arial"/>
                <w:b/>
                <w:sz w:val="20"/>
                <w:szCs w:val="20"/>
              </w:rPr>
              <w:t>$</w:t>
            </w:r>
            <w:r w:rsidRPr="003A6199" w:rsidR="00650983">
              <w:rPr>
                <w:rFonts w:ascii="Arial" w:hAnsi="Arial" w:cs="Arial"/>
                <w:b/>
                <w:sz w:val="20"/>
                <w:szCs w:val="20"/>
              </w:rPr>
              <w:t>402.99</w:t>
            </w:r>
          </w:p>
        </w:tc>
        <w:tc>
          <w:tcPr>
            <w:tcW w:w="1350" w:type="dxa"/>
            <w:vAlign w:val="center"/>
          </w:tcPr>
          <w:p w:rsidR="005B7206" w:rsidRPr="003A6199" w:rsidP="00277663" w14:paraId="7944B6EB" w14:textId="5771A26C">
            <w:pPr>
              <w:suppressAutoHyphens/>
              <w:jc w:val="center"/>
              <w:rPr>
                <w:rFonts w:ascii="Arial" w:hAnsi="Arial" w:cs="Arial"/>
                <w:b/>
                <w:sz w:val="20"/>
                <w:szCs w:val="20"/>
              </w:rPr>
            </w:pPr>
            <w:r w:rsidRPr="003A6199">
              <w:rPr>
                <w:rFonts w:ascii="Arial" w:hAnsi="Arial" w:cs="Arial"/>
                <w:b/>
                <w:sz w:val="20"/>
                <w:szCs w:val="20"/>
              </w:rPr>
              <w:t>4</w:t>
            </w:r>
          </w:p>
        </w:tc>
        <w:tc>
          <w:tcPr>
            <w:tcW w:w="1440" w:type="dxa"/>
            <w:tcBorders>
              <w:right w:val="single" w:sz="12" w:space="0" w:color="auto"/>
            </w:tcBorders>
            <w:vAlign w:val="center"/>
          </w:tcPr>
          <w:p w:rsidR="005B7206" w:rsidRPr="003A6199" w:rsidP="00277663" w14:paraId="5C2A3FC5" w14:textId="6DC0CD44">
            <w:pPr>
              <w:suppressAutoHyphens/>
              <w:jc w:val="center"/>
              <w:rPr>
                <w:rFonts w:ascii="Arial" w:hAnsi="Arial" w:cs="Arial"/>
                <w:b/>
                <w:sz w:val="20"/>
                <w:szCs w:val="20"/>
              </w:rPr>
            </w:pPr>
            <w:r w:rsidRPr="003A6199">
              <w:rPr>
                <w:rFonts w:ascii="Arial" w:hAnsi="Arial" w:cs="Arial"/>
                <w:b/>
                <w:sz w:val="20"/>
                <w:szCs w:val="20"/>
              </w:rPr>
              <w:t>$1,611.96</w:t>
            </w:r>
          </w:p>
        </w:tc>
        <w:tc>
          <w:tcPr>
            <w:tcW w:w="1350" w:type="dxa"/>
            <w:tcBorders>
              <w:left w:val="single" w:sz="12" w:space="0" w:color="auto"/>
            </w:tcBorders>
            <w:tcMar>
              <w:left w:w="29" w:type="dxa"/>
              <w:right w:w="29" w:type="dxa"/>
            </w:tcMar>
            <w:vAlign w:val="center"/>
          </w:tcPr>
          <w:p w:rsidR="005B7206" w:rsidRPr="003A6199" w:rsidP="00277663" w14:paraId="5BDD3FB5" w14:textId="340C2299">
            <w:pPr>
              <w:suppressAutoHyphens/>
              <w:jc w:val="center"/>
              <w:rPr>
                <w:rFonts w:ascii="Arial" w:hAnsi="Arial" w:cs="Arial"/>
                <w:b/>
                <w:sz w:val="20"/>
                <w:szCs w:val="20"/>
              </w:rPr>
            </w:pPr>
            <w:r w:rsidRPr="003A6199">
              <w:rPr>
                <w:rFonts w:ascii="Arial" w:hAnsi="Arial" w:cs="Arial"/>
                <w:b/>
                <w:sz w:val="20"/>
                <w:szCs w:val="20"/>
              </w:rPr>
              <w:t>635</w:t>
            </w:r>
          </w:p>
        </w:tc>
        <w:tc>
          <w:tcPr>
            <w:tcW w:w="1805" w:type="dxa"/>
            <w:tcMar>
              <w:left w:w="29" w:type="dxa"/>
              <w:right w:w="29" w:type="dxa"/>
            </w:tcMar>
            <w:vAlign w:val="center"/>
          </w:tcPr>
          <w:p w:rsidR="005B7206" w:rsidRPr="003A6199" w:rsidP="00277663" w14:paraId="51E1E61C" w14:textId="55E7117E">
            <w:pPr>
              <w:suppressAutoHyphens/>
              <w:jc w:val="center"/>
              <w:rPr>
                <w:rFonts w:ascii="Arial" w:hAnsi="Arial" w:cs="Arial"/>
                <w:b/>
                <w:sz w:val="20"/>
                <w:szCs w:val="20"/>
              </w:rPr>
            </w:pPr>
            <w:r w:rsidRPr="003A6199">
              <w:rPr>
                <w:rFonts w:ascii="Arial" w:hAnsi="Arial" w:cs="Arial"/>
                <w:b/>
                <w:sz w:val="20"/>
                <w:szCs w:val="20"/>
              </w:rPr>
              <w:t>$1,023,594.60</w:t>
            </w:r>
          </w:p>
        </w:tc>
      </w:tr>
    </w:tbl>
    <w:p w:rsidR="00522B4A" w:rsidRPr="003A6199" w:rsidP="00522B4A" w14:paraId="73E11BAE" w14:textId="6ECD7C23">
      <w:pPr>
        <w:ind w:left="360"/>
        <w:rPr>
          <w:rFonts w:ascii="Arial" w:hAnsi="Arial" w:cs="Arial"/>
          <w:sz w:val="18"/>
          <w:szCs w:val="18"/>
        </w:rPr>
      </w:pPr>
      <w:r w:rsidRPr="003A6199">
        <w:rPr>
          <w:rFonts w:ascii="Arial" w:hAnsi="Arial" w:cs="Arial"/>
          <w:sz w:val="22"/>
          <w:szCs w:val="22"/>
        </w:rPr>
        <w:t xml:space="preserve">* </w:t>
      </w:r>
      <w:r w:rsidRPr="003A6199">
        <w:rPr>
          <w:rFonts w:ascii="Arial" w:hAnsi="Arial" w:cs="Arial"/>
          <w:sz w:val="18"/>
          <w:szCs w:val="18"/>
        </w:rPr>
        <w:t xml:space="preserve">Respondent </w:t>
      </w:r>
      <w:r w:rsidRPr="003A6199" w:rsidR="00650983">
        <w:rPr>
          <w:rFonts w:ascii="Arial" w:hAnsi="Arial" w:cs="Arial"/>
          <w:sz w:val="18"/>
          <w:szCs w:val="18"/>
        </w:rPr>
        <w:t xml:space="preserve">fully-loaded </w:t>
      </w:r>
      <w:r w:rsidRPr="003A6199">
        <w:rPr>
          <w:rFonts w:ascii="Arial" w:hAnsi="Arial" w:cs="Arial"/>
          <w:sz w:val="18"/>
          <w:szCs w:val="18"/>
        </w:rPr>
        <w:t xml:space="preserve">labor </w:t>
      </w:r>
      <w:r w:rsidRPr="003A6199" w:rsidR="00650983">
        <w:rPr>
          <w:rFonts w:ascii="Arial" w:hAnsi="Arial" w:cs="Arial"/>
          <w:sz w:val="18"/>
          <w:szCs w:val="18"/>
        </w:rPr>
        <w:t xml:space="preserve">rate is </w:t>
      </w:r>
      <w:r w:rsidRPr="003A6199">
        <w:rPr>
          <w:rFonts w:ascii="Arial" w:hAnsi="Arial" w:cs="Arial"/>
          <w:sz w:val="18"/>
          <w:szCs w:val="18"/>
        </w:rPr>
        <w:t xml:space="preserve">rounded to the nearest whole cent. </w:t>
      </w:r>
    </w:p>
    <w:p w:rsidR="00522B4A" w:rsidRPr="003A6199" w:rsidP="00522B4A" w14:paraId="1DEFC532" w14:textId="77777777">
      <w:pPr>
        <w:ind w:left="360"/>
        <w:rPr>
          <w:rFonts w:ascii="Arial" w:hAnsi="Arial" w:cs="Arial"/>
          <w:sz w:val="22"/>
          <w:szCs w:val="22"/>
        </w:rPr>
      </w:pPr>
    </w:p>
    <w:p w:rsidR="00436213" w:rsidRPr="003A6199" w:rsidP="00436213" w14:paraId="5495526D" w14:textId="329CE5E5">
      <w:pPr>
        <w:ind w:left="360"/>
        <w:rPr>
          <w:rFonts w:ascii="Arial" w:hAnsi="Arial" w:cs="Arial"/>
          <w:sz w:val="22"/>
          <w:szCs w:val="22"/>
        </w:rPr>
      </w:pPr>
      <w:r w:rsidRPr="003A6199">
        <w:rPr>
          <w:rFonts w:ascii="Arial" w:hAnsi="Arial" w:cs="Arial"/>
          <w:sz w:val="22"/>
          <w:szCs w:val="22"/>
          <w:u w:val="single"/>
        </w:rPr>
        <w:t>Record Retention:</w:t>
      </w:r>
      <w:r w:rsidRPr="003A6199">
        <w:rPr>
          <w:rFonts w:ascii="Arial" w:hAnsi="Arial" w:cs="Arial"/>
          <w:sz w:val="22"/>
          <w:szCs w:val="22"/>
        </w:rPr>
        <w:t xml:space="preserve">  Under 27 CFR 53.24, respondents are required to maintain </w:t>
      </w:r>
      <w:r w:rsidRPr="003A6199" w:rsidR="00917434">
        <w:rPr>
          <w:rFonts w:ascii="Arial" w:hAnsi="Arial" w:cs="Arial"/>
          <w:sz w:val="22"/>
          <w:szCs w:val="22"/>
        </w:rPr>
        <w:t xml:space="preserve">record copies of their FAET returns for at least three years after the due date of the tax covered by the return.  In addition, respondents must keep such record copies </w:t>
      </w:r>
      <w:r w:rsidRPr="003A6199">
        <w:rPr>
          <w:rFonts w:ascii="Arial" w:hAnsi="Arial" w:cs="Arial"/>
          <w:sz w:val="22"/>
          <w:szCs w:val="22"/>
        </w:rPr>
        <w:t xml:space="preserve">where they </w:t>
      </w:r>
      <w:r w:rsidRPr="003A6199" w:rsidR="00917434">
        <w:rPr>
          <w:rFonts w:ascii="Arial" w:hAnsi="Arial" w:cs="Arial"/>
          <w:sz w:val="22"/>
          <w:szCs w:val="22"/>
        </w:rPr>
        <w:t xml:space="preserve">are </w:t>
      </w:r>
      <w:r w:rsidRPr="003A6199">
        <w:rPr>
          <w:rFonts w:ascii="Arial" w:hAnsi="Arial" w:cs="Arial"/>
          <w:sz w:val="22"/>
          <w:szCs w:val="22"/>
        </w:rPr>
        <w:t xml:space="preserve">immediately available for inspection by TTB officers. </w:t>
      </w:r>
    </w:p>
    <w:p w:rsidR="00436213" w:rsidRPr="003A6199" w:rsidP="0018330B" w14:paraId="6AA2019E" w14:textId="10BBDFF8">
      <w:pPr>
        <w:rPr>
          <w:rFonts w:ascii="Arial" w:hAnsi="Arial" w:cs="Arial"/>
          <w:sz w:val="28"/>
          <w:szCs w:val="28"/>
        </w:rPr>
      </w:pPr>
    </w:p>
    <w:p w:rsidR="00101DE7" w:rsidRPr="003A6199" w:rsidP="00D73D2D" w14:paraId="7333221A" w14:textId="77777777">
      <w:pPr>
        <w:suppressAutoHyphens/>
        <w:rPr>
          <w:rFonts w:ascii="Arial" w:hAnsi="Arial" w:cs="Arial"/>
          <w:i/>
          <w:sz w:val="22"/>
          <w:szCs w:val="22"/>
        </w:rPr>
      </w:pPr>
      <w:r w:rsidRPr="003A6199">
        <w:rPr>
          <w:rFonts w:ascii="Arial" w:hAnsi="Arial" w:cs="Arial"/>
          <w:i/>
          <w:sz w:val="22"/>
          <w:szCs w:val="22"/>
        </w:rPr>
        <w:t xml:space="preserve">13.  </w:t>
      </w:r>
      <w:r w:rsidRPr="003A6199">
        <w:rPr>
          <w:rFonts w:ascii="Arial" w:hAnsi="Arial" w:cs="Arial"/>
          <w:i/>
          <w:sz w:val="22"/>
          <w:szCs w:val="22"/>
        </w:rPr>
        <w:t>What is the estimated annual cost burden to respondents or record keepers resulting from this information collection request (excluding the value of the hour burden</w:t>
      </w:r>
      <w:r w:rsidRPr="003A6199" w:rsidR="0033260C">
        <w:rPr>
          <w:rFonts w:ascii="Arial" w:hAnsi="Arial" w:cs="Arial"/>
          <w:i/>
          <w:sz w:val="22"/>
          <w:szCs w:val="22"/>
        </w:rPr>
        <w:t xml:space="preserve"> </w:t>
      </w:r>
      <w:r w:rsidRPr="003A6199">
        <w:rPr>
          <w:rFonts w:ascii="Arial" w:hAnsi="Arial" w:cs="Arial"/>
          <w:i/>
          <w:sz w:val="22"/>
          <w:szCs w:val="22"/>
        </w:rPr>
        <w:t>in Question 12 above)?</w:t>
      </w:r>
      <w:r w:rsidRPr="003A6199">
        <w:rPr>
          <w:rFonts w:ascii="Arial" w:hAnsi="Arial" w:cs="Arial"/>
          <w:i/>
          <w:sz w:val="22"/>
          <w:szCs w:val="22"/>
        </w:rPr>
        <w:t xml:space="preserve"> </w:t>
      </w:r>
    </w:p>
    <w:p w:rsidR="00101DE7" w:rsidRPr="003A6199" w:rsidP="00D73D2D" w14:paraId="0BB021AE" w14:textId="77777777">
      <w:pPr>
        <w:suppressAutoHyphens/>
        <w:ind w:left="480" w:hanging="480"/>
        <w:rPr>
          <w:rFonts w:ascii="Arial" w:hAnsi="Arial" w:cs="Arial"/>
          <w:sz w:val="22"/>
          <w:szCs w:val="22"/>
        </w:rPr>
      </w:pPr>
    </w:p>
    <w:p w:rsidR="000F24DB" w:rsidRPr="003A6199" w:rsidP="000F24DB" w14:paraId="02325CFA" w14:textId="5F5AA91A">
      <w:pPr>
        <w:suppressAutoHyphens/>
        <w:autoSpaceDE w:val="0"/>
        <w:autoSpaceDN w:val="0"/>
        <w:adjustRightInd w:val="0"/>
        <w:ind w:left="360"/>
        <w:rPr>
          <w:rFonts w:ascii="Arial" w:hAnsi="Arial" w:cs="Arial"/>
          <w:sz w:val="22"/>
          <w:szCs w:val="22"/>
        </w:rPr>
      </w:pPr>
      <w:r w:rsidRPr="003A6199">
        <w:rPr>
          <w:rFonts w:ascii="Arial" w:hAnsi="Arial" w:cs="Arial"/>
          <w:sz w:val="22"/>
          <w:szCs w:val="22"/>
        </w:rPr>
        <w:t xml:space="preserve">The taxpayer identity, </w:t>
      </w:r>
      <w:r w:rsidRPr="003A6199" w:rsidR="002C5BCF">
        <w:rPr>
          <w:rFonts w:ascii="Arial" w:hAnsi="Arial" w:cs="Arial"/>
          <w:sz w:val="22"/>
          <w:szCs w:val="22"/>
        </w:rPr>
        <w:t xml:space="preserve">tax </w:t>
      </w:r>
      <w:r w:rsidRPr="003A6199">
        <w:rPr>
          <w:rFonts w:ascii="Arial" w:hAnsi="Arial" w:cs="Arial"/>
          <w:sz w:val="22"/>
          <w:szCs w:val="22"/>
        </w:rPr>
        <w:t>liabilit</w:t>
      </w:r>
      <w:r w:rsidRPr="003A6199" w:rsidR="002C5BCF">
        <w:rPr>
          <w:rFonts w:ascii="Arial" w:hAnsi="Arial" w:cs="Arial"/>
          <w:sz w:val="22"/>
          <w:szCs w:val="22"/>
        </w:rPr>
        <w:t>y</w:t>
      </w:r>
      <w:r w:rsidRPr="003A6199">
        <w:rPr>
          <w:rFonts w:ascii="Arial" w:hAnsi="Arial" w:cs="Arial"/>
          <w:sz w:val="22"/>
          <w:szCs w:val="22"/>
        </w:rPr>
        <w:t xml:space="preserve">, and payment information required on TTB F 5300.26, is minimal.  In general, the </w:t>
      </w:r>
      <w:r w:rsidRPr="003A6199" w:rsidR="002C5BCF">
        <w:rPr>
          <w:rFonts w:ascii="Arial" w:hAnsi="Arial" w:cs="Arial"/>
          <w:sz w:val="22"/>
          <w:szCs w:val="22"/>
        </w:rPr>
        <w:t xml:space="preserve">FAET </w:t>
      </w:r>
      <w:r w:rsidRPr="003A6199">
        <w:rPr>
          <w:rFonts w:ascii="Arial" w:hAnsi="Arial" w:cs="Arial"/>
          <w:sz w:val="22"/>
          <w:szCs w:val="22"/>
        </w:rPr>
        <w:t xml:space="preserve">liabilities reported on this return form are based on the number and sale price of </w:t>
      </w:r>
      <w:r w:rsidRPr="003A6199" w:rsidR="002C5BCF">
        <w:rPr>
          <w:rFonts w:ascii="Arial" w:hAnsi="Arial" w:cs="Arial"/>
          <w:sz w:val="22"/>
          <w:szCs w:val="22"/>
        </w:rPr>
        <w:t xml:space="preserve">the </w:t>
      </w:r>
      <w:r w:rsidRPr="003A6199">
        <w:rPr>
          <w:rFonts w:ascii="Arial" w:hAnsi="Arial" w:cs="Arial"/>
          <w:sz w:val="22"/>
          <w:szCs w:val="22"/>
        </w:rPr>
        <w:t xml:space="preserve">firearms and ammunition produced by respondents during a given time period.  TTB notes that respondents account for such information during the normal course of business in order to control and track their product production, inventory, sales, and shipments.  As such, TTB believes that there are no annualized capital, start-up, overhead, or maintenance costs to respondents associated with this information collection. </w:t>
      </w:r>
    </w:p>
    <w:p w:rsidR="000F24DB" w:rsidRPr="003A6199" w:rsidP="000F24DB" w14:paraId="612595FF" w14:textId="77777777">
      <w:pPr>
        <w:suppressAutoHyphens/>
        <w:autoSpaceDE w:val="0"/>
        <w:autoSpaceDN w:val="0"/>
        <w:adjustRightInd w:val="0"/>
        <w:ind w:left="360"/>
        <w:rPr>
          <w:rFonts w:ascii="Arial" w:hAnsi="Arial" w:cs="Arial"/>
          <w:sz w:val="22"/>
          <w:szCs w:val="22"/>
        </w:rPr>
      </w:pPr>
    </w:p>
    <w:p w:rsidR="000F24DB" w:rsidRPr="003A6199" w:rsidP="000F24DB" w14:paraId="79F833CC" w14:textId="7A4D5D44">
      <w:pPr>
        <w:suppressAutoHyphens/>
        <w:autoSpaceDE w:val="0"/>
        <w:autoSpaceDN w:val="0"/>
        <w:adjustRightInd w:val="0"/>
        <w:ind w:left="360"/>
        <w:rPr>
          <w:rFonts w:ascii="Arial" w:hAnsi="Arial" w:cs="Arial"/>
          <w:sz w:val="22"/>
          <w:szCs w:val="22"/>
        </w:rPr>
      </w:pPr>
      <w:r w:rsidRPr="003A6199">
        <w:rPr>
          <w:rFonts w:ascii="Arial" w:hAnsi="Arial" w:cs="Arial"/>
          <w:sz w:val="22"/>
          <w:szCs w:val="22"/>
        </w:rPr>
        <w:t xml:space="preserve">As for other costs, TTB estimates that </w:t>
      </w:r>
      <w:r w:rsidRPr="003A6199" w:rsidR="006219DE">
        <w:rPr>
          <w:rFonts w:ascii="Arial" w:hAnsi="Arial" w:cs="Arial"/>
          <w:sz w:val="22"/>
          <w:szCs w:val="22"/>
        </w:rPr>
        <w:t xml:space="preserve">115 of the </w:t>
      </w:r>
      <w:r w:rsidRPr="003A6199" w:rsidR="00650983">
        <w:rPr>
          <w:rFonts w:ascii="Arial" w:hAnsi="Arial" w:cs="Arial"/>
          <w:sz w:val="22"/>
          <w:szCs w:val="22"/>
        </w:rPr>
        <w:t>635</w:t>
      </w:r>
      <w:r w:rsidRPr="003A6199">
        <w:rPr>
          <w:rFonts w:ascii="Arial" w:hAnsi="Arial" w:cs="Arial"/>
          <w:sz w:val="22"/>
          <w:szCs w:val="22"/>
        </w:rPr>
        <w:t xml:space="preserve"> respondents to this </w:t>
      </w:r>
      <w:r w:rsidRPr="003A6199" w:rsidR="002C5BCF">
        <w:rPr>
          <w:rFonts w:ascii="Arial" w:hAnsi="Arial" w:cs="Arial"/>
          <w:sz w:val="22"/>
          <w:szCs w:val="22"/>
        </w:rPr>
        <w:t xml:space="preserve">collection </w:t>
      </w:r>
      <w:r w:rsidRPr="003A6199">
        <w:rPr>
          <w:rFonts w:ascii="Arial" w:hAnsi="Arial" w:cs="Arial"/>
          <w:sz w:val="22"/>
          <w:szCs w:val="22"/>
        </w:rPr>
        <w:t>have mailing</w:t>
      </w:r>
      <w:r w:rsidRPr="003A6199" w:rsidR="00A12031">
        <w:rPr>
          <w:rFonts w:ascii="Arial" w:hAnsi="Arial" w:cs="Arial"/>
          <w:sz w:val="22"/>
          <w:szCs w:val="22"/>
        </w:rPr>
        <w:t xml:space="preserve"> and banking supply costs of $</w:t>
      </w:r>
      <w:r w:rsidRPr="003A6199" w:rsidR="006219DE">
        <w:rPr>
          <w:rFonts w:ascii="Arial" w:hAnsi="Arial" w:cs="Arial"/>
          <w:sz w:val="22"/>
          <w:szCs w:val="22"/>
        </w:rPr>
        <w:t>10.00</w:t>
      </w:r>
      <w:r w:rsidRPr="003A6199" w:rsidR="00A12031">
        <w:rPr>
          <w:rFonts w:ascii="Arial" w:hAnsi="Arial" w:cs="Arial"/>
          <w:sz w:val="22"/>
          <w:szCs w:val="22"/>
        </w:rPr>
        <w:t xml:space="preserve"> per response, </w:t>
      </w:r>
      <w:r w:rsidRPr="003A6199" w:rsidR="002C5BCF">
        <w:rPr>
          <w:rFonts w:ascii="Arial" w:hAnsi="Arial" w:cs="Arial"/>
          <w:sz w:val="22"/>
          <w:szCs w:val="22"/>
        </w:rPr>
        <w:t>which totals $</w:t>
      </w:r>
      <w:r w:rsidRPr="003A6199" w:rsidR="006219DE">
        <w:rPr>
          <w:rFonts w:ascii="Arial" w:hAnsi="Arial" w:cs="Arial"/>
          <w:sz w:val="22"/>
          <w:szCs w:val="22"/>
        </w:rPr>
        <w:t>4</w:t>
      </w:r>
      <w:r w:rsidRPr="003A6199" w:rsidR="002C5BCF">
        <w:rPr>
          <w:rFonts w:ascii="Arial" w:hAnsi="Arial" w:cs="Arial"/>
          <w:sz w:val="22"/>
          <w:szCs w:val="22"/>
        </w:rPr>
        <w:t xml:space="preserve">0.00 per </w:t>
      </w:r>
      <w:r w:rsidRPr="003A6199" w:rsidR="006219DE">
        <w:rPr>
          <w:rFonts w:ascii="Arial" w:hAnsi="Arial" w:cs="Arial"/>
          <w:sz w:val="22"/>
          <w:szCs w:val="22"/>
        </w:rPr>
        <w:t>respondent</w:t>
      </w:r>
      <w:r w:rsidRPr="003A6199" w:rsidR="002C5BCF">
        <w:rPr>
          <w:rFonts w:ascii="Arial" w:hAnsi="Arial" w:cs="Arial"/>
          <w:sz w:val="22"/>
          <w:szCs w:val="22"/>
        </w:rPr>
        <w:t xml:space="preserve"> for </w:t>
      </w:r>
      <w:r w:rsidRPr="003A6199" w:rsidR="006219DE">
        <w:rPr>
          <w:rFonts w:ascii="Arial" w:hAnsi="Arial" w:cs="Arial"/>
          <w:sz w:val="22"/>
          <w:szCs w:val="22"/>
        </w:rPr>
        <w:t>their 4</w:t>
      </w:r>
      <w:r w:rsidRPr="003A6199" w:rsidR="002C5BCF">
        <w:rPr>
          <w:rFonts w:ascii="Arial" w:hAnsi="Arial" w:cs="Arial"/>
          <w:sz w:val="22"/>
          <w:szCs w:val="22"/>
        </w:rPr>
        <w:t xml:space="preserve"> annual responses</w:t>
      </w:r>
      <w:r w:rsidRPr="003A6199" w:rsidR="006219DE">
        <w:rPr>
          <w:rFonts w:ascii="Arial" w:hAnsi="Arial" w:cs="Arial"/>
          <w:sz w:val="22"/>
          <w:szCs w:val="22"/>
        </w:rPr>
        <w:t xml:space="preserve"> and an annual total of $4,600.00 in such costs for this information collection</w:t>
      </w:r>
      <w:r w:rsidR="003A6199">
        <w:rPr>
          <w:rFonts w:ascii="Arial" w:hAnsi="Arial" w:cs="Arial"/>
          <w:sz w:val="22"/>
          <w:szCs w:val="22"/>
        </w:rPr>
        <w:t xml:space="preserve"> request</w:t>
      </w:r>
      <w:r w:rsidRPr="003A6199" w:rsidR="006219DE">
        <w:rPr>
          <w:rFonts w:ascii="Arial" w:hAnsi="Arial" w:cs="Arial"/>
          <w:sz w:val="22"/>
          <w:szCs w:val="22"/>
        </w:rPr>
        <w:t xml:space="preserve">.  The remaining 520 respondents </w:t>
      </w:r>
      <w:r w:rsidR="003A6199">
        <w:rPr>
          <w:rFonts w:ascii="Arial" w:hAnsi="Arial" w:cs="Arial"/>
          <w:sz w:val="22"/>
          <w:szCs w:val="22"/>
        </w:rPr>
        <w:t xml:space="preserve">to this collection request </w:t>
      </w:r>
      <w:r w:rsidRPr="003A6199" w:rsidR="006219DE">
        <w:rPr>
          <w:rFonts w:ascii="Arial" w:hAnsi="Arial" w:cs="Arial"/>
          <w:sz w:val="22"/>
          <w:szCs w:val="22"/>
        </w:rPr>
        <w:t xml:space="preserve">submit responses electronically using the Pay.gov website, which has no </w:t>
      </w:r>
      <w:r w:rsidR="003A6199">
        <w:rPr>
          <w:rFonts w:ascii="Arial" w:hAnsi="Arial" w:cs="Arial"/>
          <w:sz w:val="22"/>
          <w:szCs w:val="22"/>
        </w:rPr>
        <w:t xml:space="preserve">mailing </w:t>
      </w:r>
      <w:r w:rsidRPr="003A6199" w:rsidR="006219DE">
        <w:rPr>
          <w:rFonts w:ascii="Arial" w:hAnsi="Arial" w:cs="Arial"/>
          <w:sz w:val="22"/>
          <w:szCs w:val="22"/>
        </w:rPr>
        <w:t xml:space="preserve">costs associated with its use. </w:t>
      </w:r>
    </w:p>
    <w:p w:rsidR="00AF1157" w:rsidRPr="003A6199" w:rsidP="00D73D2D" w14:paraId="7835101E" w14:textId="77777777">
      <w:pPr>
        <w:suppressAutoHyphens/>
        <w:rPr>
          <w:rFonts w:ascii="Arial" w:hAnsi="Arial" w:cs="Arial"/>
          <w:sz w:val="28"/>
          <w:szCs w:val="28"/>
        </w:rPr>
      </w:pPr>
    </w:p>
    <w:p w:rsidR="002C5BCF" w:rsidRPr="003A6199" w:rsidP="002C5BCF" w14:paraId="237BCBEE" w14:textId="77777777">
      <w:pPr>
        <w:suppressAutoHyphens/>
        <w:autoSpaceDE w:val="0"/>
        <w:autoSpaceDN w:val="0"/>
        <w:adjustRightInd w:val="0"/>
        <w:ind w:left="480" w:hanging="480"/>
        <w:rPr>
          <w:rFonts w:ascii="Arial" w:hAnsi="Arial" w:cs="Arial"/>
          <w:i/>
          <w:sz w:val="22"/>
          <w:szCs w:val="22"/>
        </w:rPr>
      </w:pPr>
      <w:r w:rsidRPr="003A6199">
        <w:rPr>
          <w:rFonts w:ascii="Arial" w:hAnsi="Arial" w:cs="Arial"/>
          <w:i/>
          <w:sz w:val="22"/>
          <w:szCs w:val="22"/>
        </w:rPr>
        <w:t xml:space="preserve">14.  What is the annualized cost to the Federal Government? </w:t>
      </w:r>
    </w:p>
    <w:p w:rsidR="002C5BCF" w:rsidRPr="003A6199" w:rsidP="002C5BCF" w14:paraId="5F4B3523" w14:textId="77777777">
      <w:pPr>
        <w:suppressAutoHyphens/>
        <w:autoSpaceDE w:val="0"/>
        <w:autoSpaceDN w:val="0"/>
        <w:adjustRightInd w:val="0"/>
        <w:ind w:left="480" w:hanging="480"/>
        <w:rPr>
          <w:rFonts w:ascii="Arial" w:hAnsi="Arial" w:cs="Arial"/>
          <w:sz w:val="22"/>
          <w:szCs w:val="22"/>
        </w:rPr>
      </w:pPr>
    </w:p>
    <w:p w:rsidR="002C5BCF" w:rsidRPr="003A6199" w:rsidP="00C459DD" w14:paraId="63426B16" w14:textId="6B28045B">
      <w:pPr>
        <w:autoSpaceDE w:val="0"/>
        <w:autoSpaceDN w:val="0"/>
        <w:adjustRightInd w:val="0"/>
        <w:ind w:left="360"/>
        <w:rPr>
          <w:rFonts w:ascii="Arial" w:hAnsi="Arial" w:cs="Arial"/>
          <w:sz w:val="22"/>
          <w:szCs w:val="22"/>
        </w:rPr>
      </w:pPr>
      <w:r w:rsidRPr="003A6199">
        <w:rPr>
          <w:rFonts w:ascii="Arial" w:hAnsi="Arial" w:cs="Arial"/>
          <w:sz w:val="22"/>
          <w:szCs w:val="22"/>
          <w:u w:val="single"/>
        </w:rPr>
        <w:t>TTB Labor Costs:</w:t>
      </w:r>
      <w:r w:rsidRPr="003A6199">
        <w:rPr>
          <w:rFonts w:ascii="Arial" w:hAnsi="Arial" w:cs="Arial"/>
          <w:sz w:val="22"/>
          <w:szCs w:val="22"/>
        </w:rPr>
        <w:t xml:space="preserve">  </w:t>
      </w:r>
      <w:r w:rsidRPr="003A6199" w:rsidR="002C3B3E">
        <w:rPr>
          <w:rFonts w:ascii="Arial" w:hAnsi="Arial" w:cs="Arial"/>
          <w:sz w:val="22"/>
          <w:szCs w:val="22"/>
        </w:rPr>
        <w:t xml:space="preserve">Each FAET return in processed at TTB’s National </w:t>
      </w:r>
      <w:r w:rsidRPr="003A6199">
        <w:rPr>
          <w:rFonts w:ascii="Arial" w:hAnsi="Arial" w:cs="Arial"/>
          <w:sz w:val="22"/>
          <w:szCs w:val="22"/>
        </w:rPr>
        <w:t>Revenue</w:t>
      </w:r>
      <w:r w:rsidRPr="003A6199" w:rsidR="002C3B3E">
        <w:rPr>
          <w:rFonts w:ascii="Arial" w:hAnsi="Arial" w:cs="Arial"/>
          <w:sz w:val="22"/>
          <w:szCs w:val="22"/>
        </w:rPr>
        <w:t xml:space="preserve"> Center in Cincinnati, Ohio.  After a </w:t>
      </w:r>
      <w:r w:rsidRPr="003A6199">
        <w:rPr>
          <w:rFonts w:ascii="Arial" w:hAnsi="Arial" w:cs="Arial"/>
          <w:sz w:val="22"/>
          <w:szCs w:val="22"/>
        </w:rPr>
        <w:t>6-minute</w:t>
      </w:r>
      <w:r w:rsidRPr="003A6199" w:rsidR="002C3B3E">
        <w:rPr>
          <w:rFonts w:ascii="Arial" w:hAnsi="Arial" w:cs="Arial"/>
          <w:sz w:val="22"/>
          <w:szCs w:val="22"/>
        </w:rPr>
        <w:t xml:space="preserve"> period of data entry by TTB clerks, a TTB specialist at the GS–9 or GS–11 level reviews each FAET return over a period of 5 to 30 minutes.  As such, </w:t>
      </w:r>
      <w:r w:rsidRPr="003A6199">
        <w:rPr>
          <w:rFonts w:ascii="Arial" w:hAnsi="Arial" w:cs="Arial"/>
          <w:sz w:val="22"/>
          <w:szCs w:val="22"/>
        </w:rPr>
        <w:t xml:space="preserve">TTB estimates its </w:t>
      </w:r>
      <w:r w:rsidRPr="003A6199" w:rsidR="006F4B38">
        <w:rPr>
          <w:rFonts w:ascii="Arial" w:hAnsi="Arial" w:cs="Arial"/>
          <w:sz w:val="22"/>
          <w:szCs w:val="22"/>
        </w:rPr>
        <w:t xml:space="preserve">maximum </w:t>
      </w:r>
      <w:r w:rsidRPr="003A6199">
        <w:rPr>
          <w:rFonts w:ascii="Arial" w:hAnsi="Arial" w:cs="Arial"/>
          <w:sz w:val="22"/>
          <w:szCs w:val="22"/>
        </w:rPr>
        <w:t xml:space="preserve">annual labor costs for this information collection </w:t>
      </w:r>
      <w:r w:rsidR="003A6199">
        <w:rPr>
          <w:rFonts w:ascii="Arial" w:hAnsi="Arial" w:cs="Arial"/>
          <w:sz w:val="22"/>
          <w:szCs w:val="22"/>
        </w:rPr>
        <w:t xml:space="preserve">request </w:t>
      </w:r>
      <w:r w:rsidRPr="003A6199">
        <w:rPr>
          <w:rFonts w:ascii="Arial" w:hAnsi="Arial" w:cs="Arial"/>
          <w:sz w:val="22"/>
          <w:szCs w:val="22"/>
        </w:rPr>
        <w:t xml:space="preserve">as follows: </w:t>
      </w:r>
    </w:p>
    <w:p w:rsidR="006219DE" w:rsidRPr="003A6199" w:rsidP="00C459DD" w14:paraId="541CDDC5" w14:textId="0FFF5CC7">
      <w:pPr>
        <w:ind w:left="360"/>
        <w:rPr>
          <w:rFonts w:ascii="Arial" w:hAnsi="Arial" w:cs="Arial"/>
          <w:sz w:val="22"/>
          <w:szCs w:val="22"/>
        </w:rPr>
      </w:pPr>
    </w:p>
    <w:tbl>
      <w:tblPr>
        <w:tblStyle w:val="TableGrid111"/>
        <w:tblW w:w="8640" w:type="dxa"/>
        <w:jc w:val="center"/>
        <w:tblBorders>
          <w:insideH w:val="dotted" w:sz="4" w:space="0" w:color="auto"/>
        </w:tblBorders>
        <w:tblLayout w:type="fixed"/>
        <w:tblLook w:val="04A0"/>
      </w:tblPr>
      <w:tblGrid>
        <w:gridCol w:w="1615"/>
        <w:gridCol w:w="1440"/>
        <w:gridCol w:w="1350"/>
        <w:gridCol w:w="1350"/>
        <w:gridCol w:w="1260"/>
        <w:gridCol w:w="1625"/>
      </w:tblGrid>
      <w:tr w14:paraId="3A27A5A8" w14:textId="77777777" w:rsidTr="00B35CF2">
        <w:tblPrEx>
          <w:tblW w:w="8640" w:type="dxa"/>
          <w:jc w:val="center"/>
          <w:tblBorders>
            <w:insideH w:val="dotted" w:sz="4" w:space="0" w:color="auto"/>
          </w:tblBorders>
          <w:tblLayout w:type="fixed"/>
          <w:tblLook w:val="04A0"/>
        </w:tblPrEx>
        <w:trPr>
          <w:trHeight w:val="548"/>
          <w:jc w:val="center"/>
        </w:trPr>
        <w:tc>
          <w:tcPr>
            <w:tcW w:w="8640" w:type="dxa"/>
            <w:gridSpan w:val="6"/>
            <w:tcBorders>
              <w:bottom w:val="single" w:sz="2" w:space="0" w:color="auto"/>
            </w:tcBorders>
            <w:vAlign w:val="center"/>
          </w:tcPr>
          <w:p w:rsidR="00B35CF2" w:rsidRPr="003A6199" w:rsidP="00B35CF2" w14:paraId="1CA749AF" w14:textId="77777777">
            <w:pPr>
              <w:suppressAutoHyphens/>
              <w:jc w:val="center"/>
              <w:rPr>
                <w:rFonts w:ascii="Arial" w:hAnsi="Arial" w:cs="Arial"/>
                <w:b/>
                <w:sz w:val="20"/>
                <w:szCs w:val="20"/>
              </w:rPr>
            </w:pPr>
            <w:r w:rsidRPr="003A6199">
              <w:rPr>
                <w:rFonts w:ascii="Arial" w:hAnsi="Arial" w:cs="Arial"/>
                <w:b/>
                <w:sz w:val="20"/>
                <w:szCs w:val="20"/>
              </w:rPr>
              <w:t xml:space="preserve">Labor Costs for Personnel at TTB’s National Revenue Center in Cincinnati, Ohio, </w:t>
            </w:r>
          </w:p>
          <w:p w:rsidR="00B35CF2" w:rsidRPr="003A6199" w:rsidP="00B35CF2" w14:paraId="58C289A7" w14:textId="1FCB6ADB">
            <w:pPr>
              <w:suppressAutoHyphens/>
              <w:jc w:val="center"/>
              <w:rPr>
                <w:rFonts w:ascii="Arial" w:hAnsi="Arial" w:cs="Arial"/>
                <w:b/>
                <w:sz w:val="20"/>
                <w:szCs w:val="20"/>
              </w:rPr>
            </w:pPr>
            <w:r w:rsidRPr="003A6199">
              <w:rPr>
                <w:rFonts w:ascii="Arial" w:hAnsi="Arial" w:cs="Arial"/>
                <w:b/>
                <w:sz w:val="20"/>
                <w:szCs w:val="20"/>
              </w:rPr>
              <w:t>for OMB No. 1513–0094*</w:t>
            </w:r>
          </w:p>
        </w:tc>
      </w:tr>
      <w:tr w14:paraId="70D7A6FA" w14:textId="77777777" w:rsidTr="00866290">
        <w:tblPrEx>
          <w:tblW w:w="8640" w:type="dxa"/>
          <w:jc w:val="center"/>
          <w:tblLayout w:type="fixed"/>
          <w:tblLook w:val="04A0"/>
        </w:tblPrEx>
        <w:trPr>
          <w:trHeight w:val="890"/>
          <w:jc w:val="center"/>
        </w:trPr>
        <w:tc>
          <w:tcPr>
            <w:tcW w:w="1615" w:type="dxa"/>
            <w:tcBorders>
              <w:top w:val="single" w:sz="2" w:space="0" w:color="auto"/>
              <w:left w:val="single" w:sz="2" w:space="0" w:color="auto"/>
              <w:bottom w:val="single" w:sz="2" w:space="0" w:color="auto"/>
              <w:right w:val="single" w:sz="2" w:space="0" w:color="auto"/>
            </w:tcBorders>
            <w:vAlign w:val="center"/>
          </w:tcPr>
          <w:p w:rsidR="00B35CF2" w:rsidRPr="003A6199" w:rsidP="00B35CF2" w14:paraId="26B14DBA" w14:textId="77777777">
            <w:pPr>
              <w:suppressAutoHyphens/>
              <w:jc w:val="center"/>
              <w:rPr>
                <w:rFonts w:ascii="Arial" w:hAnsi="Arial" w:cs="Arial"/>
                <w:sz w:val="20"/>
                <w:szCs w:val="20"/>
              </w:rPr>
            </w:pPr>
            <w:r w:rsidRPr="003A6199">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B35CF2" w:rsidRPr="003A6199" w:rsidP="00B35CF2" w14:paraId="7AFFA78B" w14:textId="213E80A4">
            <w:pPr>
              <w:suppressAutoHyphens/>
              <w:jc w:val="center"/>
              <w:rPr>
                <w:rFonts w:ascii="Arial" w:hAnsi="Arial" w:cs="Arial"/>
                <w:sz w:val="20"/>
                <w:szCs w:val="20"/>
              </w:rPr>
            </w:pPr>
            <w:r w:rsidRPr="003A6199">
              <w:rPr>
                <w:rFonts w:ascii="Arial" w:hAnsi="Arial" w:cs="Arial"/>
                <w:sz w:val="20"/>
                <w:szCs w:val="20"/>
              </w:rPr>
              <w:t>Fully-loaded Labor Rate</w:t>
            </w:r>
            <w:r w:rsidRPr="003A6199" w:rsidR="00866290">
              <w:rPr>
                <w:rFonts w:ascii="Arial" w:hAnsi="Arial" w:cs="Arial"/>
                <w:sz w:val="20"/>
                <w:szCs w:val="20"/>
              </w:rPr>
              <w:t xml:space="preserve">  per</w:t>
            </w:r>
            <w:r w:rsidRPr="003A6199" w:rsidR="007311C0">
              <w:rPr>
                <w:rFonts w:ascii="Arial" w:hAnsi="Arial" w:cs="Arial"/>
                <w:sz w:val="20"/>
                <w:szCs w:val="20"/>
              </w:rPr>
              <w:t xml:space="preserve"> </w:t>
            </w:r>
            <w:r w:rsidRPr="003A6199">
              <w:rPr>
                <w:rFonts w:ascii="Arial" w:hAnsi="Arial" w:cs="Arial"/>
                <w:sz w:val="20"/>
                <w:szCs w:val="20"/>
              </w:rPr>
              <w:t>Hour</w:t>
            </w:r>
            <w:r>
              <w:rPr>
                <w:rFonts w:ascii="Arial" w:hAnsi="Arial" w:cs="Arial"/>
                <w:sz w:val="20"/>
                <w:szCs w:val="20"/>
                <w:vertAlign w:val="superscript"/>
              </w:rPr>
              <w:footnoteReference w:id="3"/>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B35CF2" w:rsidRPr="003A6199" w:rsidP="00B35CF2" w14:paraId="3CCB6A92" w14:textId="77777777">
            <w:pPr>
              <w:suppressAutoHyphens/>
              <w:jc w:val="center"/>
              <w:rPr>
                <w:rFonts w:ascii="Arial" w:hAnsi="Arial" w:cs="Arial"/>
                <w:sz w:val="20"/>
                <w:szCs w:val="20"/>
              </w:rPr>
            </w:pPr>
            <w:r w:rsidRPr="003A6199">
              <w:rPr>
                <w:rFonts w:ascii="Arial" w:hAnsi="Arial" w:cs="Arial"/>
                <w:sz w:val="20"/>
                <w:szCs w:val="20"/>
              </w:rPr>
              <w:t>Processing Time per Response</w:t>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B35CF2" w:rsidRPr="003A6199" w:rsidP="00B35CF2" w14:paraId="62C42C3E" w14:textId="77777777">
            <w:pPr>
              <w:suppressAutoHyphens/>
              <w:jc w:val="center"/>
              <w:rPr>
                <w:rFonts w:ascii="Arial" w:hAnsi="Arial" w:cs="Arial"/>
                <w:sz w:val="20"/>
                <w:szCs w:val="20"/>
              </w:rPr>
            </w:pPr>
            <w:r w:rsidRPr="003A6199">
              <w:rPr>
                <w:rFonts w:ascii="Arial" w:hAnsi="Arial" w:cs="Arial"/>
                <w:sz w:val="20"/>
                <w:szCs w:val="20"/>
              </w:rPr>
              <w:t>Labor Costs per Response</w:t>
            </w:r>
          </w:p>
        </w:tc>
        <w:tc>
          <w:tcPr>
            <w:tcW w:w="126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B35CF2" w:rsidRPr="003A6199" w:rsidP="00B35CF2" w14:paraId="1AE23220" w14:textId="77777777">
            <w:pPr>
              <w:suppressAutoHyphens/>
              <w:jc w:val="center"/>
              <w:rPr>
                <w:rFonts w:ascii="Arial" w:hAnsi="Arial" w:cs="Arial"/>
                <w:sz w:val="20"/>
                <w:szCs w:val="20"/>
              </w:rPr>
            </w:pPr>
            <w:r w:rsidRPr="003A6199">
              <w:rPr>
                <w:rFonts w:ascii="Arial" w:hAnsi="Arial" w:cs="Arial"/>
                <w:sz w:val="20"/>
                <w:szCs w:val="20"/>
              </w:rPr>
              <w:t>Total Responses</w:t>
            </w:r>
          </w:p>
        </w:tc>
        <w:tc>
          <w:tcPr>
            <w:tcW w:w="1625"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866290" w:rsidRPr="003A6199" w:rsidP="00B35CF2" w14:paraId="7D56931B" w14:textId="77777777">
            <w:pPr>
              <w:suppressAutoHyphens/>
              <w:jc w:val="center"/>
              <w:rPr>
                <w:rFonts w:ascii="Arial" w:hAnsi="Arial" w:cs="Arial"/>
                <w:sz w:val="20"/>
                <w:szCs w:val="20"/>
              </w:rPr>
            </w:pPr>
            <w:r w:rsidRPr="003A6199">
              <w:rPr>
                <w:rFonts w:ascii="Arial" w:hAnsi="Arial" w:cs="Arial"/>
                <w:sz w:val="20"/>
                <w:szCs w:val="20"/>
              </w:rPr>
              <w:t xml:space="preserve">Total TTB </w:t>
            </w:r>
          </w:p>
          <w:p w:rsidR="00B35CF2" w:rsidRPr="003A6199" w:rsidP="00B35CF2" w14:paraId="72A9A2CE" w14:textId="79C7B423">
            <w:pPr>
              <w:suppressAutoHyphens/>
              <w:jc w:val="center"/>
              <w:rPr>
                <w:rFonts w:ascii="Arial" w:hAnsi="Arial" w:cs="Arial"/>
                <w:sz w:val="20"/>
                <w:szCs w:val="20"/>
              </w:rPr>
            </w:pPr>
            <w:r w:rsidRPr="003A6199">
              <w:rPr>
                <w:rFonts w:ascii="Arial" w:hAnsi="Arial" w:cs="Arial"/>
                <w:sz w:val="20"/>
                <w:szCs w:val="20"/>
              </w:rPr>
              <w:t>Labor Costs</w:t>
            </w:r>
          </w:p>
        </w:tc>
      </w:tr>
      <w:tr w14:paraId="7A640264" w14:textId="77777777" w:rsidTr="00866290">
        <w:tblPrEx>
          <w:tblW w:w="8640" w:type="dxa"/>
          <w:jc w:val="center"/>
          <w:tblLayout w:type="fixed"/>
          <w:tblLook w:val="04A0"/>
        </w:tblPrEx>
        <w:trPr>
          <w:trHeight w:val="517"/>
          <w:jc w:val="center"/>
        </w:trPr>
        <w:tc>
          <w:tcPr>
            <w:tcW w:w="1615" w:type="dxa"/>
            <w:tcBorders>
              <w:top w:val="single" w:sz="2" w:space="0" w:color="auto"/>
              <w:bottom w:val="dotted" w:sz="4" w:space="0" w:color="auto"/>
            </w:tcBorders>
            <w:vAlign w:val="center"/>
          </w:tcPr>
          <w:p w:rsidR="00B35CF2" w:rsidRPr="003A6199" w:rsidP="00B35CF2" w14:paraId="230347E5" w14:textId="77777777">
            <w:pPr>
              <w:suppressAutoHyphens/>
              <w:jc w:val="center"/>
              <w:rPr>
                <w:rFonts w:ascii="Arial" w:hAnsi="Arial" w:cs="Arial"/>
                <w:sz w:val="20"/>
                <w:szCs w:val="20"/>
              </w:rPr>
            </w:pPr>
            <w:r w:rsidRPr="003A6199">
              <w:rPr>
                <w:rFonts w:ascii="Arial" w:hAnsi="Arial" w:cs="Arial"/>
                <w:sz w:val="20"/>
                <w:szCs w:val="20"/>
              </w:rPr>
              <w:t xml:space="preserve">GS–5, Step 5, </w:t>
            </w:r>
          </w:p>
          <w:p w:rsidR="00B35CF2" w:rsidRPr="003A6199" w:rsidP="00B35CF2" w14:paraId="4FE9DB95" w14:textId="77777777">
            <w:pPr>
              <w:suppressAutoHyphens/>
              <w:jc w:val="center"/>
              <w:rPr>
                <w:rFonts w:ascii="Arial" w:hAnsi="Arial" w:cs="Arial"/>
                <w:sz w:val="20"/>
                <w:szCs w:val="20"/>
              </w:rPr>
            </w:pPr>
            <w:r w:rsidRPr="003A6199">
              <w:rPr>
                <w:rFonts w:ascii="Arial" w:hAnsi="Arial" w:cs="Arial"/>
                <w:sz w:val="20"/>
                <w:szCs w:val="20"/>
              </w:rPr>
              <w:t xml:space="preserve">Clerk </w:t>
            </w:r>
          </w:p>
        </w:tc>
        <w:tc>
          <w:tcPr>
            <w:tcW w:w="1440" w:type="dxa"/>
            <w:tcBorders>
              <w:top w:val="single" w:sz="2" w:space="0" w:color="auto"/>
              <w:bottom w:val="dotted" w:sz="4" w:space="0" w:color="auto"/>
            </w:tcBorders>
            <w:tcMar>
              <w:left w:w="29" w:type="dxa"/>
              <w:right w:w="29" w:type="dxa"/>
            </w:tcMar>
            <w:vAlign w:val="center"/>
          </w:tcPr>
          <w:p w:rsidR="00B35CF2" w:rsidRPr="003A6199" w:rsidP="00B35CF2" w14:paraId="5999B03B" w14:textId="352F510C">
            <w:pPr>
              <w:suppressAutoHyphens/>
              <w:jc w:val="center"/>
              <w:rPr>
                <w:rFonts w:ascii="Arial" w:hAnsi="Arial" w:cs="Arial"/>
                <w:sz w:val="20"/>
                <w:szCs w:val="20"/>
              </w:rPr>
            </w:pPr>
            <w:r w:rsidRPr="003A6199">
              <w:rPr>
                <w:rFonts w:ascii="Arial" w:hAnsi="Arial" w:cs="Arial"/>
                <w:sz w:val="20"/>
                <w:szCs w:val="20"/>
              </w:rPr>
              <w:t>$36.50</w:t>
            </w:r>
          </w:p>
        </w:tc>
        <w:tc>
          <w:tcPr>
            <w:tcW w:w="1350" w:type="dxa"/>
            <w:tcBorders>
              <w:top w:val="single" w:sz="2" w:space="0" w:color="auto"/>
              <w:bottom w:val="dotted" w:sz="4" w:space="0" w:color="auto"/>
            </w:tcBorders>
            <w:tcMar>
              <w:left w:w="29" w:type="dxa"/>
              <w:right w:w="29" w:type="dxa"/>
            </w:tcMar>
            <w:vAlign w:val="center"/>
          </w:tcPr>
          <w:p w:rsidR="00B35CF2" w:rsidRPr="003A6199" w:rsidP="00B35CF2" w14:paraId="780A9DBF" w14:textId="77777777">
            <w:pPr>
              <w:suppressAutoHyphens/>
              <w:jc w:val="center"/>
              <w:rPr>
                <w:rFonts w:ascii="Arial" w:hAnsi="Arial" w:cs="Arial"/>
                <w:sz w:val="20"/>
                <w:szCs w:val="20"/>
              </w:rPr>
            </w:pPr>
            <w:r w:rsidRPr="003A6199">
              <w:rPr>
                <w:rFonts w:ascii="Arial" w:hAnsi="Arial" w:cs="Arial"/>
                <w:sz w:val="20"/>
                <w:szCs w:val="20"/>
              </w:rPr>
              <w:t>0.1 hour</w:t>
            </w:r>
          </w:p>
        </w:tc>
        <w:tc>
          <w:tcPr>
            <w:tcW w:w="1350" w:type="dxa"/>
            <w:tcBorders>
              <w:top w:val="single" w:sz="2" w:space="0" w:color="auto"/>
              <w:bottom w:val="dotted" w:sz="4" w:space="0" w:color="auto"/>
            </w:tcBorders>
            <w:tcMar>
              <w:left w:w="29" w:type="dxa"/>
              <w:right w:w="29" w:type="dxa"/>
            </w:tcMar>
            <w:vAlign w:val="center"/>
          </w:tcPr>
          <w:p w:rsidR="00B35CF2" w:rsidRPr="003A6199" w:rsidP="00B35CF2" w14:paraId="4A52B22E" w14:textId="724697CC">
            <w:pPr>
              <w:suppressAutoHyphens/>
              <w:jc w:val="center"/>
              <w:rPr>
                <w:rFonts w:ascii="Arial" w:hAnsi="Arial" w:cs="Arial"/>
                <w:sz w:val="20"/>
                <w:szCs w:val="20"/>
              </w:rPr>
            </w:pPr>
            <w:r w:rsidRPr="003A6199">
              <w:rPr>
                <w:rFonts w:ascii="Arial" w:hAnsi="Arial" w:cs="Arial"/>
                <w:sz w:val="20"/>
                <w:szCs w:val="20"/>
              </w:rPr>
              <w:t>$3.65</w:t>
            </w:r>
          </w:p>
        </w:tc>
        <w:tc>
          <w:tcPr>
            <w:tcW w:w="1260" w:type="dxa"/>
            <w:vMerge w:val="restart"/>
            <w:tcBorders>
              <w:top w:val="single" w:sz="2" w:space="0" w:color="auto"/>
            </w:tcBorders>
            <w:tcMar>
              <w:left w:w="29" w:type="dxa"/>
              <w:right w:w="29" w:type="dxa"/>
            </w:tcMar>
            <w:vAlign w:val="center"/>
          </w:tcPr>
          <w:p w:rsidR="00B35CF2" w:rsidRPr="003A6199" w:rsidP="00B35CF2" w14:paraId="618A6A0C" w14:textId="1E40E7AF">
            <w:pPr>
              <w:suppressAutoHyphens/>
              <w:jc w:val="center"/>
              <w:rPr>
                <w:rFonts w:ascii="Arial" w:hAnsi="Arial" w:cs="Arial"/>
                <w:sz w:val="20"/>
                <w:szCs w:val="20"/>
              </w:rPr>
            </w:pPr>
            <w:r w:rsidRPr="003A6199">
              <w:rPr>
                <w:rFonts w:ascii="Arial" w:hAnsi="Arial" w:cs="Arial"/>
                <w:sz w:val="20"/>
                <w:szCs w:val="20"/>
              </w:rPr>
              <w:t>635</w:t>
            </w:r>
          </w:p>
        </w:tc>
        <w:tc>
          <w:tcPr>
            <w:tcW w:w="1625" w:type="dxa"/>
            <w:tcBorders>
              <w:top w:val="single" w:sz="2" w:space="0" w:color="auto"/>
              <w:bottom w:val="dotted" w:sz="4" w:space="0" w:color="auto"/>
            </w:tcBorders>
            <w:tcMar>
              <w:left w:w="29" w:type="dxa"/>
              <w:right w:w="29" w:type="dxa"/>
            </w:tcMar>
            <w:vAlign w:val="center"/>
          </w:tcPr>
          <w:p w:rsidR="00B35CF2" w:rsidRPr="003A6199" w:rsidP="00B35CF2" w14:paraId="16133850" w14:textId="56AE6BBC">
            <w:pPr>
              <w:suppressAutoHyphens/>
              <w:jc w:val="center"/>
              <w:rPr>
                <w:rFonts w:ascii="Arial" w:hAnsi="Arial" w:cs="Arial"/>
                <w:sz w:val="20"/>
                <w:szCs w:val="20"/>
              </w:rPr>
            </w:pPr>
            <w:r w:rsidRPr="003A6199">
              <w:rPr>
                <w:rFonts w:ascii="Arial" w:hAnsi="Arial" w:cs="Arial"/>
                <w:sz w:val="20"/>
                <w:szCs w:val="20"/>
              </w:rPr>
              <w:t>$2,317.75</w:t>
            </w:r>
          </w:p>
        </w:tc>
      </w:tr>
      <w:tr w14:paraId="2E60F7CB" w14:textId="77777777" w:rsidTr="00866290">
        <w:tblPrEx>
          <w:tblW w:w="8640" w:type="dxa"/>
          <w:jc w:val="center"/>
          <w:tblLayout w:type="fixed"/>
          <w:tblLook w:val="04A0"/>
        </w:tblPrEx>
        <w:trPr>
          <w:trHeight w:val="530"/>
          <w:jc w:val="center"/>
        </w:trPr>
        <w:tc>
          <w:tcPr>
            <w:tcW w:w="1615" w:type="dxa"/>
            <w:tcBorders>
              <w:top w:val="dotted" w:sz="4" w:space="0" w:color="auto"/>
              <w:bottom w:val="single" w:sz="4" w:space="0" w:color="auto"/>
            </w:tcBorders>
            <w:vAlign w:val="center"/>
          </w:tcPr>
          <w:p w:rsidR="00B35CF2" w:rsidRPr="003A6199" w:rsidP="00B35CF2" w14:paraId="07153832" w14:textId="77777777">
            <w:pPr>
              <w:suppressAutoHyphens/>
              <w:jc w:val="center"/>
              <w:rPr>
                <w:rFonts w:ascii="Arial" w:hAnsi="Arial" w:cs="Arial"/>
                <w:sz w:val="20"/>
                <w:szCs w:val="20"/>
              </w:rPr>
            </w:pPr>
            <w:r w:rsidRPr="003A6199">
              <w:rPr>
                <w:rFonts w:ascii="Arial" w:hAnsi="Arial" w:cs="Arial"/>
                <w:sz w:val="20"/>
                <w:szCs w:val="20"/>
              </w:rPr>
              <w:t>GS–11, Step 5, Specialist</w:t>
            </w:r>
          </w:p>
        </w:tc>
        <w:tc>
          <w:tcPr>
            <w:tcW w:w="1440" w:type="dxa"/>
            <w:tcBorders>
              <w:top w:val="dotted" w:sz="4" w:space="0" w:color="auto"/>
              <w:bottom w:val="single" w:sz="4" w:space="0" w:color="auto"/>
            </w:tcBorders>
            <w:tcMar>
              <w:left w:w="29" w:type="dxa"/>
              <w:right w:w="29" w:type="dxa"/>
            </w:tcMar>
            <w:vAlign w:val="center"/>
          </w:tcPr>
          <w:p w:rsidR="00B35CF2" w:rsidRPr="003A6199" w:rsidP="00B35CF2" w14:paraId="541985AB" w14:textId="3BD81211">
            <w:pPr>
              <w:suppressAutoHyphens/>
              <w:jc w:val="center"/>
              <w:rPr>
                <w:rFonts w:ascii="Arial" w:hAnsi="Arial" w:cs="Arial"/>
                <w:sz w:val="20"/>
                <w:szCs w:val="20"/>
              </w:rPr>
            </w:pPr>
            <w:r w:rsidRPr="003A6199">
              <w:rPr>
                <w:rFonts w:ascii="Arial" w:hAnsi="Arial" w:cs="Arial"/>
                <w:sz w:val="20"/>
                <w:szCs w:val="20"/>
              </w:rPr>
              <w:t>$66.90</w:t>
            </w:r>
          </w:p>
        </w:tc>
        <w:tc>
          <w:tcPr>
            <w:tcW w:w="1350" w:type="dxa"/>
            <w:tcBorders>
              <w:top w:val="dotted" w:sz="4" w:space="0" w:color="auto"/>
              <w:bottom w:val="single" w:sz="4" w:space="0" w:color="auto"/>
            </w:tcBorders>
            <w:tcMar>
              <w:left w:w="29" w:type="dxa"/>
              <w:right w:w="29" w:type="dxa"/>
            </w:tcMar>
            <w:vAlign w:val="center"/>
          </w:tcPr>
          <w:p w:rsidR="00B35CF2" w:rsidRPr="003A6199" w:rsidP="00B35CF2" w14:paraId="7229D11A" w14:textId="156A9D3D">
            <w:pPr>
              <w:suppressAutoHyphens/>
              <w:jc w:val="center"/>
              <w:rPr>
                <w:rFonts w:ascii="Arial" w:hAnsi="Arial" w:cs="Arial"/>
                <w:sz w:val="20"/>
                <w:szCs w:val="20"/>
              </w:rPr>
            </w:pPr>
            <w:r w:rsidRPr="003A6199">
              <w:rPr>
                <w:rFonts w:ascii="Arial" w:hAnsi="Arial" w:cs="Arial"/>
                <w:sz w:val="20"/>
                <w:szCs w:val="20"/>
              </w:rPr>
              <w:t>0.</w:t>
            </w:r>
            <w:r w:rsidRPr="003A6199" w:rsidR="002C3B3E">
              <w:rPr>
                <w:rFonts w:ascii="Arial" w:hAnsi="Arial" w:cs="Arial"/>
                <w:sz w:val="20"/>
                <w:szCs w:val="20"/>
              </w:rPr>
              <w:t>5</w:t>
            </w:r>
            <w:r w:rsidRPr="003A6199">
              <w:rPr>
                <w:rFonts w:ascii="Arial" w:hAnsi="Arial" w:cs="Arial"/>
                <w:sz w:val="20"/>
                <w:szCs w:val="20"/>
              </w:rPr>
              <w:t xml:space="preserve"> hour</w:t>
            </w:r>
          </w:p>
        </w:tc>
        <w:tc>
          <w:tcPr>
            <w:tcW w:w="1350" w:type="dxa"/>
            <w:tcBorders>
              <w:top w:val="dotted" w:sz="4" w:space="0" w:color="auto"/>
              <w:bottom w:val="single" w:sz="4" w:space="0" w:color="auto"/>
            </w:tcBorders>
            <w:tcMar>
              <w:left w:w="29" w:type="dxa"/>
              <w:right w:w="29" w:type="dxa"/>
            </w:tcMar>
            <w:vAlign w:val="center"/>
          </w:tcPr>
          <w:p w:rsidR="00B35CF2" w:rsidRPr="003A6199" w:rsidP="00B35CF2" w14:paraId="4947C66F" w14:textId="0FE7CC15">
            <w:pPr>
              <w:suppressAutoHyphens/>
              <w:jc w:val="center"/>
              <w:rPr>
                <w:rFonts w:ascii="Arial" w:hAnsi="Arial" w:cs="Arial"/>
                <w:sz w:val="20"/>
                <w:szCs w:val="20"/>
              </w:rPr>
            </w:pPr>
            <w:r w:rsidRPr="003A6199">
              <w:rPr>
                <w:rFonts w:ascii="Arial" w:hAnsi="Arial" w:cs="Arial"/>
                <w:sz w:val="20"/>
                <w:szCs w:val="20"/>
              </w:rPr>
              <w:t>$33.45</w:t>
            </w:r>
          </w:p>
        </w:tc>
        <w:tc>
          <w:tcPr>
            <w:tcW w:w="1260" w:type="dxa"/>
            <w:vMerge/>
            <w:tcBorders>
              <w:bottom w:val="single" w:sz="4" w:space="0" w:color="auto"/>
            </w:tcBorders>
            <w:tcMar>
              <w:left w:w="29" w:type="dxa"/>
              <w:right w:w="29" w:type="dxa"/>
            </w:tcMar>
            <w:vAlign w:val="center"/>
          </w:tcPr>
          <w:p w:rsidR="00B35CF2" w:rsidRPr="003A6199" w:rsidP="00B35CF2" w14:paraId="6194710E" w14:textId="77777777">
            <w:pPr>
              <w:suppressAutoHyphens/>
              <w:jc w:val="center"/>
              <w:rPr>
                <w:rFonts w:ascii="Arial" w:hAnsi="Arial" w:cs="Arial"/>
                <w:sz w:val="20"/>
                <w:szCs w:val="20"/>
              </w:rPr>
            </w:pPr>
          </w:p>
        </w:tc>
        <w:tc>
          <w:tcPr>
            <w:tcW w:w="1625" w:type="dxa"/>
            <w:tcBorders>
              <w:top w:val="dotted" w:sz="4" w:space="0" w:color="auto"/>
              <w:bottom w:val="single" w:sz="4" w:space="0" w:color="auto"/>
            </w:tcBorders>
            <w:tcMar>
              <w:left w:w="29" w:type="dxa"/>
              <w:right w:w="29" w:type="dxa"/>
            </w:tcMar>
            <w:vAlign w:val="center"/>
          </w:tcPr>
          <w:p w:rsidR="00B35CF2" w:rsidRPr="003A6199" w:rsidP="00B35CF2" w14:paraId="16C21309" w14:textId="38EABDDA">
            <w:pPr>
              <w:suppressAutoHyphens/>
              <w:jc w:val="center"/>
              <w:rPr>
                <w:rFonts w:ascii="Arial" w:hAnsi="Arial" w:cs="Arial"/>
                <w:sz w:val="20"/>
                <w:szCs w:val="20"/>
              </w:rPr>
            </w:pPr>
            <w:r w:rsidRPr="003A6199">
              <w:rPr>
                <w:rFonts w:ascii="Arial" w:hAnsi="Arial" w:cs="Arial"/>
                <w:sz w:val="20"/>
                <w:szCs w:val="20"/>
              </w:rPr>
              <w:t>$21,240.75</w:t>
            </w:r>
          </w:p>
        </w:tc>
      </w:tr>
      <w:tr w14:paraId="32474C80" w14:textId="77777777" w:rsidTr="00866290">
        <w:tblPrEx>
          <w:tblW w:w="8640" w:type="dxa"/>
          <w:jc w:val="center"/>
          <w:tblLayout w:type="fixed"/>
          <w:tblLook w:val="04A0"/>
        </w:tblPrEx>
        <w:trPr>
          <w:trHeight w:val="600"/>
          <w:jc w:val="center"/>
        </w:trPr>
        <w:tc>
          <w:tcPr>
            <w:tcW w:w="1615" w:type="dxa"/>
            <w:tcBorders>
              <w:top w:val="single" w:sz="12" w:space="0" w:color="auto"/>
              <w:bottom w:val="single" w:sz="4" w:space="0" w:color="auto"/>
            </w:tcBorders>
            <w:vAlign w:val="center"/>
          </w:tcPr>
          <w:p w:rsidR="00B35CF2" w:rsidRPr="003A6199" w:rsidP="00B35CF2" w14:paraId="09052149" w14:textId="4FE06B24">
            <w:pPr>
              <w:suppressAutoHyphens/>
              <w:jc w:val="center"/>
              <w:rPr>
                <w:rFonts w:ascii="Arial" w:hAnsi="Arial" w:cs="Arial"/>
                <w:b/>
                <w:sz w:val="20"/>
                <w:szCs w:val="20"/>
              </w:rPr>
            </w:pPr>
            <w:r w:rsidRPr="003A6199">
              <w:rPr>
                <w:rFonts w:ascii="Arial" w:hAnsi="Arial" w:cs="Arial"/>
                <w:b/>
                <w:sz w:val="20"/>
                <w:szCs w:val="20"/>
              </w:rPr>
              <w:t xml:space="preserve">Totals </w:t>
            </w:r>
          </w:p>
        </w:tc>
        <w:tc>
          <w:tcPr>
            <w:tcW w:w="1440" w:type="dxa"/>
            <w:tcBorders>
              <w:top w:val="single" w:sz="12" w:space="0" w:color="auto"/>
              <w:bottom w:val="single" w:sz="4" w:space="0" w:color="auto"/>
            </w:tcBorders>
            <w:tcMar>
              <w:left w:w="29" w:type="dxa"/>
              <w:right w:w="29" w:type="dxa"/>
            </w:tcMar>
            <w:vAlign w:val="center"/>
          </w:tcPr>
          <w:p w:rsidR="00B35CF2" w:rsidRPr="003A6199" w:rsidP="00B35CF2" w14:paraId="24DA948F" w14:textId="250CEC0A">
            <w:pPr>
              <w:suppressAutoHyphens/>
              <w:jc w:val="center"/>
              <w:rPr>
                <w:rFonts w:ascii="Arial" w:hAnsi="Arial" w:cs="Arial"/>
                <w:b/>
                <w:sz w:val="20"/>
                <w:szCs w:val="20"/>
              </w:rPr>
            </w:pPr>
            <w:r w:rsidRPr="003A6199">
              <w:rPr>
                <w:rFonts w:ascii="Arial" w:hAnsi="Arial" w:cs="Arial"/>
                <w:b/>
                <w:sz w:val="20"/>
                <w:szCs w:val="20"/>
              </w:rPr>
              <w:t>($61.8333)</w:t>
            </w:r>
          </w:p>
        </w:tc>
        <w:tc>
          <w:tcPr>
            <w:tcW w:w="1350" w:type="dxa"/>
            <w:tcBorders>
              <w:top w:val="single" w:sz="12" w:space="0" w:color="auto"/>
              <w:bottom w:val="single" w:sz="4" w:space="0" w:color="auto"/>
            </w:tcBorders>
            <w:tcMar>
              <w:left w:w="29" w:type="dxa"/>
              <w:right w:w="29" w:type="dxa"/>
            </w:tcMar>
            <w:vAlign w:val="center"/>
          </w:tcPr>
          <w:p w:rsidR="00B35CF2" w:rsidRPr="003A6199" w:rsidP="00B35CF2" w14:paraId="7081FDC6" w14:textId="104AC80D">
            <w:pPr>
              <w:suppressAutoHyphens/>
              <w:jc w:val="center"/>
              <w:rPr>
                <w:rFonts w:ascii="Arial" w:hAnsi="Arial" w:cs="Arial"/>
                <w:b/>
                <w:sz w:val="20"/>
                <w:szCs w:val="20"/>
              </w:rPr>
            </w:pPr>
            <w:r w:rsidRPr="003A6199">
              <w:rPr>
                <w:rFonts w:ascii="Arial" w:hAnsi="Arial" w:cs="Arial"/>
                <w:b/>
                <w:sz w:val="20"/>
                <w:szCs w:val="20"/>
              </w:rPr>
              <w:t>0.6</w:t>
            </w:r>
          </w:p>
        </w:tc>
        <w:tc>
          <w:tcPr>
            <w:tcW w:w="1350" w:type="dxa"/>
            <w:tcBorders>
              <w:top w:val="single" w:sz="12" w:space="0" w:color="auto"/>
              <w:bottom w:val="single" w:sz="4" w:space="0" w:color="auto"/>
            </w:tcBorders>
            <w:tcMar>
              <w:left w:w="29" w:type="dxa"/>
              <w:right w:w="29" w:type="dxa"/>
            </w:tcMar>
            <w:vAlign w:val="center"/>
          </w:tcPr>
          <w:p w:rsidR="00B35CF2" w:rsidRPr="003A6199" w:rsidP="00B35CF2" w14:paraId="45F18E3D" w14:textId="13FE0D1E">
            <w:pPr>
              <w:suppressAutoHyphens/>
              <w:jc w:val="center"/>
              <w:rPr>
                <w:rFonts w:ascii="Arial" w:hAnsi="Arial" w:cs="Arial"/>
                <w:b/>
                <w:sz w:val="20"/>
                <w:szCs w:val="20"/>
              </w:rPr>
            </w:pPr>
            <w:r w:rsidRPr="003A6199">
              <w:rPr>
                <w:rFonts w:ascii="Arial" w:hAnsi="Arial" w:cs="Arial"/>
                <w:b/>
                <w:sz w:val="20"/>
                <w:szCs w:val="20"/>
              </w:rPr>
              <w:t>$37.10</w:t>
            </w:r>
          </w:p>
        </w:tc>
        <w:tc>
          <w:tcPr>
            <w:tcW w:w="1260" w:type="dxa"/>
            <w:tcBorders>
              <w:top w:val="single" w:sz="12" w:space="0" w:color="auto"/>
              <w:bottom w:val="single" w:sz="4" w:space="0" w:color="auto"/>
            </w:tcBorders>
            <w:tcMar>
              <w:left w:w="29" w:type="dxa"/>
              <w:right w:w="29" w:type="dxa"/>
            </w:tcMar>
            <w:vAlign w:val="center"/>
          </w:tcPr>
          <w:p w:rsidR="00B35CF2" w:rsidRPr="003A6199" w:rsidP="00B35CF2" w14:paraId="5EEA96FF" w14:textId="70CB3BFE">
            <w:pPr>
              <w:suppressAutoHyphens/>
              <w:jc w:val="center"/>
              <w:rPr>
                <w:rFonts w:ascii="Arial" w:hAnsi="Arial" w:cs="Arial"/>
                <w:b/>
                <w:sz w:val="20"/>
                <w:szCs w:val="20"/>
              </w:rPr>
            </w:pPr>
            <w:r w:rsidRPr="003A6199">
              <w:rPr>
                <w:rFonts w:ascii="Arial" w:hAnsi="Arial" w:cs="Arial"/>
                <w:b/>
                <w:sz w:val="20"/>
                <w:szCs w:val="20"/>
              </w:rPr>
              <w:t>635</w:t>
            </w:r>
          </w:p>
        </w:tc>
        <w:tc>
          <w:tcPr>
            <w:tcW w:w="1625" w:type="dxa"/>
            <w:tcBorders>
              <w:top w:val="single" w:sz="12" w:space="0" w:color="auto"/>
              <w:bottom w:val="single" w:sz="4" w:space="0" w:color="auto"/>
            </w:tcBorders>
            <w:tcMar>
              <w:left w:w="29" w:type="dxa"/>
              <w:right w:w="29" w:type="dxa"/>
            </w:tcMar>
            <w:vAlign w:val="center"/>
          </w:tcPr>
          <w:p w:rsidR="00B35CF2" w:rsidRPr="003A6199" w:rsidP="00B35CF2" w14:paraId="68AF907F" w14:textId="716FA12F">
            <w:pPr>
              <w:suppressAutoHyphens/>
              <w:jc w:val="center"/>
              <w:rPr>
                <w:rFonts w:ascii="Arial" w:hAnsi="Arial" w:cs="Arial"/>
                <w:b/>
                <w:sz w:val="20"/>
                <w:szCs w:val="20"/>
              </w:rPr>
            </w:pPr>
            <w:r w:rsidRPr="003A6199">
              <w:rPr>
                <w:rFonts w:ascii="Arial" w:hAnsi="Arial" w:cs="Arial"/>
                <w:b/>
                <w:sz w:val="20"/>
                <w:szCs w:val="20"/>
              </w:rPr>
              <w:t>$23,558.50</w:t>
            </w:r>
          </w:p>
        </w:tc>
      </w:tr>
    </w:tbl>
    <w:p w:rsidR="00B35CF2" w:rsidRPr="003A6199" w:rsidP="00B35CF2" w14:paraId="2B4D1DEF" w14:textId="77777777">
      <w:pPr>
        <w:ind w:left="360"/>
        <w:rPr>
          <w:rFonts w:ascii="Arial" w:hAnsi="Arial" w:cs="Arial"/>
          <w:sz w:val="8"/>
          <w:szCs w:val="8"/>
        </w:rPr>
      </w:pPr>
    </w:p>
    <w:p w:rsidR="00B35CF2" w:rsidRPr="003A6199" w:rsidP="00B35CF2" w14:paraId="48821BC3" w14:textId="09BCC2C9">
      <w:pPr>
        <w:ind w:left="360"/>
        <w:rPr>
          <w:rFonts w:ascii="Arial" w:hAnsi="Arial" w:cs="Arial"/>
          <w:sz w:val="18"/>
          <w:szCs w:val="18"/>
        </w:rPr>
      </w:pPr>
      <w:r w:rsidRPr="003A6199">
        <w:rPr>
          <w:rFonts w:ascii="Arial" w:hAnsi="Arial" w:cs="Arial"/>
          <w:sz w:val="22"/>
          <w:szCs w:val="22"/>
        </w:rPr>
        <w:t xml:space="preserve">* </w:t>
      </w:r>
      <w:r w:rsidRPr="003A6199" w:rsidR="006F4B38">
        <w:rPr>
          <w:rFonts w:ascii="Arial" w:hAnsi="Arial" w:cs="Arial"/>
          <w:sz w:val="18"/>
          <w:szCs w:val="18"/>
        </w:rPr>
        <w:t>Fully-loaded l</w:t>
      </w:r>
      <w:r w:rsidRPr="003A6199">
        <w:rPr>
          <w:rFonts w:ascii="Arial" w:hAnsi="Arial" w:cs="Arial"/>
          <w:sz w:val="18"/>
          <w:szCs w:val="18"/>
        </w:rPr>
        <w:t xml:space="preserve">abor </w:t>
      </w:r>
      <w:r w:rsidRPr="003A6199" w:rsidR="006F4B38">
        <w:rPr>
          <w:rFonts w:ascii="Arial" w:hAnsi="Arial" w:cs="Arial"/>
          <w:sz w:val="18"/>
          <w:szCs w:val="18"/>
        </w:rPr>
        <w:t xml:space="preserve">rate </w:t>
      </w:r>
      <w:r w:rsidRPr="003A6199">
        <w:rPr>
          <w:rFonts w:ascii="Arial" w:hAnsi="Arial" w:cs="Arial"/>
          <w:sz w:val="18"/>
          <w:szCs w:val="18"/>
        </w:rPr>
        <w:t xml:space="preserve">rounded to the nearest whole cent. </w:t>
      </w:r>
    </w:p>
    <w:p w:rsidR="006F4B38" w:rsidRPr="003A6199" w:rsidP="002C5BCF" w14:paraId="7E93DAC6" w14:textId="77777777">
      <w:pPr>
        <w:widowControl w:val="0"/>
        <w:autoSpaceDE w:val="0"/>
        <w:autoSpaceDN w:val="0"/>
        <w:adjustRightInd w:val="0"/>
        <w:ind w:left="360"/>
        <w:rPr>
          <w:rFonts w:ascii="Arial" w:hAnsi="Arial" w:cs="Arial"/>
          <w:sz w:val="22"/>
          <w:szCs w:val="22"/>
        </w:rPr>
      </w:pPr>
    </w:p>
    <w:p w:rsidR="007311C0" w:rsidRPr="003A6199" w:rsidP="002C5BCF" w14:paraId="2D210753" w14:textId="4A2E75DF">
      <w:pPr>
        <w:widowControl w:val="0"/>
        <w:autoSpaceDE w:val="0"/>
        <w:autoSpaceDN w:val="0"/>
        <w:adjustRightInd w:val="0"/>
        <w:ind w:left="360"/>
        <w:rPr>
          <w:rFonts w:ascii="Arial" w:hAnsi="Arial" w:cs="Arial"/>
          <w:sz w:val="22"/>
          <w:szCs w:val="22"/>
        </w:rPr>
      </w:pPr>
      <w:r w:rsidRPr="003A6199">
        <w:rPr>
          <w:rFonts w:ascii="Arial" w:hAnsi="Arial" w:cs="Arial"/>
          <w:sz w:val="22"/>
          <w:szCs w:val="22"/>
          <w:u w:val="single"/>
        </w:rPr>
        <w:t>Overhead Costs:</w:t>
      </w:r>
      <w:r w:rsidRPr="003A6199">
        <w:rPr>
          <w:rFonts w:ascii="Arial" w:hAnsi="Arial" w:cs="Arial"/>
          <w:sz w:val="22"/>
          <w:szCs w:val="22"/>
        </w:rPr>
        <w:t xml:space="preserve">  </w:t>
      </w:r>
      <w:r w:rsidRPr="003A6199" w:rsidR="00777C0B">
        <w:rPr>
          <w:rFonts w:ascii="Arial" w:hAnsi="Arial" w:cs="Arial"/>
          <w:sz w:val="22"/>
          <w:szCs w:val="22"/>
        </w:rPr>
        <w:t>TTB estimates that it has $1.00 in overhead costs for each FAET return</w:t>
      </w:r>
      <w:r w:rsidRPr="003A6199">
        <w:rPr>
          <w:rFonts w:ascii="Arial" w:hAnsi="Arial" w:cs="Arial"/>
          <w:sz w:val="22"/>
          <w:szCs w:val="22"/>
        </w:rPr>
        <w:t xml:space="preserve"> received, for a total of $635.00 in such costs</w:t>
      </w:r>
      <w:r w:rsidRPr="003A6199" w:rsidR="00777C0B">
        <w:rPr>
          <w:rFonts w:ascii="Arial" w:hAnsi="Arial" w:cs="Arial"/>
          <w:sz w:val="22"/>
          <w:szCs w:val="22"/>
        </w:rPr>
        <w:t>.  However, TTB’s p</w:t>
      </w:r>
      <w:r w:rsidRPr="003A6199" w:rsidR="002C5BCF">
        <w:rPr>
          <w:rFonts w:ascii="Arial" w:hAnsi="Arial" w:cs="Arial"/>
          <w:sz w:val="22"/>
          <w:szCs w:val="22"/>
        </w:rPr>
        <w:t xml:space="preserve">rinting and distribution costs have decreased to $0.00 in due to the availability of TTB forms to the public on its website’s forms page at </w:t>
      </w:r>
      <w:r w:rsidRPr="003A6199">
        <w:rPr>
          <w:rFonts w:ascii="Arial" w:hAnsi="Arial" w:cs="Arial"/>
          <w:i/>
          <w:iCs/>
          <w:sz w:val="22"/>
          <w:szCs w:val="22"/>
        </w:rPr>
        <w:t>https://www.ttb.gov/public-information/forms</w:t>
      </w:r>
      <w:r w:rsidRPr="003A6199" w:rsidR="002C5BCF">
        <w:rPr>
          <w:rFonts w:ascii="Arial" w:hAnsi="Arial" w:cs="Arial"/>
          <w:sz w:val="22"/>
          <w:szCs w:val="22"/>
        </w:rPr>
        <w:t xml:space="preserve">. </w:t>
      </w:r>
      <w:r w:rsidRPr="003A6199" w:rsidR="00777C0B">
        <w:rPr>
          <w:rFonts w:ascii="Arial" w:hAnsi="Arial" w:cs="Arial"/>
          <w:sz w:val="22"/>
          <w:szCs w:val="22"/>
        </w:rPr>
        <w:t xml:space="preserve"> </w:t>
      </w:r>
    </w:p>
    <w:p w:rsidR="007311C0" w:rsidRPr="003A6199" w:rsidP="002C5BCF" w14:paraId="3EB3A18C" w14:textId="77777777">
      <w:pPr>
        <w:widowControl w:val="0"/>
        <w:autoSpaceDE w:val="0"/>
        <w:autoSpaceDN w:val="0"/>
        <w:adjustRightInd w:val="0"/>
        <w:ind w:left="360"/>
        <w:rPr>
          <w:rFonts w:ascii="Arial" w:hAnsi="Arial" w:cs="Arial"/>
          <w:sz w:val="22"/>
          <w:szCs w:val="22"/>
        </w:rPr>
      </w:pPr>
    </w:p>
    <w:p w:rsidR="002C5BCF" w:rsidRPr="003A6199" w:rsidP="002C5BCF" w14:paraId="3B04234F" w14:textId="736CBAD5">
      <w:pPr>
        <w:widowControl w:val="0"/>
        <w:autoSpaceDE w:val="0"/>
        <w:autoSpaceDN w:val="0"/>
        <w:adjustRightInd w:val="0"/>
        <w:ind w:left="360"/>
        <w:rPr>
          <w:rFonts w:ascii="Arial" w:hAnsi="Arial" w:cs="Arial"/>
          <w:sz w:val="22"/>
          <w:szCs w:val="22"/>
        </w:rPr>
      </w:pPr>
      <w:r w:rsidRPr="003A6199">
        <w:rPr>
          <w:rFonts w:ascii="Arial" w:hAnsi="Arial" w:cs="Arial"/>
          <w:sz w:val="22"/>
          <w:szCs w:val="22"/>
          <w:u w:val="single"/>
        </w:rPr>
        <w:t>Total TTB Costs:</w:t>
      </w:r>
      <w:r w:rsidRPr="003A6199">
        <w:rPr>
          <w:rFonts w:ascii="Arial" w:hAnsi="Arial" w:cs="Arial"/>
          <w:sz w:val="22"/>
          <w:szCs w:val="22"/>
        </w:rPr>
        <w:t xml:space="preserve">  Given its labor and overhead costs, the total costs to the Federal Government </w:t>
      </w:r>
      <w:r w:rsidRPr="003A6199" w:rsidR="00777C0B">
        <w:rPr>
          <w:rFonts w:ascii="Arial" w:hAnsi="Arial" w:cs="Arial"/>
          <w:sz w:val="22"/>
          <w:szCs w:val="22"/>
        </w:rPr>
        <w:t>for this information collection are $</w:t>
      </w:r>
      <w:r w:rsidRPr="003A6199">
        <w:rPr>
          <w:rFonts w:ascii="Arial" w:hAnsi="Arial" w:cs="Arial"/>
          <w:sz w:val="22"/>
          <w:szCs w:val="22"/>
        </w:rPr>
        <w:t xml:space="preserve">24,193.50. </w:t>
      </w:r>
    </w:p>
    <w:p w:rsidR="00B35CF2" w:rsidRPr="003A6199" w:rsidP="00B35CF2" w14:paraId="1FFE646F" w14:textId="77777777">
      <w:pPr>
        <w:widowControl w:val="0"/>
        <w:autoSpaceDE w:val="0"/>
        <w:autoSpaceDN w:val="0"/>
        <w:adjustRightInd w:val="0"/>
        <w:rPr>
          <w:rFonts w:ascii="Arial" w:hAnsi="Arial" w:cs="Arial"/>
          <w:sz w:val="28"/>
          <w:szCs w:val="28"/>
        </w:rPr>
      </w:pPr>
    </w:p>
    <w:p w:rsidR="00AF1157" w:rsidRPr="003A6199" w:rsidP="00D73D2D" w14:paraId="654886C2" w14:textId="01B52E93">
      <w:pPr>
        <w:suppressAutoHyphens/>
        <w:rPr>
          <w:rFonts w:ascii="Arial" w:hAnsi="Arial" w:cs="Arial"/>
          <w:i/>
          <w:sz w:val="22"/>
          <w:szCs w:val="22"/>
        </w:rPr>
      </w:pPr>
      <w:r w:rsidRPr="003A6199">
        <w:rPr>
          <w:rFonts w:ascii="Arial" w:hAnsi="Arial" w:cs="Arial"/>
          <w:i/>
          <w:sz w:val="22"/>
          <w:szCs w:val="22"/>
        </w:rPr>
        <w:t xml:space="preserve">15.  </w:t>
      </w:r>
      <w:r w:rsidRPr="003A6199">
        <w:rPr>
          <w:rFonts w:ascii="Arial" w:hAnsi="Arial" w:cs="Arial"/>
          <w:i/>
          <w:sz w:val="22"/>
          <w:szCs w:val="22"/>
        </w:rPr>
        <w:t>What is the reason for any program changes or adjustments reported?</w:t>
      </w:r>
      <w:r w:rsidRPr="003A6199">
        <w:rPr>
          <w:rFonts w:ascii="Arial" w:hAnsi="Arial" w:cs="Arial"/>
          <w:i/>
          <w:sz w:val="22"/>
          <w:szCs w:val="22"/>
        </w:rPr>
        <w:t xml:space="preserve"> </w:t>
      </w:r>
    </w:p>
    <w:p w:rsidR="00AF1157" w:rsidRPr="003A6199" w:rsidP="00D73D2D" w14:paraId="2A66AEFF" w14:textId="77777777">
      <w:pPr>
        <w:suppressAutoHyphens/>
        <w:rPr>
          <w:rFonts w:ascii="Arial" w:hAnsi="Arial" w:cs="Arial"/>
          <w:sz w:val="22"/>
          <w:szCs w:val="22"/>
        </w:rPr>
      </w:pPr>
    </w:p>
    <w:p w:rsidR="005B0F1D" w:rsidRPr="003A6199" w:rsidP="007311C0" w14:paraId="06DDDB12" w14:textId="41D1847A">
      <w:pPr>
        <w:ind w:left="360"/>
        <w:rPr>
          <w:rFonts w:ascii="Arial" w:hAnsi="Arial" w:cs="Arial"/>
          <w:sz w:val="22"/>
          <w:szCs w:val="22"/>
        </w:rPr>
      </w:pPr>
      <w:r w:rsidRPr="003A6199">
        <w:rPr>
          <w:rFonts w:ascii="Arial" w:hAnsi="Arial" w:cs="Arial"/>
          <w:sz w:val="22"/>
          <w:szCs w:val="22"/>
        </w:rPr>
        <w:t>There are no program changes associated with this information collection</w:t>
      </w:r>
      <w:r w:rsidR="003A6199">
        <w:rPr>
          <w:rFonts w:ascii="Arial" w:hAnsi="Arial" w:cs="Arial"/>
          <w:sz w:val="22"/>
          <w:szCs w:val="22"/>
        </w:rPr>
        <w:t xml:space="preserve"> request</w:t>
      </w:r>
      <w:r w:rsidRPr="003A6199" w:rsidR="007311C0">
        <w:rPr>
          <w:rFonts w:ascii="Arial" w:hAnsi="Arial" w:cs="Arial"/>
          <w:sz w:val="22"/>
          <w:szCs w:val="22"/>
        </w:rPr>
        <w:t>, and TTB is submitting for extension purposes only</w:t>
      </w:r>
      <w:r w:rsidRPr="003A6199">
        <w:rPr>
          <w:rFonts w:ascii="Arial" w:hAnsi="Arial" w:cs="Arial"/>
          <w:sz w:val="22"/>
          <w:szCs w:val="22"/>
        </w:rPr>
        <w:t xml:space="preserve">.  As for adjustments, </w:t>
      </w:r>
      <w:r w:rsidRPr="003A6199" w:rsidR="00777C0B">
        <w:rPr>
          <w:rFonts w:ascii="Arial" w:hAnsi="Arial" w:cs="Arial"/>
          <w:sz w:val="22"/>
          <w:szCs w:val="22"/>
        </w:rPr>
        <w:t xml:space="preserve">due to changes in agency estimates, </w:t>
      </w:r>
      <w:r w:rsidRPr="003A6199">
        <w:rPr>
          <w:rFonts w:ascii="Arial" w:hAnsi="Arial" w:cs="Arial"/>
          <w:sz w:val="22"/>
          <w:szCs w:val="22"/>
        </w:rPr>
        <w:t xml:space="preserve">TTB is </w:t>
      </w:r>
      <w:r w:rsidRPr="003A6199" w:rsidR="007311C0">
        <w:rPr>
          <w:rFonts w:ascii="Arial" w:hAnsi="Arial" w:cs="Arial"/>
          <w:sz w:val="22"/>
          <w:szCs w:val="22"/>
        </w:rPr>
        <w:t xml:space="preserve">decreasing the estimated number of annual respondents, responses, and burden hours </w:t>
      </w:r>
      <w:r w:rsidRPr="003A6199">
        <w:rPr>
          <w:rFonts w:ascii="Arial" w:hAnsi="Arial" w:cs="Arial"/>
          <w:sz w:val="22"/>
          <w:szCs w:val="22"/>
        </w:rPr>
        <w:t>associated with this collecti</w:t>
      </w:r>
      <w:r w:rsidRPr="003A6199" w:rsidR="00777C0B">
        <w:rPr>
          <w:rFonts w:ascii="Arial" w:hAnsi="Arial" w:cs="Arial"/>
          <w:sz w:val="22"/>
          <w:szCs w:val="22"/>
        </w:rPr>
        <w:t>on</w:t>
      </w:r>
      <w:r w:rsidRPr="003A6199" w:rsidR="007311C0">
        <w:rPr>
          <w:rFonts w:ascii="Arial" w:hAnsi="Arial" w:cs="Arial"/>
          <w:sz w:val="22"/>
          <w:szCs w:val="22"/>
        </w:rPr>
        <w:t>, from 715 respondents to 635, from 2,860 responses to 2,540, and from 20,020 hours to 17,780.  The annual number of responses per respondent (4)</w:t>
      </w:r>
      <w:r w:rsidRPr="003A6199" w:rsidR="003A6199">
        <w:rPr>
          <w:rFonts w:ascii="Arial" w:hAnsi="Arial" w:cs="Arial"/>
          <w:sz w:val="22"/>
          <w:szCs w:val="22"/>
        </w:rPr>
        <w:t xml:space="preserve"> </w:t>
      </w:r>
      <w:r w:rsidRPr="003A6199" w:rsidR="007311C0">
        <w:rPr>
          <w:rFonts w:ascii="Arial" w:hAnsi="Arial" w:cs="Arial"/>
          <w:sz w:val="22"/>
          <w:szCs w:val="22"/>
        </w:rPr>
        <w:t>and the maximum time to complete a respons</w:t>
      </w:r>
      <w:r w:rsidRPr="003A6199" w:rsidR="003A6199">
        <w:rPr>
          <w:rFonts w:ascii="Arial" w:hAnsi="Arial" w:cs="Arial"/>
          <w:sz w:val="22"/>
          <w:szCs w:val="22"/>
        </w:rPr>
        <w:t>e (7</w:t>
      </w:r>
      <w:r w:rsidRPr="003A6199" w:rsidR="007311C0">
        <w:rPr>
          <w:rFonts w:ascii="Arial" w:hAnsi="Arial" w:cs="Arial"/>
          <w:sz w:val="22"/>
          <w:szCs w:val="22"/>
        </w:rPr>
        <w:t xml:space="preserve"> hours</w:t>
      </w:r>
      <w:r w:rsidRPr="003A6199" w:rsidR="003A6199">
        <w:rPr>
          <w:rFonts w:ascii="Arial" w:hAnsi="Arial" w:cs="Arial"/>
          <w:sz w:val="22"/>
          <w:szCs w:val="22"/>
        </w:rPr>
        <w:t>)</w:t>
      </w:r>
      <w:r w:rsidRPr="003A6199" w:rsidR="007311C0">
        <w:rPr>
          <w:rFonts w:ascii="Arial" w:hAnsi="Arial" w:cs="Arial"/>
          <w:sz w:val="22"/>
          <w:szCs w:val="22"/>
        </w:rPr>
        <w:t xml:space="preserve">, remain </w:t>
      </w:r>
      <w:r w:rsidRPr="003A6199" w:rsidR="003A6199">
        <w:rPr>
          <w:rFonts w:ascii="Arial" w:hAnsi="Arial" w:cs="Arial"/>
          <w:sz w:val="22"/>
          <w:szCs w:val="22"/>
        </w:rPr>
        <w:t>the same as previously estimated.</w:t>
      </w:r>
      <w:r w:rsidRPr="003A6199" w:rsidR="007311C0">
        <w:rPr>
          <w:rFonts w:ascii="Arial" w:hAnsi="Arial" w:cs="Arial"/>
          <w:sz w:val="22"/>
          <w:szCs w:val="22"/>
        </w:rPr>
        <w:t xml:space="preserve"> </w:t>
      </w:r>
    </w:p>
    <w:p w:rsidR="005B0F1D" w:rsidRPr="003A6199" w:rsidP="00AF060A" w14:paraId="4F2A6F49" w14:textId="77777777">
      <w:pPr>
        <w:suppressAutoHyphens/>
        <w:rPr>
          <w:rFonts w:ascii="Arial" w:hAnsi="Arial" w:cs="Arial"/>
          <w:sz w:val="28"/>
          <w:szCs w:val="28"/>
        </w:rPr>
      </w:pPr>
    </w:p>
    <w:p w:rsidR="00AF1157" w:rsidRPr="003A6199" w:rsidP="00D73D2D" w14:paraId="0C6043E8" w14:textId="77777777">
      <w:pPr>
        <w:suppressAutoHyphens/>
        <w:rPr>
          <w:rFonts w:ascii="Arial" w:hAnsi="Arial" w:cs="Arial"/>
          <w:i/>
          <w:sz w:val="22"/>
          <w:szCs w:val="22"/>
        </w:rPr>
      </w:pPr>
      <w:r w:rsidRPr="003A6199">
        <w:rPr>
          <w:rFonts w:ascii="Arial" w:hAnsi="Arial" w:cs="Arial"/>
          <w:i/>
          <w:sz w:val="22"/>
          <w:szCs w:val="22"/>
        </w:rPr>
        <w:t xml:space="preserve">16.  </w:t>
      </w:r>
      <w:r w:rsidRPr="003A6199">
        <w:rPr>
          <w:rFonts w:ascii="Arial" w:hAnsi="Arial" w:cs="Arial"/>
          <w:i/>
          <w:sz w:val="22"/>
          <w:szCs w:val="22"/>
        </w:rPr>
        <w:t>Outline plans for tabulation and publication for collections of information whose results will be published.</w:t>
      </w:r>
      <w:r w:rsidRPr="003A6199">
        <w:rPr>
          <w:rFonts w:ascii="Arial" w:hAnsi="Arial" w:cs="Arial"/>
          <w:i/>
          <w:sz w:val="22"/>
          <w:szCs w:val="22"/>
        </w:rPr>
        <w:t xml:space="preserve"> </w:t>
      </w:r>
    </w:p>
    <w:p w:rsidR="00AF1157" w:rsidRPr="003A6199" w:rsidP="00D73D2D" w14:paraId="6419C96F" w14:textId="77777777">
      <w:pPr>
        <w:suppressAutoHyphens/>
        <w:ind w:left="480" w:hanging="480"/>
        <w:rPr>
          <w:rFonts w:ascii="Arial" w:hAnsi="Arial" w:cs="Arial"/>
          <w:sz w:val="22"/>
          <w:szCs w:val="22"/>
        </w:rPr>
      </w:pPr>
    </w:p>
    <w:p w:rsidR="00AF28CC" w:rsidRPr="003A6199" w:rsidP="004D086A" w14:paraId="7278960A" w14:textId="07926B57">
      <w:pPr>
        <w:suppressAutoHyphens/>
        <w:ind w:left="360"/>
        <w:rPr>
          <w:rFonts w:ascii="Arial" w:hAnsi="Arial" w:cs="Arial"/>
          <w:sz w:val="22"/>
          <w:szCs w:val="22"/>
        </w:rPr>
      </w:pPr>
      <w:r w:rsidRPr="003A6199">
        <w:rPr>
          <w:rFonts w:ascii="Arial" w:hAnsi="Arial" w:cs="Arial"/>
          <w:sz w:val="22"/>
          <w:szCs w:val="22"/>
        </w:rPr>
        <w:t xml:space="preserve">TTB uses portions of the </w:t>
      </w:r>
      <w:r w:rsidRPr="003A6199" w:rsidR="007C0332">
        <w:rPr>
          <w:rFonts w:ascii="Arial" w:hAnsi="Arial" w:cs="Arial"/>
          <w:sz w:val="22"/>
          <w:szCs w:val="22"/>
        </w:rPr>
        <w:t xml:space="preserve">collected </w:t>
      </w:r>
      <w:r w:rsidRPr="003A6199">
        <w:rPr>
          <w:rFonts w:ascii="Arial" w:hAnsi="Arial" w:cs="Arial"/>
          <w:sz w:val="22"/>
          <w:szCs w:val="22"/>
        </w:rPr>
        <w:t>information to compile a generalized quarterly</w:t>
      </w:r>
      <w:r w:rsidRPr="003A6199" w:rsidR="007C0332">
        <w:rPr>
          <w:rFonts w:ascii="Arial" w:hAnsi="Arial" w:cs="Arial"/>
          <w:sz w:val="22"/>
          <w:szCs w:val="22"/>
        </w:rPr>
        <w:t xml:space="preserve"> tax collections</w:t>
      </w:r>
      <w:r w:rsidRPr="003A6199">
        <w:rPr>
          <w:rFonts w:ascii="Arial" w:hAnsi="Arial" w:cs="Arial"/>
          <w:sz w:val="22"/>
          <w:szCs w:val="22"/>
        </w:rPr>
        <w:t xml:space="preserve"> report</w:t>
      </w:r>
      <w:r w:rsidRPr="003A6199" w:rsidR="007C0332">
        <w:rPr>
          <w:rFonts w:ascii="Arial" w:hAnsi="Arial" w:cs="Arial"/>
          <w:sz w:val="22"/>
          <w:szCs w:val="22"/>
        </w:rPr>
        <w:t xml:space="preserve">, which includes the </w:t>
      </w:r>
      <w:r w:rsidRPr="003A6199">
        <w:rPr>
          <w:rFonts w:ascii="Arial" w:hAnsi="Arial" w:cs="Arial"/>
          <w:sz w:val="22"/>
          <w:szCs w:val="22"/>
        </w:rPr>
        <w:t>total amount of FAET collected.  However, no individual taxpayer or amount of FAET paid by an individual taxpayer is identifiable in th</w:t>
      </w:r>
      <w:r w:rsidRPr="003A6199" w:rsidR="007C0332">
        <w:rPr>
          <w:rFonts w:ascii="Arial" w:hAnsi="Arial" w:cs="Arial"/>
          <w:sz w:val="22"/>
          <w:szCs w:val="22"/>
        </w:rPr>
        <w:t>o</w:t>
      </w:r>
      <w:r w:rsidRPr="003A6199">
        <w:rPr>
          <w:rFonts w:ascii="Arial" w:hAnsi="Arial" w:cs="Arial"/>
          <w:sz w:val="22"/>
          <w:szCs w:val="22"/>
        </w:rPr>
        <w:t xml:space="preserve">se reports (see </w:t>
      </w:r>
      <w:r w:rsidRPr="003A6199">
        <w:rPr>
          <w:rFonts w:ascii="Arial" w:hAnsi="Arial" w:cs="Arial"/>
          <w:i/>
          <w:sz w:val="22"/>
          <w:szCs w:val="22"/>
        </w:rPr>
        <w:t>https://www.ttb.gov/tax-audit/tax-collections</w:t>
      </w:r>
      <w:r w:rsidRPr="003A6199" w:rsidR="007C0332">
        <w:rPr>
          <w:rFonts w:ascii="Arial" w:hAnsi="Arial" w:cs="Arial"/>
          <w:sz w:val="22"/>
          <w:szCs w:val="22"/>
        </w:rPr>
        <w:t>)</w:t>
      </w:r>
      <w:r w:rsidRPr="003A6199">
        <w:rPr>
          <w:rFonts w:ascii="Arial" w:hAnsi="Arial" w:cs="Arial"/>
          <w:sz w:val="22"/>
          <w:szCs w:val="22"/>
        </w:rPr>
        <w:t xml:space="preserve">. </w:t>
      </w:r>
    </w:p>
    <w:p w:rsidR="00AF1157" w:rsidRPr="003A6199" w:rsidP="00D73D2D" w14:paraId="72F3BEF4" w14:textId="77777777">
      <w:pPr>
        <w:suppressAutoHyphens/>
        <w:rPr>
          <w:rFonts w:ascii="Arial" w:hAnsi="Arial" w:cs="Arial"/>
          <w:sz w:val="28"/>
          <w:szCs w:val="28"/>
        </w:rPr>
      </w:pPr>
    </w:p>
    <w:p w:rsidR="00AF1157" w:rsidRPr="003A6199" w:rsidP="00D73D2D" w14:paraId="0BF196FF" w14:textId="77777777">
      <w:pPr>
        <w:suppressAutoHyphens/>
        <w:rPr>
          <w:rFonts w:ascii="Arial" w:hAnsi="Arial" w:cs="Arial"/>
          <w:sz w:val="22"/>
          <w:szCs w:val="22"/>
        </w:rPr>
      </w:pPr>
      <w:r w:rsidRPr="003A6199">
        <w:rPr>
          <w:rFonts w:ascii="Arial" w:hAnsi="Arial" w:cs="Arial"/>
          <w:sz w:val="22"/>
          <w:szCs w:val="22"/>
        </w:rPr>
        <w:t xml:space="preserve">17.  </w:t>
      </w:r>
      <w:r w:rsidRPr="003A6199">
        <w:rPr>
          <w:rFonts w:ascii="Arial" w:hAnsi="Arial" w:cs="Arial"/>
          <w:sz w:val="22"/>
          <w:szCs w:val="22"/>
        </w:rPr>
        <w:t>If seeking approval to not display the expiration date for OMB approval of this information collection, what are the reasons that the display would be inappropriate?</w:t>
      </w:r>
      <w:r w:rsidRPr="003A6199" w:rsidR="004D086A">
        <w:rPr>
          <w:rFonts w:ascii="Arial" w:hAnsi="Arial" w:cs="Arial"/>
          <w:sz w:val="22"/>
          <w:szCs w:val="22"/>
        </w:rPr>
        <w:t xml:space="preserve"> </w:t>
      </w:r>
    </w:p>
    <w:p w:rsidR="00AF1157" w:rsidRPr="003A6199" w:rsidP="00D73D2D" w14:paraId="4E3A6DF5" w14:textId="77777777">
      <w:pPr>
        <w:suppressAutoHyphens/>
        <w:rPr>
          <w:rFonts w:ascii="Arial" w:hAnsi="Arial" w:cs="Arial"/>
          <w:sz w:val="22"/>
          <w:szCs w:val="22"/>
        </w:rPr>
      </w:pPr>
    </w:p>
    <w:p w:rsidR="00AF1157" w:rsidRPr="003A6199" w:rsidP="007C0332" w14:paraId="3299281F" w14:textId="2E64F1DC">
      <w:pPr>
        <w:autoSpaceDE w:val="0"/>
        <w:autoSpaceDN w:val="0"/>
        <w:ind w:left="360"/>
        <w:rPr>
          <w:rFonts w:ascii="Arial" w:hAnsi="Arial" w:cs="Arial"/>
          <w:sz w:val="22"/>
          <w:szCs w:val="22"/>
        </w:rPr>
      </w:pPr>
      <w:r w:rsidRPr="003A6199">
        <w:rPr>
          <w:rFonts w:ascii="Arial" w:hAnsi="Arial" w:cs="Arial"/>
          <w:sz w:val="22"/>
          <w:szCs w:val="22"/>
        </w:rPr>
        <w:t xml:space="preserve">As previously approved by OMB, </w:t>
      </w:r>
      <w:r w:rsidRPr="003A6199" w:rsidR="007C0332">
        <w:rPr>
          <w:rFonts w:ascii="Arial" w:hAnsi="Arial" w:cs="Arial"/>
          <w:sz w:val="22"/>
          <w:szCs w:val="22"/>
        </w:rPr>
        <w:t>TTB is seeking approval not to display the expiration date for OMB approval of this information collection request on form TTB F 5300.26</w:t>
      </w:r>
      <w:r w:rsidRPr="003A6199">
        <w:rPr>
          <w:rFonts w:ascii="Arial" w:hAnsi="Arial" w:cs="Arial"/>
          <w:sz w:val="22"/>
          <w:szCs w:val="22"/>
        </w:rPr>
        <w:t xml:space="preserve"> as a cost saving measure for both TTB and the public</w:t>
      </w:r>
      <w:r w:rsidRPr="003A6199" w:rsidR="007C0332">
        <w:rPr>
          <w:rFonts w:ascii="Arial" w:hAnsi="Arial" w:cs="Arial"/>
          <w:sz w:val="22"/>
          <w:szCs w:val="22"/>
        </w:rPr>
        <w:t>.  By not displaying that date on the form, TTB will not have to update the form each time OMB reapproves this information collection.  Similarly, respondents and other businesses will not have to update stocks of the paper form, self-produced electronic copies of the form, or versions of the form made for sale to other businesses.  Additionally, not displaying th</w:t>
      </w:r>
      <w:r>
        <w:rPr>
          <w:rFonts w:ascii="Arial" w:hAnsi="Arial" w:cs="Arial"/>
          <w:sz w:val="22"/>
          <w:szCs w:val="22"/>
        </w:rPr>
        <w:t xml:space="preserve">is </w:t>
      </w:r>
      <w:r w:rsidRPr="003A6199" w:rsidR="007C0332">
        <w:rPr>
          <w:rFonts w:ascii="Arial" w:hAnsi="Arial" w:cs="Arial"/>
          <w:sz w:val="22"/>
          <w:szCs w:val="22"/>
        </w:rPr>
        <w:t xml:space="preserve">collection’s OMB approval expiration date on the form will avoid confusion among members of the public who may have copies of the form with different expiration dates in their possession. </w:t>
      </w:r>
    </w:p>
    <w:p w:rsidR="00014CEB" w:rsidRPr="003A6199" w:rsidP="00D755E7" w14:paraId="38A4F81E" w14:textId="77777777">
      <w:pPr>
        <w:autoSpaceDE w:val="0"/>
        <w:autoSpaceDN w:val="0"/>
        <w:rPr>
          <w:rFonts w:ascii="Arial" w:hAnsi="Arial" w:cs="Arial"/>
          <w:sz w:val="28"/>
          <w:szCs w:val="28"/>
        </w:rPr>
      </w:pPr>
    </w:p>
    <w:p w:rsidR="00AF1157" w:rsidRPr="003A6199" w:rsidP="00D73D2D" w14:paraId="2BCF5BFC" w14:textId="5D1DEEDC">
      <w:pPr>
        <w:suppressAutoHyphens/>
        <w:rPr>
          <w:rFonts w:ascii="Arial" w:hAnsi="Arial" w:cs="Arial"/>
          <w:i/>
          <w:sz w:val="22"/>
          <w:szCs w:val="22"/>
        </w:rPr>
      </w:pPr>
      <w:r w:rsidRPr="003A6199">
        <w:rPr>
          <w:rFonts w:ascii="Arial" w:hAnsi="Arial" w:cs="Arial"/>
          <w:i/>
          <w:sz w:val="22"/>
          <w:szCs w:val="22"/>
        </w:rPr>
        <w:t xml:space="preserve">18.  </w:t>
      </w:r>
      <w:r w:rsidRPr="003A6199">
        <w:rPr>
          <w:rFonts w:ascii="Arial" w:hAnsi="Arial" w:cs="Arial"/>
          <w:i/>
          <w:sz w:val="22"/>
          <w:szCs w:val="22"/>
        </w:rPr>
        <w:t>What are the exceptions to the certification statement?</w:t>
      </w:r>
      <w:r w:rsidRPr="003A6199" w:rsidR="00D56B01">
        <w:rPr>
          <w:rFonts w:ascii="Arial" w:hAnsi="Arial" w:cs="Arial"/>
          <w:i/>
          <w:sz w:val="22"/>
          <w:szCs w:val="22"/>
        </w:rPr>
        <w:t xml:space="preserve"> </w:t>
      </w:r>
    </w:p>
    <w:p w:rsidR="00AF1157" w:rsidRPr="003A6199" w:rsidP="00BA1A21" w14:paraId="4D089828" w14:textId="77777777">
      <w:pPr>
        <w:suppressAutoHyphens/>
        <w:ind w:left="360"/>
        <w:rPr>
          <w:rFonts w:ascii="Arial" w:hAnsi="Arial" w:cs="Arial"/>
          <w:sz w:val="22"/>
          <w:szCs w:val="22"/>
        </w:rPr>
      </w:pPr>
    </w:p>
    <w:p w:rsidR="00D20C3A" w:rsidRPr="003A6199" w:rsidP="007C0332" w14:paraId="77824F1F" w14:textId="55848764">
      <w:pPr>
        <w:tabs>
          <w:tab w:val="left" w:pos="720"/>
        </w:tabs>
        <w:spacing w:after="120"/>
        <w:ind w:left="360"/>
        <w:rPr>
          <w:rFonts w:ascii="Arial" w:hAnsi="Arial" w:cs="Arial"/>
          <w:sz w:val="22"/>
          <w:szCs w:val="22"/>
        </w:rPr>
      </w:pPr>
      <w:r w:rsidRPr="003A6199">
        <w:rPr>
          <w:rFonts w:ascii="Arial" w:hAnsi="Arial" w:cs="Arial"/>
          <w:sz w:val="22"/>
          <w:szCs w:val="22"/>
        </w:rPr>
        <w:t>(f)</w:t>
      </w:r>
      <w:r w:rsidRPr="003A6199">
        <w:rPr>
          <w:rFonts w:ascii="Arial" w:hAnsi="Arial" w:cs="Arial"/>
          <w:sz w:val="22"/>
          <w:szCs w:val="22"/>
        </w:rPr>
        <w:tab/>
      </w:r>
      <w:r w:rsidRPr="003A6199">
        <w:rPr>
          <w:rFonts w:ascii="Arial" w:hAnsi="Arial" w:cs="Arial"/>
          <w:sz w:val="22"/>
          <w:szCs w:val="22"/>
        </w:rPr>
        <w:t xml:space="preserve">This is not a recordkeeping requirement. </w:t>
      </w:r>
    </w:p>
    <w:p w:rsidR="00D20C3A" w:rsidRPr="003A6199" w:rsidP="007C0332" w14:paraId="5D225AC9" w14:textId="78059B2A">
      <w:pPr>
        <w:tabs>
          <w:tab w:val="left" w:pos="720"/>
        </w:tabs>
        <w:spacing w:after="120"/>
        <w:ind w:left="360"/>
        <w:rPr>
          <w:rFonts w:ascii="Arial" w:hAnsi="Arial" w:cs="Arial"/>
          <w:sz w:val="22"/>
          <w:szCs w:val="22"/>
        </w:rPr>
      </w:pPr>
      <w:r w:rsidRPr="003A6199">
        <w:rPr>
          <w:rFonts w:ascii="Arial" w:hAnsi="Arial" w:cs="Arial"/>
          <w:sz w:val="22"/>
          <w:szCs w:val="22"/>
        </w:rPr>
        <w:t>(i)</w:t>
      </w:r>
      <w:r w:rsidRPr="003A6199">
        <w:rPr>
          <w:rFonts w:ascii="Arial" w:hAnsi="Arial" w:cs="Arial"/>
          <w:sz w:val="22"/>
          <w:szCs w:val="22"/>
        </w:rPr>
        <w:tab/>
      </w:r>
      <w:r w:rsidRPr="003A6199">
        <w:rPr>
          <w:rFonts w:ascii="Arial" w:hAnsi="Arial" w:cs="Arial"/>
          <w:sz w:val="22"/>
          <w:szCs w:val="22"/>
        </w:rPr>
        <w:t xml:space="preserve">No statistical survey methodology is involved. </w:t>
      </w:r>
    </w:p>
    <w:p w:rsidR="00D20C3A" w:rsidRPr="003A6199" w:rsidP="00D755E7" w14:paraId="7F716FA8" w14:textId="77777777">
      <w:pPr>
        <w:rPr>
          <w:rFonts w:ascii="Arial" w:hAnsi="Arial" w:cs="Arial"/>
          <w:sz w:val="28"/>
          <w:szCs w:val="28"/>
          <w:highlight w:val="yellow"/>
        </w:rPr>
      </w:pPr>
    </w:p>
    <w:p w:rsidR="00E115FD" w:rsidRPr="003A6199" w:rsidP="00D73D2D" w14:paraId="3DD577FE" w14:textId="77777777">
      <w:pPr>
        <w:rPr>
          <w:rFonts w:ascii="Arial" w:hAnsi="Arial" w:cs="Arial"/>
          <w:sz w:val="28"/>
          <w:szCs w:val="28"/>
        </w:rPr>
      </w:pPr>
    </w:p>
    <w:p w:rsidR="00BD3333" w:rsidRPr="003A6199" w:rsidP="00D73D2D" w14:paraId="41691DC5" w14:textId="77777777">
      <w:pPr>
        <w:rPr>
          <w:rFonts w:ascii="Arial" w:hAnsi="Arial" w:cs="Arial"/>
          <w:b/>
          <w:bCs/>
          <w:sz w:val="22"/>
          <w:szCs w:val="22"/>
        </w:rPr>
      </w:pPr>
      <w:r w:rsidRPr="003A6199">
        <w:rPr>
          <w:rFonts w:ascii="Arial" w:hAnsi="Arial" w:cs="Arial"/>
          <w:b/>
          <w:bCs/>
          <w:sz w:val="22"/>
          <w:szCs w:val="22"/>
        </w:rPr>
        <w:t xml:space="preserve">B. </w:t>
      </w:r>
      <w:r w:rsidRPr="003A6199" w:rsidR="00BA1A21">
        <w:rPr>
          <w:rFonts w:ascii="Arial" w:hAnsi="Arial" w:cs="Arial"/>
          <w:b/>
          <w:bCs/>
          <w:sz w:val="22"/>
          <w:szCs w:val="22"/>
        </w:rPr>
        <w:t xml:space="preserve"> </w:t>
      </w:r>
      <w:r w:rsidRPr="003A6199">
        <w:rPr>
          <w:rFonts w:ascii="Arial" w:hAnsi="Arial" w:cs="Arial"/>
          <w:b/>
          <w:bCs/>
          <w:sz w:val="22"/>
          <w:szCs w:val="22"/>
          <w:u w:val="single"/>
        </w:rPr>
        <w:t>Collections of Information Employing Statistical Methods</w:t>
      </w:r>
      <w:r w:rsidRPr="003A6199">
        <w:rPr>
          <w:rFonts w:ascii="Arial" w:hAnsi="Arial" w:cs="Arial"/>
          <w:b/>
          <w:bCs/>
          <w:sz w:val="22"/>
          <w:szCs w:val="22"/>
        </w:rPr>
        <w:t>.</w:t>
      </w:r>
    </w:p>
    <w:p w:rsidR="00BD3333" w:rsidRPr="003A6199" w:rsidP="00D73D2D" w14:paraId="78A7E7E1" w14:textId="77777777">
      <w:pPr>
        <w:pStyle w:val="Header"/>
        <w:tabs>
          <w:tab w:val="clear" w:pos="4320"/>
          <w:tab w:val="clear" w:pos="8640"/>
        </w:tabs>
        <w:rPr>
          <w:rFonts w:ascii="Arial" w:hAnsi="Arial" w:cs="Arial"/>
          <w:sz w:val="22"/>
          <w:szCs w:val="22"/>
        </w:rPr>
      </w:pPr>
    </w:p>
    <w:p w:rsidR="00BD3333" w:rsidRPr="003A6199" w:rsidP="00BA1A21" w14:paraId="5C77905B" w14:textId="74C1F0C1">
      <w:pPr>
        <w:pStyle w:val="Header"/>
        <w:tabs>
          <w:tab w:val="clear" w:pos="4320"/>
          <w:tab w:val="clear" w:pos="8640"/>
        </w:tabs>
        <w:ind w:left="360"/>
        <w:rPr>
          <w:rFonts w:ascii="Arial" w:hAnsi="Arial" w:cs="Arial"/>
          <w:sz w:val="22"/>
          <w:szCs w:val="22"/>
        </w:rPr>
      </w:pPr>
      <w:r w:rsidRPr="003A6199">
        <w:rPr>
          <w:rFonts w:ascii="Arial" w:hAnsi="Arial" w:cs="Arial"/>
          <w:sz w:val="22"/>
          <w:szCs w:val="22"/>
        </w:rPr>
        <w:t xml:space="preserve">This </w:t>
      </w:r>
      <w:r w:rsidRPr="003A6199" w:rsidR="007C0332">
        <w:rPr>
          <w:rFonts w:ascii="Arial" w:hAnsi="Arial" w:cs="Arial"/>
          <w:sz w:val="22"/>
          <w:szCs w:val="22"/>
        </w:rPr>
        <w:t xml:space="preserve">information </w:t>
      </w:r>
      <w:r w:rsidRPr="003A6199">
        <w:rPr>
          <w:rFonts w:ascii="Arial" w:hAnsi="Arial" w:cs="Arial"/>
          <w:sz w:val="22"/>
          <w:szCs w:val="22"/>
        </w:rPr>
        <w:t xml:space="preserve">collection </w:t>
      </w:r>
      <w:r w:rsidRPr="003A6199" w:rsidR="003A6199">
        <w:rPr>
          <w:rFonts w:ascii="Arial" w:hAnsi="Arial" w:cs="Arial"/>
          <w:sz w:val="22"/>
          <w:szCs w:val="22"/>
        </w:rPr>
        <w:t xml:space="preserve">request </w:t>
      </w:r>
      <w:r w:rsidRPr="003A6199">
        <w:rPr>
          <w:rFonts w:ascii="Arial" w:hAnsi="Arial" w:cs="Arial"/>
          <w:sz w:val="22"/>
          <w:szCs w:val="22"/>
        </w:rPr>
        <w:t>does not employ statistical methods.</w:t>
      </w:r>
      <w:r w:rsidRPr="003A6199" w:rsidR="00BA1A21">
        <w:rPr>
          <w:rFonts w:ascii="Arial" w:hAnsi="Arial" w:cs="Arial"/>
          <w:sz w:val="22"/>
          <w:szCs w:val="22"/>
        </w:rPr>
        <w:t xml:space="preserve"> </w:t>
      </w:r>
    </w:p>
    <w:p w:rsidR="00BA1A21" w:rsidRPr="003A6199" w:rsidP="00D73D2D" w14:paraId="35AAB415" w14:textId="1BF74482">
      <w:pPr>
        <w:suppressAutoHyphens/>
        <w:rPr>
          <w:rFonts w:ascii="Arial" w:hAnsi="Arial" w:cs="Arial"/>
          <w:sz w:val="22"/>
          <w:szCs w:val="22"/>
        </w:rPr>
      </w:pPr>
    </w:p>
    <w:sectPr w:rsidSect="007A5D4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EEF" w:rsidRPr="007A5D4B" w:rsidP="0017710F" w14:paraId="41426F13" w14:textId="731C51D3">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9F1879">
      <w:rPr>
        <w:rFonts w:ascii="Arial" w:hAnsi="Arial" w:cs="Arial"/>
        <w:sz w:val="20"/>
        <w:szCs w:val="20"/>
      </w:rPr>
      <w:t xml:space="preserve">OMB No. </w:t>
    </w:r>
    <w:r>
      <w:rPr>
        <w:rFonts w:ascii="Arial" w:hAnsi="Arial" w:cs="Arial"/>
        <w:sz w:val="20"/>
        <w:szCs w:val="20"/>
      </w:rPr>
      <w:t>1513–0094 Supporting Statement (</w:t>
    </w:r>
    <w:r w:rsidR="008C000D">
      <w:rPr>
        <w:rFonts w:ascii="Arial" w:hAnsi="Arial" w:cs="Arial"/>
        <w:sz w:val="20"/>
        <w:szCs w:val="20"/>
      </w:rPr>
      <w:t>1</w:t>
    </w:r>
    <w:r w:rsidR="009F1879">
      <w:rPr>
        <w:rFonts w:ascii="Arial" w:hAnsi="Arial" w:cs="Arial"/>
        <w:sz w:val="20"/>
        <w:szCs w:val="20"/>
      </w:rPr>
      <w:t>2</w:t>
    </w:r>
    <w:r>
      <w:rPr>
        <w:rFonts w:ascii="Arial" w:hAnsi="Arial" w:cs="Arial"/>
        <w:sz w:val="20"/>
        <w:szCs w:val="20"/>
      </w:rPr>
      <w:t>–20</w:t>
    </w:r>
    <w:r w:rsidR="008C000D">
      <w:rPr>
        <w:rFonts w:ascii="Arial" w:hAnsi="Arial" w:cs="Arial"/>
        <w:sz w:val="20"/>
        <w:szCs w:val="20"/>
      </w:rPr>
      <w:t>2</w:t>
    </w:r>
    <w:r w:rsidR="009F1879">
      <w:rPr>
        <w:rFonts w:ascii="Arial" w:hAnsi="Arial" w:cs="Arial"/>
        <w:sz w:val="20"/>
        <w:szCs w:val="20"/>
      </w:rPr>
      <w:t>4</w:t>
    </w:r>
    <w:r w:rsidR="00DF0C44">
      <w:rPr>
        <w:rFonts w:ascii="Arial" w:hAnsi="Arial" w:cs="Arial"/>
        <w:sz w:val="20"/>
        <w:szCs w:val="20"/>
      </w:rPr>
      <w:t xml:space="preserve"> Final</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EEF" w:rsidRPr="007A5D4B" w:rsidP="0017710F" w14:paraId="1B8F6F22" w14:textId="43F4370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9F1879">
      <w:rPr>
        <w:rFonts w:ascii="Arial" w:hAnsi="Arial" w:cs="Arial"/>
        <w:sz w:val="20"/>
        <w:szCs w:val="20"/>
      </w:rPr>
      <w:t xml:space="preserve">OMB No. </w:t>
    </w:r>
    <w:r>
      <w:rPr>
        <w:rFonts w:ascii="Arial" w:hAnsi="Arial" w:cs="Arial"/>
        <w:sz w:val="20"/>
        <w:szCs w:val="20"/>
      </w:rPr>
      <w:t>1513–0094 Supporting Statement (</w:t>
    </w:r>
    <w:r w:rsidR="00134E61">
      <w:rPr>
        <w:rFonts w:ascii="Arial" w:hAnsi="Arial" w:cs="Arial"/>
        <w:sz w:val="20"/>
        <w:szCs w:val="20"/>
      </w:rPr>
      <w:t>1</w:t>
    </w:r>
    <w:r w:rsidR="009F1879">
      <w:rPr>
        <w:rFonts w:ascii="Arial" w:hAnsi="Arial" w:cs="Arial"/>
        <w:sz w:val="20"/>
        <w:szCs w:val="20"/>
      </w:rPr>
      <w:t>2</w:t>
    </w:r>
    <w:r>
      <w:rPr>
        <w:rFonts w:ascii="Arial" w:hAnsi="Arial" w:cs="Arial"/>
        <w:sz w:val="20"/>
        <w:szCs w:val="20"/>
      </w:rPr>
      <w:t>–20</w:t>
    </w:r>
    <w:r w:rsidR="00134E61">
      <w:rPr>
        <w:rFonts w:ascii="Arial" w:hAnsi="Arial" w:cs="Arial"/>
        <w:sz w:val="20"/>
        <w:szCs w:val="20"/>
      </w:rPr>
      <w:t>2</w:t>
    </w:r>
    <w:r w:rsidR="009F1879">
      <w:rPr>
        <w:rFonts w:ascii="Arial" w:hAnsi="Arial" w:cs="Arial"/>
        <w:sz w:val="20"/>
        <w:szCs w:val="20"/>
      </w:rPr>
      <w:t>4</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2EEF" w14:paraId="0B389F81" w14:textId="77777777">
      <w:r>
        <w:separator/>
      </w:r>
    </w:p>
  </w:footnote>
  <w:footnote w:type="continuationSeparator" w:id="1">
    <w:p w:rsidR="00D12EEF" w14:paraId="72CAB109" w14:textId="77777777">
      <w:r>
        <w:continuationSeparator/>
      </w:r>
    </w:p>
  </w:footnote>
  <w:footnote w:id="2">
    <w:p w:rsidR="00522B4A" w:rsidRPr="005E5967" w:rsidP="00522B4A" w14:paraId="126CC0B2" w14:textId="1C4542D8">
      <w:pPr>
        <w:suppressAutoHyphens/>
        <w:rPr>
          <w:rFonts w:ascii="Arial" w:hAnsi="Arial" w:cs="Arial"/>
          <w:sz w:val="18"/>
          <w:szCs w:val="18"/>
        </w:rPr>
      </w:pPr>
      <w:r w:rsidRPr="005E5967">
        <w:rPr>
          <w:rStyle w:val="FootnoteReference"/>
          <w:rFonts w:ascii="Arial" w:hAnsi="Arial" w:cs="Arial"/>
          <w:sz w:val="22"/>
          <w:szCs w:val="22"/>
        </w:rPr>
        <w:footnoteRef/>
      </w:r>
      <w:r w:rsidRPr="005E5967">
        <w:rPr>
          <w:rFonts w:ascii="Arial" w:hAnsi="Arial" w:cs="Arial"/>
          <w:sz w:val="22"/>
          <w:szCs w:val="22"/>
        </w:rPr>
        <w:t xml:space="preserve"> </w:t>
      </w:r>
      <w:r w:rsidR="00917434">
        <w:rPr>
          <w:rFonts w:ascii="Arial" w:eastAsia="Calibri" w:hAnsi="Arial" w:cs="Arial"/>
          <w:sz w:val="18"/>
          <w:szCs w:val="18"/>
        </w:rPr>
        <w:t>Private Sector F</w:t>
      </w:r>
      <w:r w:rsidRPr="005E5967">
        <w:rPr>
          <w:rFonts w:ascii="Arial" w:eastAsia="Calibri" w:hAnsi="Arial" w:cs="Arial"/>
          <w:sz w:val="18"/>
          <w:szCs w:val="18"/>
        </w:rPr>
        <w:t>ully-loaded Labor Rate = Hourly wage rate x a factor of 1.44 to account for benefit costs</w:t>
      </w:r>
      <w:r w:rsidRPr="005E5967">
        <w:rPr>
          <w:rFonts w:ascii="Arial" w:hAnsi="Arial" w:cs="Arial"/>
          <w:sz w:val="18"/>
          <w:szCs w:val="18"/>
        </w:rPr>
        <w:t xml:space="preserve">. </w:t>
      </w:r>
      <w:r w:rsidR="003A33FD">
        <w:rPr>
          <w:rFonts w:ascii="Arial" w:hAnsi="Arial" w:cs="Arial"/>
          <w:sz w:val="18"/>
          <w:szCs w:val="18"/>
        </w:rPr>
        <w:t xml:space="preserve"> </w:t>
      </w:r>
      <w:r w:rsidRPr="003A33FD" w:rsidR="003A33FD">
        <w:rPr>
          <w:rFonts w:ascii="Arial" w:hAnsi="Arial" w:cs="Arial"/>
          <w:sz w:val="18"/>
          <w:szCs w:val="18"/>
        </w:rPr>
        <w:t xml:space="preserve">Based on Department of Labor, Bureau of Labor Statistics (BLS) wage data for NAICS 3320A1 – Fabricated Metal Product Manufacturing, which includes firearms manufacturing, the fully loaded labor rate for </w:t>
      </w:r>
      <w:r w:rsidR="003A33FD">
        <w:rPr>
          <w:rFonts w:ascii="Arial" w:hAnsi="Arial" w:cs="Arial"/>
          <w:sz w:val="18"/>
          <w:szCs w:val="18"/>
        </w:rPr>
        <w:t xml:space="preserve">accountants and auditors </w:t>
      </w:r>
      <w:r w:rsidR="00650983">
        <w:rPr>
          <w:rFonts w:ascii="Arial" w:hAnsi="Arial" w:cs="Arial"/>
          <w:sz w:val="18"/>
          <w:szCs w:val="18"/>
        </w:rPr>
        <w:t xml:space="preserve">(13–2011) </w:t>
      </w:r>
      <w:r w:rsidRPr="003A33FD" w:rsidR="003A33FD">
        <w:rPr>
          <w:rFonts w:ascii="Arial" w:hAnsi="Arial" w:cs="Arial"/>
          <w:sz w:val="18"/>
          <w:szCs w:val="18"/>
        </w:rPr>
        <w:t>is $</w:t>
      </w:r>
      <w:r w:rsidR="003A33FD">
        <w:rPr>
          <w:rFonts w:ascii="Arial" w:hAnsi="Arial" w:cs="Arial"/>
          <w:sz w:val="18"/>
          <w:szCs w:val="18"/>
        </w:rPr>
        <w:t>5</w:t>
      </w:r>
      <w:r w:rsidR="00650983">
        <w:rPr>
          <w:rFonts w:ascii="Arial" w:hAnsi="Arial" w:cs="Arial"/>
          <w:sz w:val="18"/>
          <w:szCs w:val="18"/>
        </w:rPr>
        <w:t xml:space="preserve">7.57, based on a mean hourly wage of $39.98.  </w:t>
      </w:r>
      <w:r w:rsidRPr="00650983" w:rsidR="00650983">
        <w:rPr>
          <w:rFonts w:ascii="Arial" w:hAnsi="Arial" w:cs="Arial"/>
          <w:sz w:val="18"/>
          <w:szCs w:val="18"/>
        </w:rPr>
        <w:t xml:space="preserve">TTB notes that fully-loaded wage rates in this industry for compliance officers, and for office and administrative </w:t>
      </w:r>
      <w:r w:rsidR="00650983">
        <w:rPr>
          <w:rFonts w:ascii="Arial" w:hAnsi="Arial" w:cs="Arial"/>
          <w:sz w:val="18"/>
          <w:szCs w:val="18"/>
        </w:rPr>
        <w:t xml:space="preserve">workers </w:t>
      </w:r>
      <w:r w:rsidRPr="00650983" w:rsidR="00650983">
        <w:rPr>
          <w:rFonts w:ascii="Arial" w:hAnsi="Arial" w:cs="Arial"/>
          <w:sz w:val="18"/>
          <w:szCs w:val="18"/>
        </w:rPr>
        <w:t>such as bookkeepers, are less than those of accountants and auditors</w:t>
      </w:r>
      <w:r w:rsidR="00650983">
        <w:rPr>
          <w:rFonts w:ascii="Arial" w:hAnsi="Arial" w:cs="Arial"/>
          <w:sz w:val="18"/>
          <w:szCs w:val="18"/>
        </w:rPr>
        <w:t xml:space="preserve">.  </w:t>
      </w:r>
      <w:r w:rsidRPr="003A33FD" w:rsidR="003A33FD">
        <w:rPr>
          <w:rFonts w:ascii="Arial" w:hAnsi="Arial" w:cs="Arial"/>
          <w:sz w:val="18"/>
          <w:szCs w:val="18"/>
        </w:rPr>
        <w:t xml:space="preserve">See the BLS website at </w:t>
      </w:r>
      <w:r w:rsidRPr="00650983" w:rsidR="0018330B">
        <w:rPr>
          <w:rFonts w:ascii="Arial" w:hAnsi="Arial" w:cs="Arial"/>
          <w:i/>
          <w:iCs/>
          <w:sz w:val="18"/>
          <w:szCs w:val="18"/>
        </w:rPr>
        <w:t>https://www.bls.gov/oes/current/naics4_3320A1.htm</w:t>
      </w:r>
      <w:r w:rsidR="003A33FD">
        <w:rPr>
          <w:rFonts w:ascii="Arial" w:hAnsi="Arial" w:cs="Arial"/>
          <w:sz w:val="18"/>
          <w:szCs w:val="18"/>
        </w:rPr>
        <w:t xml:space="preserve"> </w:t>
      </w:r>
    </w:p>
  </w:footnote>
  <w:footnote w:id="3">
    <w:p w:rsidR="00B35CF2" w:rsidRPr="00C009D7" w:rsidP="00B35CF2" w14:paraId="426FDBAF" w14:textId="38726F16">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GS–5, step 5, employee = $</w:t>
      </w:r>
      <w:r>
        <w:rPr>
          <w:rFonts w:ascii="Arial" w:hAnsi="Arial" w:cs="Arial"/>
          <w:sz w:val="18"/>
          <w:szCs w:val="18"/>
        </w:rPr>
        <w:t>32.45</w:t>
      </w:r>
      <w:r w:rsidRPr="003D22B5">
        <w:rPr>
          <w:rFonts w:ascii="Arial" w:hAnsi="Arial" w:cs="Arial"/>
          <w:sz w:val="18"/>
          <w:szCs w:val="18"/>
        </w:rPr>
        <w:t xml:space="preserve"> ($</w:t>
      </w:r>
      <w:r>
        <w:rPr>
          <w:rFonts w:ascii="Arial" w:hAnsi="Arial" w:cs="Arial"/>
          <w:sz w:val="18"/>
          <w:szCs w:val="18"/>
        </w:rPr>
        <w:t>19.91</w:t>
      </w:r>
      <w:r w:rsidRPr="003D22B5">
        <w:rPr>
          <w:rFonts w:ascii="Arial" w:hAnsi="Arial" w:cs="Arial"/>
          <w:sz w:val="18"/>
          <w:szCs w:val="18"/>
        </w:rPr>
        <w:t xml:space="preserve"> in wages plus $</w:t>
      </w:r>
      <w:r>
        <w:rPr>
          <w:rFonts w:ascii="Arial" w:hAnsi="Arial" w:cs="Arial"/>
          <w:sz w:val="18"/>
          <w:szCs w:val="18"/>
        </w:rPr>
        <w:t>12.54</w:t>
      </w:r>
      <w:r w:rsidRPr="003D22B5">
        <w:rPr>
          <w:rFonts w:ascii="Arial" w:hAnsi="Arial" w:cs="Arial"/>
          <w:sz w:val="18"/>
          <w:szCs w:val="18"/>
        </w:rPr>
        <w:t xml:space="preserve"> in benefit costs);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GS–11, step </w:t>
      </w:r>
      <w:r w:rsidRPr="0001273E">
        <w:rPr>
          <w:rFonts w:ascii="Arial" w:hAnsi="Arial" w:cs="Arial"/>
          <w:sz w:val="18"/>
          <w:szCs w:val="18"/>
        </w:rPr>
        <w:t xml:space="preserve"> 5 = $</w:t>
      </w:r>
      <w:r>
        <w:rPr>
          <w:rFonts w:ascii="Arial" w:hAnsi="Arial" w:cs="Arial"/>
          <w:sz w:val="18"/>
          <w:szCs w:val="18"/>
        </w:rPr>
        <w:t>59.50</w:t>
      </w:r>
      <w:r w:rsidRPr="0001273E">
        <w:rPr>
          <w:rFonts w:ascii="Arial" w:hAnsi="Arial" w:cs="Arial"/>
          <w:sz w:val="18"/>
          <w:szCs w:val="18"/>
        </w:rPr>
        <w:t>/hour ($</w:t>
      </w:r>
      <w:r>
        <w:rPr>
          <w:rFonts w:ascii="Arial" w:hAnsi="Arial" w:cs="Arial"/>
          <w:sz w:val="18"/>
          <w:szCs w:val="18"/>
        </w:rPr>
        <w:t>36.50</w:t>
      </w:r>
      <w:r w:rsidRPr="0001273E">
        <w:rPr>
          <w:rFonts w:ascii="Arial" w:hAnsi="Arial" w:cs="Arial"/>
          <w:sz w:val="18"/>
          <w:szCs w:val="18"/>
        </w:rPr>
        <w:t xml:space="preserve"> in wages plus $</w:t>
      </w:r>
      <w:r>
        <w:rPr>
          <w:rFonts w:ascii="Arial" w:hAnsi="Arial" w:cs="Arial"/>
          <w:sz w:val="18"/>
          <w:szCs w:val="18"/>
        </w:rPr>
        <w:t>23.00</w:t>
      </w:r>
      <w:r w:rsidRPr="0001273E">
        <w:rPr>
          <w:rFonts w:ascii="Arial" w:hAnsi="Arial" w:cs="Arial"/>
          <w:sz w:val="18"/>
          <w:szCs w:val="18"/>
        </w:rPr>
        <w:t xml:space="preserve"> 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w:t>
      </w:r>
      <w:r w:rsidR="002C3B3E">
        <w:rPr>
          <w:rFonts w:ascii="Arial" w:hAnsi="Arial" w:cs="Arial"/>
          <w:i/>
          <w:sz w:val="18"/>
          <w:szCs w:val="18"/>
        </w:rPr>
        <w:t>4</w:t>
      </w:r>
      <w:r w:rsidRPr="00396540">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EEF" w:rsidRPr="007A5D4B" w:rsidP="007A5D4B" w14:paraId="1841C073" w14:textId="574C8818">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CC7157">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EEF" w:rsidRPr="007A5D4B" w:rsidP="007A5D4B" w14:paraId="5B3A802A"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AE5205"/>
    <w:multiLevelType w:val="hybridMultilevel"/>
    <w:tmpl w:val="8D2C4E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F64CA5"/>
    <w:multiLevelType w:val="hybridMultilevel"/>
    <w:tmpl w:val="F0BE5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4820414">
    <w:abstractNumId w:val="1"/>
  </w:num>
  <w:num w:numId="2" w16cid:durableId="135727757">
    <w:abstractNumId w:val="2"/>
  </w:num>
  <w:num w:numId="3" w16cid:durableId="114763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2AE9"/>
    <w:rsid w:val="0001273E"/>
    <w:rsid w:val="00012E43"/>
    <w:rsid w:val="00013DFF"/>
    <w:rsid w:val="00014CEB"/>
    <w:rsid w:val="000223A4"/>
    <w:rsid w:val="000253CD"/>
    <w:rsid w:val="0003032C"/>
    <w:rsid w:val="000329F4"/>
    <w:rsid w:val="000338FB"/>
    <w:rsid w:val="0004283F"/>
    <w:rsid w:val="0004708F"/>
    <w:rsid w:val="000473AC"/>
    <w:rsid w:val="0004764C"/>
    <w:rsid w:val="00052367"/>
    <w:rsid w:val="000666DF"/>
    <w:rsid w:val="0007392F"/>
    <w:rsid w:val="00074898"/>
    <w:rsid w:val="000847CD"/>
    <w:rsid w:val="00091E04"/>
    <w:rsid w:val="00095F53"/>
    <w:rsid w:val="0009733E"/>
    <w:rsid w:val="000A2E33"/>
    <w:rsid w:val="000A4E1A"/>
    <w:rsid w:val="000A7809"/>
    <w:rsid w:val="000B3E08"/>
    <w:rsid w:val="000D1F05"/>
    <w:rsid w:val="000D6313"/>
    <w:rsid w:val="000E0DF1"/>
    <w:rsid w:val="000E5AEA"/>
    <w:rsid w:val="000F24DB"/>
    <w:rsid w:val="001012CC"/>
    <w:rsid w:val="00101DE7"/>
    <w:rsid w:val="00103986"/>
    <w:rsid w:val="00120201"/>
    <w:rsid w:val="001241A6"/>
    <w:rsid w:val="00134363"/>
    <w:rsid w:val="00134E61"/>
    <w:rsid w:val="00147AAD"/>
    <w:rsid w:val="001608E4"/>
    <w:rsid w:val="0017710F"/>
    <w:rsid w:val="0018330B"/>
    <w:rsid w:val="001927AA"/>
    <w:rsid w:val="001A04D2"/>
    <w:rsid w:val="001E621E"/>
    <w:rsid w:val="001E7BDE"/>
    <w:rsid w:val="002118C3"/>
    <w:rsid w:val="0022156B"/>
    <w:rsid w:val="00223541"/>
    <w:rsid w:val="00231730"/>
    <w:rsid w:val="00241E0B"/>
    <w:rsid w:val="002476EB"/>
    <w:rsid w:val="00250066"/>
    <w:rsid w:val="00254DC6"/>
    <w:rsid w:val="0027344B"/>
    <w:rsid w:val="00273CEE"/>
    <w:rsid w:val="002741D6"/>
    <w:rsid w:val="00274B78"/>
    <w:rsid w:val="00276081"/>
    <w:rsid w:val="00277663"/>
    <w:rsid w:val="00286368"/>
    <w:rsid w:val="00291542"/>
    <w:rsid w:val="002A184B"/>
    <w:rsid w:val="002B175C"/>
    <w:rsid w:val="002B47FB"/>
    <w:rsid w:val="002C3B3E"/>
    <w:rsid w:val="002C55BB"/>
    <w:rsid w:val="002C5BCF"/>
    <w:rsid w:val="002D1324"/>
    <w:rsid w:val="002E6145"/>
    <w:rsid w:val="002F205A"/>
    <w:rsid w:val="0033260C"/>
    <w:rsid w:val="00352085"/>
    <w:rsid w:val="00352CAE"/>
    <w:rsid w:val="00381088"/>
    <w:rsid w:val="00381FFC"/>
    <w:rsid w:val="0038747C"/>
    <w:rsid w:val="00396540"/>
    <w:rsid w:val="00396FE7"/>
    <w:rsid w:val="003A33FD"/>
    <w:rsid w:val="003A6199"/>
    <w:rsid w:val="003D22B5"/>
    <w:rsid w:val="003D3C37"/>
    <w:rsid w:val="003D7250"/>
    <w:rsid w:val="003E1F93"/>
    <w:rsid w:val="00405E85"/>
    <w:rsid w:val="00411ECA"/>
    <w:rsid w:val="00416C2F"/>
    <w:rsid w:val="004220A5"/>
    <w:rsid w:val="00425C6C"/>
    <w:rsid w:val="00436213"/>
    <w:rsid w:val="0044522E"/>
    <w:rsid w:val="00447B6B"/>
    <w:rsid w:val="004517A4"/>
    <w:rsid w:val="00467185"/>
    <w:rsid w:val="004714D9"/>
    <w:rsid w:val="00472277"/>
    <w:rsid w:val="0047416C"/>
    <w:rsid w:val="004A3DE5"/>
    <w:rsid w:val="004B0AB3"/>
    <w:rsid w:val="004D086A"/>
    <w:rsid w:val="004D1808"/>
    <w:rsid w:val="004D208F"/>
    <w:rsid w:val="004D3468"/>
    <w:rsid w:val="004D4299"/>
    <w:rsid w:val="004E2C89"/>
    <w:rsid w:val="004F1B1E"/>
    <w:rsid w:val="004F62C7"/>
    <w:rsid w:val="0050368E"/>
    <w:rsid w:val="00521379"/>
    <w:rsid w:val="00522B4A"/>
    <w:rsid w:val="005278E4"/>
    <w:rsid w:val="00531849"/>
    <w:rsid w:val="00536D29"/>
    <w:rsid w:val="00536F41"/>
    <w:rsid w:val="0056137D"/>
    <w:rsid w:val="00591FE8"/>
    <w:rsid w:val="00597C08"/>
    <w:rsid w:val="005A6AF2"/>
    <w:rsid w:val="005B0485"/>
    <w:rsid w:val="005B0F1D"/>
    <w:rsid w:val="005B6739"/>
    <w:rsid w:val="005B7206"/>
    <w:rsid w:val="005C282B"/>
    <w:rsid w:val="005E4F99"/>
    <w:rsid w:val="005E4F9B"/>
    <w:rsid w:val="005E5967"/>
    <w:rsid w:val="005E762F"/>
    <w:rsid w:val="00616D37"/>
    <w:rsid w:val="0062065D"/>
    <w:rsid w:val="006219DE"/>
    <w:rsid w:val="006244FF"/>
    <w:rsid w:val="006273B9"/>
    <w:rsid w:val="00631780"/>
    <w:rsid w:val="006474FC"/>
    <w:rsid w:val="00650983"/>
    <w:rsid w:val="00657DE6"/>
    <w:rsid w:val="006630E4"/>
    <w:rsid w:val="00663972"/>
    <w:rsid w:val="0066546C"/>
    <w:rsid w:val="00665A1E"/>
    <w:rsid w:val="0069718A"/>
    <w:rsid w:val="006A35C6"/>
    <w:rsid w:val="006A793C"/>
    <w:rsid w:val="006B783F"/>
    <w:rsid w:val="006F2142"/>
    <w:rsid w:val="006F4B38"/>
    <w:rsid w:val="00721C76"/>
    <w:rsid w:val="00723842"/>
    <w:rsid w:val="007311C0"/>
    <w:rsid w:val="00734B25"/>
    <w:rsid w:val="00736DD6"/>
    <w:rsid w:val="00777C0B"/>
    <w:rsid w:val="007A5D4B"/>
    <w:rsid w:val="007B4E08"/>
    <w:rsid w:val="007C0332"/>
    <w:rsid w:val="007C6915"/>
    <w:rsid w:val="007D0CC0"/>
    <w:rsid w:val="007D5727"/>
    <w:rsid w:val="007D577A"/>
    <w:rsid w:val="007E2BE5"/>
    <w:rsid w:val="007E57D5"/>
    <w:rsid w:val="007F14C5"/>
    <w:rsid w:val="007F40E3"/>
    <w:rsid w:val="007F41DA"/>
    <w:rsid w:val="00804B0C"/>
    <w:rsid w:val="00811A04"/>
    <w:rsid w:val="00827956"/>
    <w:rsid w:val="0082797A"/>
    <w:rsid w:val="00844290"/>
    <w:rsid w:val="00846305"/>
    <w:rsid w:val="008537B2"/>
    <w:rsid w:val="008603B9"/>
    <w:rsid w:val="00861033"/>
    <w:rsid w:val="00866290"/>
    <w:rsid w:val="008B146B"/>
    <w:rsid w:val="008C000D"/>
    <w:rsid w:val="008C399F"/>
    <w:rsid w:val="008C42EC"/>
    <w:rsid w:val="008D18C2"/>
    <w:rsid w:val="008E2DD6"/>
    <w:rsid w:val="008F090B"/>
    <w:rsid w:val="00900F06"/>
    <w:rsid w:val="009025C5"/>
    <w:rsid w:val="00917434"/>
    <w:rsid w:val="0096457D"/>
    <w:rsid w:val="00965E7F"/>
    <w:rsid w:val="00973769"/>
    <w:rsid w:val="00982C75"/>
    <w:rsid w:val="00990985"/>
    <w:rsid w:val="00997C68"/>
    <w:rsid w:val="009A1340"/>
    <w:rsid w:val="009A1CD5"/>
    <w:rsid w:val="009A21AC"/>
    <w:rsid w:val="009A6532"/>
    <w:rsid w:val="009C0AB2"/>
    <w:rsid w:val="009D1BA5"/>
    <w:rsid w:val="009D4F28"/>
    <w:rsid w:val="009E496B"/>
    <w:rsid w:val="009E4E4C"/>
    <w:rsid w:val="009F1879"/>
    <w:rsid w:val="009F79C4"/>
    <w:rsid w:val="00A018C6"/>
    <w:rsid w:val="00A07E7E"/>
    <w:rsid w:val="00A12031"/>
    <w:rsid w:val="00A15147"/>
    <w:rsid w:val="00A17E04"/>
    <w:rsid w:val="00A265EC"/>
    <w:rsid w:val="00A31282"/>
    <w:rsid w:val="00A37D1B"/>
    <w:rsid w:val="00A45FD5"/>
    <w:rsid w:val="00A47141"/>
    <w:rsid w:val="00A621BB"/>
    <w:rsid w:val="00A87075"/>
    <w:rsid w:val="00A95AB7"/>
    <w:rsid w:val="00AA3F8F"/>
    <w:rsid w:val="00AA6881"/>
    <w:rsid w:val="00AB4A0A"/>
    <w:rsid w:val="00AB7E76"/>
    <w:rsid w:val="00AC686F"/>
    <w:rsid w:val="00AC6C42"/>
    <w:rsid w:val="00AD4166"/>
    <w:rsid w:val="00AE4EBB"/>
    <w:rsid w:val="00AF060A"/>
    <w:rsid w:val="00AF1157"/>
    <w:rsid w:val="00AF28CC"/>
    <w:rsid w:val="00B00BF7"/>
    <w:rsid w:val="00B214B3"/>
    <w:rsid w:val="00B23FF6"/>
    <w:rsid w:val="00B25D2D"/>
    <w:rsid w:val="00B27EE1"/>
    <w:rsid w:val="00B31E02"/>
    <w:rsid w:val="00B35CF2"/>
    <w:rsid w:val="00B42903"/>
    <w:rsid w:val="00B54151"/>
    <w:rsid w:val="00B72AC4"/>
    <w:rsid w:val="00B84DBB"/>
    <w:rsid w:val="00B95061"/>
    <w:rsid w:val="00BA1A21"/>
    <w:rsid w:val="00BB3833"/>
    <w:rsid w:val="00BB67E5"/>
    <w:rsid w:val="00BC1D1F"/>
    <w:rsid w:val="00BC2BC9"/>
    <w:rsid w:val="00BD265D"/>
    <w:rsid w:val="00BD3333"/>
    <w:rsid w:val="00BE3C19"/>
    <w:rsid w:val="00BE784B"/>
    <w:rsid w:val="00BF0328"/>
    <w:rsid w:val="00C009D7"/>
    <w:rsid w:val="00C1362D"/>
    <w:rsid w:val="00C20646"/>
    <w:rsid w:val="00C22F3B"/>
    <w:rsid w:val="00C271EA"/>
    <w:rsid w:val="00C459DD"/>
    <w:rsid w:val="00C51E14"/>
    <w:rsid w:val="00C67F45"/>
    <w:rsid w:val="00C71838"/>
    <w:rsid w:val="00C924BF"/>
    <w:rsid w:val="00CA07BF"/>
    <w:rsid w:val="00CA7E3C"/>
    <w:rsid w:val="00CC1E71"/>
    <w:rsid w:val="00CC2DE7"/>
    <w:rsid w:val="00CC43A6"/>
    <w:rsid w:val="00CC7157"/>
    <w:rsid w:val="00D004D6"/>
    <w:rsid w:val="00D01AA2"/>
    <w:rsid w:val="00D03A61"/>
    <w:rsid w:val="00D12EEF"/>
    <w:rsid w:val="00D17CD4"/>
    <w:rsid w:val="00D20C3A"/>
    <w:rsid w:val="00D33BA1"/>
    <w:rsid w:val="00D414AB"/>
    <w:rsid w:val="00D50640"/>
    <w:rsid w:val="00D559C3"/>
    <w:rsid w:val="00D56B01"/>
    <w:rsid w:val="00D6325C"/>
    <w:rsid w:val="00D656EA"/>
    <w:rsid w:val="00D73D2D"/>
    <w:rsid w:val="00D742EE"/>
    <w:rsid w:val="00D755E7"/>
    <w:rsid w:val="00D76DF0"/>
    <w:rsid w:val="00D93BE5"/>
    <w:rsid w:val="00DA29D8"/>
    <w:rsid w:val="00DC164C"/>
    <w:rsid w:val="00DD1D06"/>
    <w:rsid w:val="00DF0C44"/>
    <w:rsid w:val="00DF5F98"/>
    <w:rsid w:val="00E115FD"/>
    <w:rsid w:val="00E277B9"/>
    <w:rsid w:val="00E323CD"/>
    <w:rsid w:val="00E41ED9"/>
    <w:rsid w:val="00E45CBA"/>
    <w:rsid w:val="00E56E11"/>
    <w:rsid w:val="00E86B1B"/>
    <w:rsid w:val="00E95C5F"/>
    <w:rsid w:val="00EA6017"/>
    <w:rsid w:val="00EB165F"/>
    <w:rsid w:val="00EB5169"/>
    <w:rsid w:val="00EC2696"/>
    <w:rsid w:val="00EC4FC3"/>
    <w:rsid w:val="00EC5778"/>
    <w:rsid w:val="00ED4A03"/>
    <w:rsid w:val="00ED7233"/>
    <w:rsid w:val="00EE4237"/>
    <w:rsid w:val="00F03208"/>
    <w:rsid w:val="00F058FA"/>
    <w:rsid w:val="00F40915"/>
    <w:rsid w:val="00F53614"/>
    <w:rsid w:val="00F618E0"/>
    <w:rsid w:val="00F71414"/>
    <w:rsid w:val="00F7466E"/>
    <w:rsid w:val="00F86C74"/>
    <w:rsid w:val="00F95884"/>
    <w:rsid w:val="00F958F0"/>
    <w:rsid w:val="00F95A6D"/>
    <w:rsid w:val="00FA228E"/>
    <w:rsid w:val="00FA2C9C"/>
    <w:rsid w:val="00FA5C87"/>
    <w:rsid w:val="00FD18EE"/>
    <w:rsid w:val="00FE0E8F"/>
    <w:rsid w:val="00FE1349"/>
    <w:rsid w:val="00FE29D6"/>
    <w:rsid w:val="00FE4722"/>
    <w:rsid w:val="00FF0C74"/>
    <w:rsid w:val="00FF71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266C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6474FC"/>
    <w:pPr>
      <w:ind w:left="720"/>
    </w:pPr>
    <w:rPr>
      <w:rFonts w:ascii="Calibri" w:eastAsia="Calibri" w:hAnsi="Calibri"/>
      <w:sz w:val="22"/>
      <w:szCs w:val="22"/>
    </w:rPr>
  </w:style>
  <w:style w:type="character" w:styleId="FootnoteReference">
    <w:name w:val="footnote reference"/>
    <w:basedOn w:val="DefaultParagraphFont"/>
    <w:uiPriority w:val="99"/>
    <w:rsid w:val="002B175C"/>
    <w:rPr>
      <w:vertAlign w:val="superscript"/>
    </w:rPr>
  </w:style>
  <w:style w:type="table" w:customStyle="1" w:styleId="TableGrid1">
    <w:name w:val="Table Grid1"/>
    <w:basedOn w:val="TableNormal"/>
    <w:next w:val="TableGrid"/>
    <w:uiPriority w:val="39"/>
    <w:rsid w:val="002B17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C5B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B35C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0F1D"/>
    <w:rPr>
      <w:color w:val="605E5C"/>
      <w:shd w:val="clear" w:color="auto" w:fill="E1DFDD"/>
    </w:rPr>
  </w:style>
  <w:style w:type="paragraph" w:styleId="Revision">
    <w:name w:val="Revision"/>
    <w:hidden/>
    <w:uiPriority w:val="99"/>
    <w:semiHidden/>
    <w:rsid w:val="006273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2673</Words>
  <Characters>14835</Characters>
  <Application>Microsoft Office Word</Application>
  <DocSecurity>0</DocSecurity>
  <Lines>123</Lines>
  <Paragraphs>34</Paragraphs>
  <ScaleCrop>false</ScaleCrop>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2024-12-06T19:36:00Z</dcterms:created>
  <dcterms:modified xsi:type="dcterms:W3CDTF">2024-12-06T19:36:00Z</dcterms:modified>
</cp:coreProperties>
</file>