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4D4" w:rsidP="004F54D4" w:rsidRDefault="004F54D4" w14:paraId="59AC9FC0" w14:textId="77777777">
      <w:pPr>
        <w:widowControl/>
        <w:tabs>
          <w:tab w:val="left" w:pos="-1440"/>
          <w:tab w:val="left" w:pos="-720"/>
          <w:tab w:val="decimal" w:pos="-36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ind w:left="-360" w:firstLine="360"/>
        <w:jc w:val="center"/>
        <w:rPr>
          <w:rFonts w:ascii="CG Omega" w:hAnsi="CG Omega"/>
          <w:sz w:val="26"/>
          <w:szCs w:val="26"/>
        </w:rPr>
      </w:pPr>
      <w:r>
        <w:rPr>
          <w:rFonts w:ascii="CG Omega" w:hAnsi="CG Omega"/>
          <w:b/>
          <w:bCs/>
          <w:sz w:val="31"/>
          <w:szCs w:val="31"/>
        </w:rPr>
        <w:t>Senior Management Resolution on Conversion of a Federal Branch or Agency to a State-Licensed Operation of a Foreign Bank</w:t>
      </w:r>
    </w:p>
    <w:p w:rsidR="004F54D4" w:rsidP="004F54D4" w:rsidRDefault="004F54D4" w14:paraId="4E797159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4F54D4" w:rsidP="004F54D4" w:rsidRDefault="004F54D4" w14:paraId="23FE530D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Senior management of (</w:t>
      </w:r>
      <w:r w:rsidRPr="0064147C">
        <w:rPr>
          <w:rFonts w:ascii="CG Omega" w:hAnsi="CG Omega"/>
          <w:i/>
        </w:rPr>
        <w:t>name of foreign bank and country</w:t>
      </w:r>
      <w:r>
        <w:rPr>
          <w:rFonts w:ascii="CG Omega" w:hAnsi="CG Omega"/>
        </w:rPr>
        <w:t>), operating (</w:t>
      </w:r>
      <w:r w:rsidRPr="0064147C">
        <w:rPr>
          <w:rFonts w:ascii="CG Omega" w:hAnsi="CG Omega"/>
          <w:i/>
        </w:rPr>
        <w:t>federal branch/limited federal branch/federal agency</w:t>
      </w:r>
      <w:r>
        <w:rPr>
          <w:rFonts w:ascii="CG Omega" w:hAnsi="CG Omega"/>
        </w:rPr>
        <w:t>) license (</w:t>
      </w:r>
      <w:r w:rsidRPr="0064147C">
        <w:rPr>
          <w:rFonts w:ascii="CG Omega" w:hAnsi="CG Omega"/>
          <w:i/>
        </w:rPr>
        <w:t>number</w:t>
      </w:r>
      <w:r>
        <w:rPr>
          <w:rFonts w:ascii="CG Omega" w:hAnsi="CG Omega"/>
        </w:rPr>
        <w:t>), located at (</w:t>
      </w:r>
      <w:smartTag w:uri="urn:schemas-microsoft-com:office:smarttags" w:element="country-region">
        <w:smartTag w:uri="urn:schemas-microsoft-com:office:smarttags" w:element="place">
          <w:r w:rsidRPr="0064147C">
            <w:rPr>
              <w:rFonts w:ascii="CG Omega" w:hAnsi="CG Omega"/>
              <w:i/>
            </w:rPr>
            <w:t>United States</w:t>
          </w:r>
        </w:smartTag>
      </w:smartTag>
      <w:r w:rsidRPr="0064147C">
        <w:rPr>
          <w:rFonts w:ascii="CG Omega" w:hAnsi="CG Omega"/>
          <w:i/>
        </w:rPr>
        <w:t xml:space="preserve"> address</w:t>
      </w:r>
      <w:r>
        <w:rPr>
          <w:rFonts w:ascii="CG Omega" w:hAnsi="CG Omega"/>
        </w:rPr>
        <w:t>), on (</w:t>
      </w:r>
      <w:r w:rsidRPr="0064147C">
        <w:rPr>
          <w:rFonts w:ascii="CG Omega" w:hAnsi="CG Omega"/>
          <w:i/>
        </w:rPr>
        <w:t>date</w:t>
      </w:r>
      <w:r>
        <w:rPr>
          <w:rFonts w:ascii="CG Omega" w:hAnsi="CG Omega"/>
        </w:rPr>
        <w:t>):</w:t>
      </w:r>
    </w:p>
    <w:p w:rsidR="004F54D4" w:rsidP="004F54D4" w:rsidRDefault="004F54D4" w14:paraId="6EC4ECE4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4F54D4" w:rsidP="004F54D4" w:rsidRDefault="004F54D4" w14:paraId="13C0D87F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>RESOLVED, that (</w:t>
      </w:r>
      <w:r w:rsidRPr="0064147C">
        <w:rPr>
          <w:rFonts w:ascii="CG Omega" w:hAnsi="CG Omega"/>
          <w:i/>
        </w:rPr>
        <w:t>name of federal branch or agency</w:t>
      </w:r>
      <w:r>
        <w:rPr>
          <w:rFonts w:ascii="CG Omega" w:hAnsi="CG Omega"/>
        </w:rPr>
        <w:t xml:space="preserve">) will surrender its federal license and its </w:t>
      </w:r>
      <w:r w:rsidR="00667E91">
        <w:rPr>
          <w:rFonts w:ascii="CG Omega" w:hAnsi="CG Omega"/>
        </w:rPr>
        <w:t>t</w:t>
      </w:r>
      <w:r>
        <w:rPr>
          <w:rFonts w:ascii="CG Omega" w:hAnsi="CG Omega"/>
        </w:rPr>
        <w:t xml:space="preserve">rust </w:t>
      </w:r>
      <w:r w:rsidR="00667E91">
        <w:rPr>
          <w:rFonts w:ascii="CG Omega" w:hAnsi="CG Omega"/>
        </w:rPr>
        <w:t>p</w:t>
      </w:r>
      <w:r>
        <w:rPr>
          <w:rFonts w:ascii="CG Omega" w:hAnsi="CG Omega"/>
        </w:rPr>
        <w:t>ermit (if applicable) granted by the Office of the Comptroller of the Currency in order to convert to a (</w:t>
      </w:r>
      <w:r w:rsidRPr="0064147C">
        <w:rPr>
          <w:rFonts w:ascii="CG Omega" w:hAnsi="CG Omega"/>
          <w:i/>
        </w:rPr>
        <w:t>type of office</w:t>
      </w:r>
      <w:r>
        <w:rPr>
          <w:rFonts w:ascii="CG Omega" w:hAnsi="CG Omega"/>
        </w:rPr>
        <w:t>) licensed by (</w:t>
      </w:r>
      <w:r w:rsidRPr="0064147C">
        <w:rPr>
          <w:rFonts w:ascii="CG Omega" w:hAnsi="CG Omega"/>
          <w:i/>
        </w:rPr>
        <w:t>name of state bank supervisory authority</w:t>
      </w:r>
      <w:r>
        <w:rPr>
          <w:rFonts w:ascii="CG Omega" w:hAnsi="CG Omega"/>
        </w:rPr>
        <w:t>) on (</w:t>
      </w:r>
      <w:r w:rsidRPr="0064147C">
        <w:rPr>
          <w:rFonts w:ascii="CG Omega" w:hAnsi="CG Omega"/>
          <w:i/>
        </w:rPr>
        <w:t>planned effective date</w:t>
      </w:r>
      <w:r>
        <w:rPr>
          <w:rFonts w:ascii="CG Omega" w:hAnsi="CG Omega"/>
        </w:rPr>
        <w:t>).</w:t>
      </w:r>
    </w:p>
    <w:p w:rsidR="004F54D4" w:rsidP="004F54D4" w:rsidRDefault="004F54D4" w14:paraId="683E48BD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4F54D4" w:rsidP="004F54D4" w:rsidRDefault="004F54D4" w14:paraId="38797B3D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4F54D4" w:rsidP="004F54D4" w:rsidRDefault="004F54D4" w14:paraId="2779A150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4F54D4" w:rsidP="004F54D4" w:rsidRDefault="004F54D4" w14:paraId="002E3EDA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4F54D4" w:rsidP="004F54D4" w:rsidRDefault="004F54D4" w14:paraId="092DDAEF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</w:p>
    <w:p w:rsidR="004F54D4" w:rsidP="008B58E2" w:rsidRDefault="004F54D4" w14:paraId="3F34BCF8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  <w:sz w:val="26"/>
          <w:szCs w:val="26"/>
        </w:rPr>
        <w:tab/>
      </w:r>
      <w:r>
        <w:rPr>
          <w:rFonts w:ascii="CG Omega" w:hAnsi="CG Omega"/>
          <w:sz w:val="26"/>
          <w:szCs w:val="26"/>
        </w:rPr>
        <w:tab/>
      </w:r>
      <w:r>
        <w:rPr>
          <w:rFonts w:ascii="CG Omega" w:hAnsi="CG Omega"/>
          <w:sz w:val="26"/>
          <w:szCs w:val="26"/>
        </w:rPr>
        <w:tab/>
      </w:r>
      <w:r>
        <w:rPr>
          <w:rFonts w:ascii="CG Omega" w:hAnsi="CG Omega"/>
          <w:sz w:val="26"/>
          <w:szCs w:val="26"/>
        </w:rPr>
        <w:tab/>
      </w:r>
      <w:r>
        <w:rPr>
          <w:rFonts w:ascii="CG Omega" w:hAnsi="CG Omega"/>
          <w:sz w:val="26"/>
          <w:szCs w:val="26"/>
          <w:u w:val="single"/>
        </w:rPr>
        <w:t xml:space="preserve">                                    </w:t>
      </w:r>
    </w:p>
    <w:p w:rsidR="004F54D4" w:rsidP="004F54D4" w:rsidRDefault="004F54D4" w14:paraId="65425C82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ind w:left="3822"/>
        <w:rPr>
          <w:rFonts w:ascii="CG Omega" w:hAnsi="CG Omega"/>
        </w:rPr>
      </w:pPr>
      <w:r>
        <w:rPr>
          <w:rFonts w:ascii="CG Omega" w:hAnsi="CG Omega"/>
        </w:rPr>
        <w:t xml:space="preserve">Name and Title </w:t>
      </w:r>
    </w:p>
    <w:p w:rsidR="004F54D4" w:rsidP="00202487" w:rsidRDefault="004F54D4" w14:paraId="3DE3E3C2" w14:textId="77777777">
      <w:pPr>
        <w:widowControl/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ind w:left="3822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>(Representative of senior management</w:t>
      </w:r>
      <w:r w:rsidR="00202487">
        <w:rPr>
          <w:rFonts w:ascii="CG Omega" w:hAnsi="CG Omega"/>
        </w:rPr>
        <w:t xml:space="preserve"> </w:t>
      </w:r>
      <w:r>
        <w:rPr>
          <w:rFonts w:ascii="CG Omega" w:hAnsi="CG Omega"/>
        </w:rPr>
        <w:t>of the foreign bank)</w:t>
      </w:r>
    </w:p>
    <w:p w:rsidR="00957F5B" w:rsidRDefault="00957F5B" w14:paraId="6AA55EF8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4D4"/>
    <w:rsid w:val="00202487"/>
    <w:rsid w:val="002843B5"/>
    <w:rsid w:val="0029200F"/>
    <w:rsid w:val="002961AC"/>
    <w:rsid w:val="002E26FF"/>
    <w:rsid w:val="002E40C3"/>
    <w:rsid w:val="003B68E4"/>
    <w:rsid w:val="003C37BB"/>
    <w:rsid w:val="003E3897"/>
    <w:rsid w:val="00425E2A"/>
    <w:rsid w:val="004F54D4"/>
    <w:rsid w:val="0064147C"/>
    <w:rsid w:val="00667E91"/>
    <w:rsid w:val="008B58E2"/>
    <w:rsid w:val="008D7F91"/>
    <w:rsid w:val="00957F5B"/>
    <w:rsid w:val="009B2D26"/>
    <w:rsid w:val="00A60579"/>
    <w:rsid w:val="00A84F59"/>
    <w:rsid w:val="00AC1DC3"/>
    <w:rsid w:val="00C616B3"/>
    <w:rsid w:val="00DE2833"/>
    <w:rsid w:val="00DE5476"/>
    <w:rsid w:val="00E016A4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7D56D0"/>
  <w15:chartTrackingRefBased/>
  <w15:docId w15:val="{1DB3C6D1-CEE9-4754-97EF-CDA34DC4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4D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Management Resolution on Conversion of a Federal Branch or Agency to a State-Licensed Operation of a Foreign Bank</vt:lpstr>
    </vt:vector>
  </TitlesOfParts>
  <Company>OCC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Management Resolution on Conversion of a Federal Branch or Agency to a State-Licensed Operation of a Foreign Bank</dc:title>
  <dc:subject/>
  <dc:creator>yoojin.na</dc:creator>
  <cp:keywords/>
  <dc:description/>
  <cp:lastModifiedBy>Gottlieb, Mary</cp:lastModifiedBy>
  <cp:revision>2</cp:revision>
  <dcterms:created xsi:type="dcterms:W3CDTF">2022-05-11T13:46:00Z</dcterms:created>
  <dcterms:modified xsi:type="dcterms:W3CDTF">2022-05-11T13:46:00Z</dcterms:modified>
</cp:coreProperties>
</file>