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62F9" w:rsidRPr="00315C1B" w:rsidP="00A57F14" w14:paraId="10D3DC6B" w14:textId="77777777">
      <w:pPr>
        <w:pStyle w:val="Title"/>
        <w:jc w:val="center"/>
        <w:rPr>
          <w:rFonts w:asciiTheme="minorHAnsi" w:hAnsiTheme="minorHAnsi" w:cstheme="minorHAnsi"/>
          <w:sz w:val="24"/>
          <w:szCs w:val="24"/>
        </w:rPr>
      </w:pPr>
      <w:bookmarkStart w:id="0" w:name="Supporting_Statement_for_an_Information_"/>
      <w:bookmarkEnd w:id="0"/>
      <w:r w:rsidRPr="00315C1B">
        <w:rPr>
          <w:rFonts w:asciiTheme="minorHAnsi" w:hAnsiTheme="minorHAnsi" w:cstheme="minorHAnsi"/>
          <w:sz w:val="24"/>
          <w:szCs w:val="24"/>
        </w:rPr>
        <w:t xml:space="preserve">Supporting Statement for an Information Collection Request (ICR) </w:t>
      </w:r>
      <w:r w:rsidRPr="00315C1B" w:rsidR="00A57F14">
        <w:rPr>
          <w:rFonts w:asciiTheme="minorHAnsi" w:hAnsiTheme="minorHAnsi" w:cstheme="minorHAnsi"/>
          <w:sz w:val="24"/>
          <w:szCs w:val="24"/>
        </w:rPr>
        <w:br/>
      </w:r>
      <w:r w:rsidRPr="00315C1B">
        <w:rPr>
          <w:rFonts w:asciiTheme="minorHAnsi" w:hAnsiTheme="minorHAnsi" w:cstheme="minorHAnsi"/>
          <w:sz w:val="24"/>
          <w:szCs w:val="24"/>
        </w:rPr>
        <w:t>Under the Paperwork Reduction Act (PRA)</w:t>
      </w:r>
    </w:p>
    <w:p w:rsidR="004A62F9" w:rsidRPr="00315C1B" w:rsidP="00A57F14" w14:paraId="2ABBB370" w14:textId="77777777">
      <w:pPr>
        <w:pStyle w:val="Heading1"/>
        <w:rPr>
          <w:rFonts w:asciiTheme="minorHAnsi" w:hAnsiTheme="minorHAnsi" w:cstheme="minorHAnsi"/>
          <w:sz w:val="24"/>
          <w:szCs w:val="24"/>
        </w:rPr>
      </w:pPr>
      <w:r w:rsidRPr="00315C1B">
        <w:rPr>
          <w:rFonts w:asciiTheme="minorHAnsi" w:hAnsiTheme="minorHAnsi" w:cstheme="minorHAnsi"/>
          <w:sz w:val="24"/>
          <w:szCs w:val="24"/>
        </w:rPr>
        <w:t>EXECUTIVE</w:t>
      </w:r>
      <w:r w:rsidRPr="00315C1B">
        <w:rPr>
          <w:rFonts w:asciiTheme="minorHAnsi" w:hAnsiTheme="minorHAnsi" w:cstheme="minorHAnsi"/>
          <w:spacing w:val="-3"/>
          <w:sz w:val="24"/>
          <w:szCs w:val="24"/>
        </w:rPr>
        <w:t xml:space="preserve"> </w:t>
      </w:r>
      <w:r w:rsidRPr="00315C1B">
        <w:rPr>
          <w:rFonts w:asciiTheme="minorHAnsi" w:hAnsiTheme="minorHAnsi" w:cstheme="minorHAnsi"/>
          <w:sz w:val="24"/>
          <w:szCs w:val="24"/>
        </w:rPr>
        <w:t>SUMMARY</w:t>
      </w:r>
    </w:p>
    <w:p w:rsidR="004A62F9" w:rsidRPr="00315C1B" w:rsidP="00A57F14" w14:paraId="7DDF9CDC" w14:textId="77777777">
      <w:pPr>
        <w:pStyle w:val="Heading2"/>
        <w:rPr>
          <w:rFonts w:asciiTheme="minorHAnsi" w:hAnsiTheme="minorHAnsi" w:cstheme="minorHAnsi"/>
          <w:b w:val="0"/>
          <w:sz w:val="24"/>
          <w:szCs w:val="24"/>
        </w:rPr>
      </w:pPr>
      <w:r w:rsidRPr="00315C1B">
        <w:rPr>
          <w:rFonts w:asciiTheme="minorHAnsi" w:hAnsiTheme="minorHAnsi" w:cstheme="minorHAnsi"/>
          <w:sz w:val="24"/>
          <w:szCs w:val="24"/>
        </w:rPr>
        <w:t>Identification</w:t>
      </w:r>
      <w:r w:rsidRPr="00315C1B">
        <w:rPr>
          <w:rFonts w:asciiTheme="minorHAnsi" w:hAnsiTheme="minorHAnsi" w:cstheme="minorHAnsi"/>
          <w:spacing w:val="-6"/>
          <w:sz w:val="24"/>
          <w:szCs w:val="24"/>
        </w:rPr>
        <w:t xml:space="preserve"> </w:t>
      </w:r>
      <w:r w:rsidRPr="00315C1B">
        <w:rPr>
          <w:rFonts w:asciiTheme="minorHAnsi" w:hAnsiTheme="minorHAnsi" w:cstheme="minorHAnsi"/>
          <w:sz w:val="24"/>
          <w:szCs w:val="24"/>
        </w:rPr>
        <w:t>of</w:t>
      </w:r>
      <w:r w:rsidRPr="00315C1B">
        <w:rPr>
          <w:rFonts w:asciiTheme="minorHAnsi" w:hAnsiTheme="minorHAnsi" w:cstheme="minorHAnsi"/>
          <w:spacing w:val="-6"/>
          <w:sz w:val="24"/>
          <w:szCs w:val="24"/>
        </w:rPr>
        <w:t xml:space="preserve"> </w:t>
      </w:r>
      <w:r w:rsidRPr="00315C1B">
        <w:rPr>
          <w:rFonts w:asciiTheme="minorHAnsi" w:hAnsiTheme="minorHAnsi" w:cstheme="minorHAnsi"/>
          <w:sz w:val="24"/>
          <w:szCs w:val="24"/>
        </w:rPr>
        <w:t>the</w:t>
      </w:r>
      <w:r w:rsidRPr="00315C1B">
        <w:rPr>
          <w:rFonts w:asciiTheme="minorHAnsi" w:hAnsiTheme="minorHAnsi" w:cstheme="minorHAnsi"/>
          <w:spacing w:val="-6"/>
          <w:sz w:val="24"/>
          <w:szCs w:val="24"/>
        </w:rPr>
        <w:t xml:space="preserve"> </w:t>
      </w:r>
      <w:r w:rsidRPr="00315C1B">
        <w:rPr>
          <w:rFonts w:asciiTheme="minorHAnsi" w:hAnsiTheme="minorHAnsi" w:cstheme="minorHAnsi"/>
          <w:sz w:val="24"/>
          <w:szCs w:val="24"/>
        </w:rPr>
        <w:t>Information</w:t>
      </w:r>
      <w:r w:rsidRPr="00315C1B">
        <w:rPr>
          <w:rFonts w:asciiTheme="minorHAnsi" w:hAnsiTheme="minorHAnsi" w:cstheme="minorHAnsi"/>
          <w:spacing w:val="-6"/>
          <w:sz w:val="24"/>
          <w:szCs w:val="24"/>
        </w:rPr>
        <w:t xml:space="preserve"> </w:t>
      </w:r>
      <w:r w:rsidRPr="00315C1B">
        <w:rPr>
          <w:rFonts w:asciiTheme="minorHAnsi" w:hAnsiTheme="minorHAnsi" w:cstheme="minorHAnsi"/>
          <w:sz w:val="24"/>
          <w:szCs w:val="24"/>
        </w:rPr>
        <w:t>Collection</w:t>
      </w:r>
      <w:r w:rsidRPr="00315C1B">
        <w:rPr>
          <w:rFonts w:asciiTheme="minorHAnsi" w:hAnsiTheme="minorHAnsi" w:cstheme="minorHAnsi"/>
          <w:spacing w:val="-4"/>
          <w:sz w:val="24"/>
          <w:szCs w:val="24"/>
        </w:rPr>
        <w:t xml:space="preserve"> </w:t>
      </w:r>
      <w:r w:rsidRPr="00315C1B">
        <w:rPr>
          <w:rFonts w:asciiTheme="minorHAnsi" w:hAnsiTheme="minorHAnsi" w:cstheme="minorHAnsi"/>
          <w:sz w:val="24"/>
          <w:szCs w:val="24"/>
        </w:rPr>
        <w:t>–</w:t>
      </w:r>
      <w:r w:rsidRPr="00315C1B">
        <w:rPr>
          <w:rFonts w:asciiTheme="minorHAnsi" w:hAnsiTheme="minorHAnsi" w:cstheme="minorHAnsi"/>
          <w:spacing w:val="-5"/>
          <w:sz w:val="24"/>
          <w:szCs w:val="24"/>
        </w:rPr>
        <w:t xml:space="preserve"> </w:t>
      </w:r>
      <w:r w:rsidRPr="00315C1B">
        <w:rPr>
          <w:rFonts w:asciiTheme="minorHAnsi" w:hAnsiTheme="minorHAnsi" w:cstheme="minorHAnsi"/>
          <w:sz w:val="24"/>
          <w:szCs w:val="24"/>
        </w:rPr>
        <w:t>Title</w:t>
      </w:r>
      <w:r w:rsidRPr="00315C1B">
        <w:rPr>
          <w:rFonts w:asciiTheme="minorHAnsi" w:hAnsiTheme="minorHAnsi" w:cstheme="minorHAnsi"/>
          <w:spacing w:val="-6"/>
          <w:sz w:val="24"/>
          <w:szCs w:val="24"/>
        </w:rPr>
        <w:t xml:space="preserve"> </w:t>
      </w:r>
      <w:r w:rsidRPr="00315C1B">
        <w:rPr>
          <w:rFonts w:asciiTheme="minorHAnsi" w:hAnsiTheme="minorHAnsi" w:cstheme="minorHAnsi"/>
          <w:sz w:val="24"/>
          <w:szCs w:val="24"/>
        </w:rPr>
        <w:t>and</w:t>
      </w:r>
      <w:r w:rsidRPr="00315C1B">
        <w:rPr>
          <w:rFonts w:asciiTheme="minorHAnsi" w:hAnsiTheme="minorHAnsi" w:cstheme="minorHAnsi"/>
          <w:spacing w:val="-3"/>
          <w:sz w:val="24"/>
          <w:szCs w:val="24"/>
        </w:rPr>
        <w:t xml:space="preserve"> </w:t>
      </w:r>
      <w:r w:rsidRPr="00315C1B">
        <w:rPr>
          <w:rFonts w:asciiTheme="minorHAnsi" w:hAnsiTheme="minorHAnsi" w:cstheme="minorHAnsi"/>
          <w:spacing w:val="-2"/>
          <w:sz w:val="24"/>
          <w:szCs w:val="24"/>
        </w:rPr>
        <w:t>Numbers</w:t>
      </w:r>
    </w:p>
    <w:p w:rsidR="004A62F9" w:rsidRPr="00315C1B" w:rsidP="00A57F14" w14:paraId="0691A793" w14:textId="778C293D">
      <w:pPr>
        <w:pStyle w:val="BodyText"/>
        <w:ind w:left="547"/>
        <w:rPr>
          <w:rFonts w:asciiTheme="minorHAnsi" w:hAnsiTheme="minorHAnsi" w:cstheme="minorHAnsi"/>
        </w:rPr>
      </w:pPr>
      <w:r w:rsidRPr="00315C1B">
        <w:rPr>
          <w:rFonts w:asciiTheme="minorHAnsi" w:hAnsiTheme="minorHAnsi" w:cstheme="minorHAnsi"/>
          <w:b/>
          <w:bCs/>
        </w:rPr>
        <w:t>Title:</w:t>
      </w:r>
      <w:r w:rsidRPr="00315C1B">
        <w:rPr>
          <w:rFonts w:asciiTheme="minorHAnsi" w:hAnsiTheme="minorHAnsi" w:cstheme="minorHAnsi"/>
          <w:b/>
          <w:bCs/>
          <w:spacing w:val="-15"/>
        </w:rPr>
        <w:t xml:space="preserve"> </w:t>
      </w:r>
      <w:r w:rsidRPr="00315C1B" w:rsidR="00F476AE">
        <w:rPr>
          <w:rFonts w:asciiTheme="minorHAnsi" w:hAnsiTheme="minorHAnsi" w:cstheme="minorHAnsi"/>
        </w:rPr>
        <w:t>Trichloroethylene</w:t>
      </w:r>
      <w:r w:rsidRPr="00315C1B">
        <w:rPr>
          <w:rFonts w:asciiTheme="minorHAnsi" w:hAnsiTheme="minorHAnsi" w:cstheme="minorHAnsi"/>
        </w:rPr>
        <w:t>;</w:t>
      </w:r>
      <w:r w:rsidRPr="00315C1B">
        <w:rPr>
          <w:rFonts w:asciiTheme="minorHAnsi" w:hAnsiTheme="minorHAnsi" w:cstheme="minorHAnsi"/>
          <w:spacing w:val="-15"/>
        </w:rPr>
        <w:t xml:space="preserve"> </w:t>
      </w:r>
      <w:r w:rsidRPr="00315C1B">
        <w:rPr>
          <w:rFonts w:asciiTheme="minorHAnsi" w:hAnsiTheme="minorHAnsi" w:cstheme="minorHAnsi"/>
        </w:rPr>
        <w:t>Regulation</w:t>
      </w:r>
      <w:r w:rsidRPr="00315C1B">
        <w:rPr>
          <w:rFonts w:asciiTheme="minorHAnsi" w:hAnsiTheme="minorHAnsi" w:cstheme="minorHAnsi"/>
          <w:spacing w:val="-15"/>
        </w:rPr>
        <w:t xml:space="preserve"> </w:t>
      </w:r>
      <w:r w:rsidRPr="00315C1B">
        <w:rPr>
          <w:rFonts w:asciiTheme="minorHAnsi" w:hAnsiTheme="minorHAnsi" w:cstheme="minorHAnsi"/>
        </w:rPr>
        <w:t>under</w:t>
      </w:r>
      <w:r w:rsidRPr="00315C1B">
        <w:rPr>
          <w:rFonts w:asciiTheme="minorHAnsi" w:hAnsiTheme="minorHAnsi" w:cstheme="minorHAnsi"/>
          <w:spacing w:val="-15"/>
        </w:rPr>
        <w:t xml:space="preserve"> </w:t>
      </w:r>
      <w:r w:rsidRPr="00315C1B" w:rsidR="00422820">
        <w:rPr>
          <w:rFonts w:asciiTheme="minorHAnsi" w:hAnsiTheme="minorHAnsi" w:cstheme="minorHAnsi"/>
        </w:rPr>
        <w:t>Toxic Substances Control Act</w:t>
      </w:r>
      <w:r w:rsidRPr="00315C1B" w:rsidR="00422820">
        <w:rPr>
          <w:rFonts w:asciiTheme="minorHAnsi" w:hAnsiTheme="minorHAnsi" w:cstheme="minorHAnsi"/>
          <w:spacing w:val="-15"/>
        </w:rPr>
        <w:t xml:space="preserve"> (</w:t>
      </w:r>
      <w:r w:rsidRPr="00315C1B">
        <w:rPr>
          <w:rFonts w:asciiTheme="minorHAnsi" w:hAnsiTheme="minorHAnsi" w:cstheme="minorHAnsi"/>
        </w:rPr>
        <w:t>TSCA</w:t>
      </w:r>
      <w:r w:rsidRPr="00315C1B" w:rsidR="00422820">
        <w:rPr>
          <w:rFonts w:asciiTheme="minorHAnsi" w:hAnsiTheme="minorHAnsi" w:cstheme="minorHAnsi"/>
        </w:rPr>
        <w:t xml:space="preserve">) </w:t>
      </w:r>
      <w:r w:rsidRPr="00315C1B">
        <w:rPr>
          <w:rFonts w:asciiTheme="minorHAnsi" w:hAnsiTheme="minorHAnsi" w:cstheme="minorHAnsi"/>
        </w:rPr>
        <w:t>Section</w:t>
      </w:r>
      <w:r w:rsidRPr="00315C1B">
        <w:rPr>
          <w:rFonts w:asciiTheme="minorHAnsi" w:hAnsiTheme="minorHAnsi" w:cstheme="minorHAnsi"/>
          <w:spacing w:val="-15"/>
        </w:rPr>
        <w:t xml:space="preserve"> </w:t>
      </w:r>
      <w:r w:rsidRPr="00315C1B">
        <w:rPr>
          <w:rFonts w:asciiTheme="minorHAnsi" w:hAnsiTheme="minorHAnsi" w:cstheme="minorHAnsi"/>
        </w:rPr>
        <w:t>6(a) (</w:t>
      </w:r>
      <w:r w:rsidRPr="00315C1B" w:rsidR="00283ACD">
        <w:rPr>
          <w:rFonts w:asciiTheme="minorHAnsi" w:hAnsiTheme="minorHAnsi" w:cstheme="minorHAnsi"/>
        </w:rPr>
        <w:t xml:space="preserve">Final </w:t>
      </w:r>
      <w:r w:rsidRPr="00315C1B">
        <w:rPr>
          <w:rFonts w:asciiTheme="minorHAnsi" w:hAnsiTheme="minorHAnsi" w:cstheme="minorHAnsi"/>
        </w:rPr>
        <w:t>Rule; RIN 2070-AK</w:t>
      </w:r>
      <w:r w:rsidRPr="00315C1B" w:rsidR="00F476AE">
        <w:rPr>
          <w:rFonts w:asciiTheme="minorHAnsi" w:hAnsiTheme="minorHAnsi" w:cstheme="minorHAnsi"/>
        </w:rPr>
        <w:t>83</w:t>
      </w:r>
      <w:r w:rsidRPr="00315C1B">
        <w:rPr>
          <w:rFonts w:asciiTheme="minorHAnsi" w:hAnsiTheme="minorHAnsi" w:cstheme="minorHAnsi"/>
        </w:rPr>
        <w:t>)</w:t>
      </w:r>
    </w:p>
    <w:p w:rsidR="004A62F9" w:rsidRPr="00315C1B" w:rsidP="00A57F14" w14:paraId="1CD66B6D" w14:textId="77777777">
      <w:pPr>
        <w:ind w:left="547"/>
        <w:rPr>
          <w:rFonts w:asciiTheme="minorHAnsi" w:hAnsiTheme="minorHAnsi" w:cstheme="minorHAnsi"/>
          <w:bCs/>
          <w:szCs w:val="24"/>
        </w:rPr>
      </w:pPr>
      <w:r w:rsidRPr="00315C1B">
        <w:rPr>
          <w:rFonts w:asciiTheme="minorHAnsi" w:hAnsiTheme="minorHAnsi" w:cstheme="minorHAnsi"/>
          <w:b/>
          <w:szCs w:val="24"/>
        </w:rPr>
        <w:t>EPA</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ICR</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No.:</w:t>
      </w:r>
      <w:r w:rsidRPr="00315C1B">
        <w:rPr>
          <w:rFonts w:asciiTheme="minorHAnsi" w:hAnsiTheme="minorHAnsi" w:cstheme="minorHAnsi"/>
          <w:b/>
          <w:spacing w:val="-2"/>
          <w:szCs w:val="24"/>
        </w:rPr>
        <w:t xml:space="preserve"> </w:t>
      </w:r>
      <w:r w:rsidRPr="00315C1B">
        <w:rPr>
          <w:rFonts w:asciiTheme="minorHAnsi" w:hAnsiTheme="minorHAnsi" w:cstheme="minorHAnsi"/>
          <w:bCs/>
          <w:spacing w:val="-2"/>
          <w:szCs w:val="24"/>
        </w:rPr>
        <w:t>27</w:t>
      </w:r>
      <w:r w:rsidRPr="00315C1B" w:rsidR="00F476AE">
        <w:rPr>
          <w:rFonts w:asciiTheme="minorHAnsi" w:hAnsiTheme="minorHAnsi" w:cstheme="minorHAnsi"/>
          <w:bCs/>
          <w:spacing w:val="-2"/>
          <w:szCs w:val="24"/>
        </w:rPr>
        <w:t>75.0</w:t>
      </w:r>
      <w:r w:rsidRPr="00315C1B" w:rsidR="0027711E">
        <w:rPr>
          <w:rFonts w:asciiTheme="minorHAnsi" w:hAnsiTheme="minorHAnsi" w:cstheme="minorHAnsi"/>
          <w:bCs/>
          <w:spacing w:val="-2"/>
          <w:szCs w:val="24"/>
        </w:rPr>
        <w:t>2</w:t>
      </w:r>
    </w:p>
    <w:p w:rsidR="004A62F9" w:rsidRPr="00315C1B" w:rsidP="00A57F14" w14:paraId="68E3F0D6" w14:textId="77777777">
      <w:pPr>
        <w:ind w:left="547"/>
        <w:rPr>
          <w:rFonts w:asciiTheme="minorHAnsi" w:hAnsiTheme="minorHAnsi" w:cstheme="minorHAnsi"/>
          <w:bCs/>
          <w:szCs w:val="24"/>
        </w:rPr>
      </w:pPr>
      <w:r w:rsidRPr="00315C1B">
        <w:rPr>
          <w:rFonts w:asciiTheme="minorHAnsi" w:hAnsiTheme="minorHAnsi" w:cstheme="minorHAnsi"/>
          <w:b/>
          <w:szCs w:val="24"/>
        </w:rPr>
        <w:t>OMB</w:t>
      </w:r>
      <w:r w:rsidRPr="00315C1B">
        <w:rPr>
          <w:rFonts w:asciiTheme="minorHAnsi" w:hAnsiTheme="minorHAnsi" w:cstheme="minorHAnsi"/>
          <w:b/>
          <w:spacing w:val="-15"/>
          <w:szCs w:val="24"/>
        </w:rPr>
        <w:t xml:space="preserve"> </w:t>
      </w:r>
      <w:r w:rsidRPr="00315C1B">
        <w:rPr>
          <w:rFonts w:asciiTheme="minorHAnsi" w:hAnsiTheme="minorHAnsi" w:cstheme="minorHAnsi"/>
          <w:b/>
          <w:szCs w:val="24"/>
        </w:rPr>
        <w:t>Control</w:t>
      </w:r>
      <w:r w:rsidRPr="00315C1B">
        <w:rPr>
          <w:rFonts w:asciiTheme="minorHAnsi" w:hAnsiTheme="minorHAnsi" w:cstheme="minorHAnsi"/>
          <w:b/>
          <w:spacing w:val="-14"/>
          <w:szCs w:val="24"/>
        </w:rPr>
        <w:t xml:space="preserve"> </w:t>
      </w:r>
      <w:r w:rsidRPr="00315C1B">
        <w:rPr>
          <w:rFonts w:asciiTheme="minorHAnsi" w:hAnsiTheme="minorHAnsi" w:cstheme="minorHAnsi"/>
          <w:b/>
          <w:szCs w:val="24"/>
        </w:rPr>
        <w:t>No.:</w:t>
      </w:r>
      <w:r w:rsidRPr="00315C1B">
        <w:rPr>
          <w:rFonts w:asciiTheme="minorHAnsi" w:hAnsiTheme="minorHAnsi" w:cstheme="minorHAnsi"/>
          <w:bCs/>
          <w:spacing w:val="-13"/>
          <w:szCs w:val="24"/>
        </w:rPr>
        <w:t xml:space="preserve"> </w:t>
      </w:r>
      <w:r w:rsidRPr="00315C1B">
        <w:rPr>
          <w:rFonts w:asciiTheme="minorHAnsi" w:hAnsiTheme="minorHAnsi" w:cstheme="minorHAnsi"/>
          <w:bCs/>
          <w:szCs w:val="24"/>
        </w:rPr>
        <w:t>2070-</w:t>
      </w:r>
      <w:r w:rsidRPr="00315C1B" w:rsidR="000D7BFF">
        <w:rPr>
          <w:rFonts w:asciiTheme="minorHAnsi" w:hAnsiTheme="minorHAnsi" w:cstheme="minorHAnsi"/>
          <w:bCs/>
          <w:szCs w:val="24"/>
        </w:rPr>
        <w:t>0232</w:t>
      </w:r>
    </w:p>
    <w:p w:rsidR="004A62F9" w:rsidRPr="00315C1B" w:rsidP="00A57F14" w14:paraId="0B9B4372" w14:textId="77777777">
      <w:pPr>
        <w:ind w:left="547"/>
        <w:rPr>
          <w:rFonts w:asciiTheme="minorHAnsi" w:hAnsiTheme="minorHAnsi" w:cstheme="minorHAnsi"/>
          <w:szCs w:val="24"/>
        </w:rPr>
      </w:pPr>
      <w:r w:rsidRPr="00315C1B">
        <w:rPr>
          <w:rFonts w:asciiTheme="minorHAnsi" w:hAnsiTheme="minorHAnsi" w:cstheme="minorHAnsi"/>
          <w:b/>
          <w:szCs w:val="24"/>
        </w:rPr>
        <w:t>Docket</w:t>
      </w:r>
      <w:r w:rsidRPr="00315C1B">
        <w:rPr>
          <w:rFonts w:asciiTheme="minorHAnsi" w:hAnsiTheme="minorHAnsi" w:cstheme="minorHAnsi"/>
          <w:b/>
          <w:spacing w:val="-16"/>
          <w:szCs w:val="24"/>
        </w:rPr>
        <w:t xml:space="preserve"> </w:t>
      </w:r>
      <w:r w:rsidRPr="00315C1B">
        <w:rPr>
          <w:rFonts w:asciiTheme="minorHAnsi" w:hAnsiTheme="minorHAnsi" w:cstheme="minorHAnsi"/>
          <w:b/>
          <w:szCs w:val="24"/>
        </w:rPr>
        <w:t>ID</w:t>
      </w:r>
      <w:r w:rsidRPr="00315C1B">
        <w:rPr>
          <w:rFonts w:asciiTheme="minorHAnsi" w:hAnsiTheme="minorHAnsi" w:cstheme="minorHAnsi"/>
          <w:b/>
          <w:spacing w:val="-11"/>
          <w:szCs w:val="24"/>
        </w:rPr>
        <w:t xml:space="preserve"> </w:t>
      </w:r>
      <w:r w:rsidRPr="00315C1B">
        <w:rPr>
          <w:rFonts w:asciiTheme="minorHAnsi" w:hAnsiTheme="minorHAnsi" w:cstheme="minorHAnsi"/>
          <w:b/>
          <w:szCs w:val="24"/>
        </w:rPr>
        <w:t>No.:</w:t>
      </w:r>
      <w:r w:rsidRPr="00315C1B">
        <w:rPr>
          <w:rFonts w:asciiTheme="minorHAnsi" w:hAnsiTheme="minorHAnsi" w:cstheme="minorHAnsi"/>
          <w:b/>
          <w:spacing w:val="-13"/>
          <w:szCs w:val="24"/>
        </w:rPr>
        <w:t xml:space="preserve"> </w:t>
      </w:r>
      <w:r w:rsidRPr="00315C1B">
        <w:rPr>
          <w:rFonts w:asciiTheme="minorHAnsi" w:hAnsiTheme="minorHAnsi" w:cstheme="minorHAnsi"/>
          <w:szCs w:val="24"/>
        </w:rPr>
        <w:t>EPA-HQ-OPPT-2020-</w:t>
      </w:r>
      <w:r w:rsidRPr="00315C1B">
        <w:rPr>
          <w:rFonts w:asciiTheme="minorHAnsi" w:hAnsiTheme="minorHAnsi" w:cstheme="minorHAnsi"/>
          <w:spacing w:val="-4"/>
          <w:szCs w:val="24"/>
        </w:rPr>
        <w:t>0</w:t>
      </w:r>
      <w:r w:rsidRPr="00315C1B" w:rsidR="00F476AE">
        <w:rPr>
          <w:rFonts w:asciiTheme="minorHAnsi" w:hAnsiTheme="minorHAnsi" w:cstheme="minorHAnsi"/>
          <w:spacing w:val="-4"/>
          <w:szCs w:val="24"/>
        </w:rPr>
        <w:t>642</w:t>
      </w:r>
    </w:p>
    <w:p w:rsidR="004A62F9" w:rsidRPr="00315C1B" w:rsidP="00A57F14" w14:paraId="5E772FFF"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Abstract</w:t>
      </w:r>
    </w:p>
    <w:p w:rsidR="004A62F9" w:rsidRPr="00315C1B" w:rsidP="005709D5" w14:paraId="1D7943B3" w14:textId="77777777">
      <w:pPr>
        <w:pStyle w:val="BodyText"/>
        <w:rPr>
          <w:rFonts w:asciiTheme="minorHAnsi" w:hAnsiTheme="minorHAnsi" w:cstheme="minorHAnsi"/>
        </w:rPr>
      </w:pPr>
      <w:r w:rsidRPr="00315C1B">
        <w:rPr>
          <w:rFonts w:asciiTheme="minorHAnsi" w:hAnsiTheme="minorHAnsi" w:cstheme="minorHAnsi"/>
        </w:rPr>
        <w:t xml:space="preserve">The Environmental Protection Agency (EPA) </w:t>
      </w:r>
      <w:r w:rsidRPr="00315C1B" w:rsidR="00283ACD">
        <w:rPr>
          <w:rFonts w:asciiTheme="minorHAnsi" w:hAnsiTheme="minorHAnsi" w:cstheme="minorHAnsi"/>
        </w:rPr>
        <w:t xml:space="preserve">is finalizing </w:t>
      </w:r>
      <w:r w:rsidRPr="00315C1B">
        <w:rPr>
          <w:rFonts w:asciiTheme="minorHAnsi" w:hAnsiTheme="minorHAnsi" w:cstheme="minorHAnsi"/>
        </w:rPr>
        <w:t>a rule under section 6 of the Toxic Substances</w:t>
      </w:r>
      <w:r w:rsidRPr="00315C1B">
        <w:rPr>
          <w:rFonts w:asciiTheme="minorHAnsi" w:hAnsiTheme="minorHAnsi" w:cstheme="minorHAnsi"/>
          <w:spacing w:val="-4"/>
        </w:rPr>
        <w:t xml:space="preserve"> </w:t>
      </w:r>
      <w:r w:rsidRPr="00315C1B">
        <w:rPr>
          <w:rFonts w:asciiTheme="minorHAnsi" w:hAnsiTheme="minorHAnsi" w:cstheme="minorHAnsi"/>
        </w:rPr>
        <w:t>Control</w:t>
      </w:r>
      <w:r w:rsidRPr="00315C1B">
        <w:rPr>
          <w:rFonts w:asciiTheme="minorHAnsi" w:hAnsiTheme="minorHAnsi" w:cstheme="minorHAnsi"/>
          <w:spacing w:val="-4"/>
        </w:rPr>
        <w:t xml:space="preserve"> </w:t>
      </w:r>
      <w:r w:rsidRPr="00315C1B">
        <w:rPr>
          <w:rFonts w:asciiTheme="minorHAnsi" w:hAnsiTheme="minorHAnsi" w:cstheme="minorHAnsi"/>
        </w:rPr>
        <w:t>Act</w:t>
      </w:r>
      <w:r w:rsidRPr="00315C1B">
        <w:rPr>
          <w:rFonts w:asciiTheme="minorHAnsi" w:hAnsiTheme="minorHAnsi" w:cstheme="minorHAnsi"/>
          <w:spacing w:val="-4"/>
        </w:rPr>
        <w:t xml:space="preserve"> </w:t>
      </w:r>
      <w:r w:rsidRPr="00315C1B">
        <w:rPr>
          <w:rFonts w:asciiTheme="minorHAnsi" w:hAnsiTheme="minorHAnsi" w:cstheme="minorHAnsi"/>
        </w:rPr>
        <w:t>(TSCA)</w:t>
      </w:r>
      <w:r w:rsidRPr="00315C1B">
        <w:rPr>
          <w:rFonts w:asciiTheme="minorHAnsi" w:hAnsiTheme="minorHAnsi" w:cstheme="minorHAnsi"/>
          <w:spacing w:val="-5"/>
        </w:rPr>
        <w:t xml:space="preserve"> </w:t>
      </w:r>
      <w:r w:rsidRPr="00315C1B">
        <w:rPr>
          <w:rFonts w:asciiTheme="minorHAnsi" w:hAnsiTheme="minorHAnsi" w:cstheme="minorHAnsi"/>
        </w:rPr>
        <w:t>to</w:t>
      </w:r>
      <w:r w:rsidRPr="00315C1B">
        <w:rPr>
          <w:rFonts w:asciiTheme="minorHAnsi" w:hAnsiTheme="minorHAnsi" w:cstheme="minorHAnsi"/>
          <w:spacing w:val="-4"/>
        </w:rPr>
        <w:t xml:space="preserve"> </w:t>
      </w:r>
      <w:r w:rsidRPr="00315C1B">
        <w:rPr>
          <w:rFonts w:asciiTheme="minorHAnsi" w:hAnsiTheme="minorHAnsi" w:cstheme="minorHAnsi"/>
        </w:rPr>
        <w:t>address</w:t>
      </w:r>
      <w:r w:rsidRPr="00315C1B">
        <w:rPr>
          <w:rFonts w:asciiTheme="minorHAnsi" w:hAnsiTheme="minorHAnsi" w:cstheme="minorHAnsi"/>
          <w:spacing w:val="-7"/>
        </w:rPr>
        <w:t xml:space="preserve"> </w:t>
      </w:r>
      <w:r w:rsidRPr="00315C1B">
        <w:rPr>
          <w:rFonts w:asciiTheme="minorHAnsi" w:hAnsiTheme="minorHAnsi" w:cstheme="minorHAnsi"/>
        </w:rPr>
        <w:t>the</w:t>
      </w:r>
      <w:r w:rsidRPr="00315C1B">
        <w:rPr>
          <w:rFonts w:asciiTheme="minorHAnsi" w:hAnsiTheme="minorHAnsi" w:cstheme="minorHAnsi"/>
          <w:spacing w:val="-10"/>
        </w:rPr>
        <w:t xml:space="preserve"> </w:t>
      </w:r>
      <w:r w:rsidRPr="00315C1B">
        <w:rPr>
          <w:rFonts w:asciiTheme="minorHAnsi" w:hAnsiTheme="minorHAnsi" w:cstheme="minorHAnsi"/>
        </w:rPr>
        <w:t>unreasonable</w:t>
      </w:r>
      <w:r w:rsidRPr="00315C1B">
        <w:rPr>
          <w:rFonts w:asciiTheme="minorHAnsi" w:hAnsiTheme="minorHAnsi" w:cstheme="minorHAnsi"/>
          <w:spacing w:val="-8"/>
        </w:rPr>
        <w:t xml:space="preserve"> </w:t>
      </w:r>
      <w:r w:rsidRPr="00315C1B">
        <w:rPr>
          <w:rFonts w:asciiTheme="minorHAnsi" w:hAnsiTheme="minorHAnsi" w:cstheme="minorHAnsi"/>
        </w:rPr>
        <w:t>risk</w:t>
      </w:r>
      <w:r w:rsidRPr="00315C1B">
        <w:rPr>
          <w:rFonts w:asciiTheme="minorHAnsi" w:hAnsiTheme="minorHAnsi" w:cstheme="minorHAnsi"/>
          <w:spacing w:val="-7"/>
        </w:rPr>
        <w:t xml:space="preserve"> </w:t>
      </w:r>
      <w:r w:rsidRPr="00315C1B">
        <w:rPr>
          <w:rFonts w:asciiTheme="minorHAnsi" w:hAnsiTheme="minorHAnsi" w:cstheme="minorHAnsi"/>
        </w:rPr>
        <w:t>to</w:t>
      </w:r>
      <w:r w:rsidRPr="00315C1B">
        <w:rPr>
          <w:rFonts w:asciiTheme="minorHAnsi" w:hAnsiTheme="minorHAnsi" w:cstheme="minorHAnsi"/>
          <w:spacing w:val="-7"/>
        </w:rPr>
        <w:t xml:space="preserve"> </w:t>
      </w:r>
      <w:r w:rsidRPr="00315C1B">
        <w:rPr>
          <w:rFonts w:asciiTheme="minorHAnsi" w:hAnsiTheme="minorHAnsi" w:cstheme="minorHAnsi"/>
        </w:rPr>
        <w:t>human</w:t>
      </w:r>
      <w:r w:rsidRPr="00315C1B">
        <w:rPr>
          <w:rFonts w:asciiTheme="minorHAnsi" w:hAnsiTheme="minorHAnsi" w:cstheme="minorHAnsi"/>
          <w:spacing w:val="-7"/>
        </w:rPr>
        <w:t xml:space="preserve"> </w:t>
      </w:r>
      <w:r w:rsidRPr="00315C1B">
        <w:rPr>
          <w:rFonts w:asciiTheme="minorHAnsi" w:hAnsiTheme="minorHAnsi" w:cstheme="minorHAnsi"/>
        </w:rPr>
        <w:t>health</w:t>
      </w:r>
      <w:r w:rsidRPr="00315C1B">
        <w:rPr>
          <w:rFonts w:asciiTheme="minorHAnsi" w:hAnsiTheme="minorHAnsi" w:cstheme="minorHAnsi"/>
          <w:spacing w:val="-7"/>
        </w:rPr>
        <w:t xml:space="preserve"> </w:t>
      </w:r>
      <w:r w:rsidRPr="00315C1B">
        <w:rPr>
          <w:rFonts w:asciiTheme="minorHAnsi" w:hAnsiTheme="minorHAnsi" w:cstheme="minorHAnsi"/>
        </w:rPr>
        <w:t>presented</w:t>
      </w:r>
      <w:r w:rsidRPr="00315C1B">
        <w:rPr>
          <w:rFonts w:asciiTheme="minorHAnsi" w:hAnsiTheme="minorHAnsi" w:cstheme="minorHAnsi"/>
          <w:spacing w:val="-4"/>
        </w:rPr>
        <w:t xml:space="preserve"> </w:t>
      </w:r>
      <w:r w:rsidRPr="00315C1B">
        <w:rPr>
          <w:rFonts w:asciiTheme="minorHAnsi" w:hAnsiTheme="minorHAnsi" w:cstheme="minorHAnsi"/>
        </w:rPr>
        <w:t xml:space="preserve">by </w:t>
      </w:r>
      <w:r w:rsidRPr="00315C1B" w:rsidR="00C81214">
        <w:rPr>
          <w:rFonts w:asciiTheme="minorHAnsi" w:hAnsiTheme="minorHAnsi" w:cstheme="minorHAnsi"/>
        </w:rPr>
        <w:t xml:space="preserve">trichloroethylene (TCE) </w:t>
      </w:r>
      <w:r w:rsidRPr="00315C1B">
        <w:rPr>
          <w:rFonts w:asciiTheme="minorHAnsi" w:hAnsiTheme="minorHAnsi" w:cstheme="minorHAnsi"/>
        </w:rPr>
        <w:t>under</w:t>
      </w:r>
      <w:r w:rsidRPr="00315C1B">
        <w:rPr>
          <w:rFonts w:asciiTheme="minorHAnsi" w:hAnsiTheme="minorHAnsi" w:cstheme="minorHAnsi"/>
          <w:spacing w:val="-5"/>
        </w:rPr>
        <w:t xml:space="preserve"> </w:t>
      </w:r>
      <w:r w:rsidRPr="00315C1B">
        <w:rPr>
          <w:rFonts w:asciiTheme="minorHAnsi" w:hAnsiTheme="minorHAnsi" w:cstheme="minorHAnsi"/>
        </w:rPr>
        <w:t>its</w:t>
      </w:r>
      <w:r w:rsidRPr="00315C1B">
        <w:rPr>
          <w:rFonts w:asciiTheme="minorHAnsi" w:hAnsiTheme="minorHAnsi" w:cstheme="minorHAnsi"/>
          <w:spacing w:val="-5"/>
        </w:rPr>
        <w:t xml:space="preserve"> </w:t>
      </w:r>
      <w:r w:rsidRPr="00315C1B">
        <w:rPr>
          <w:rFonts w:asciiTheme="minorHAnsi" w:hAnsiTheme="minorHAnsi" w:cstheme="minorHAnsi"/>
        </w:rPr>
        <w:t>conditions</w:t>
      </w:r>
      <w:r w:rsidRPr="00315C1B">
        <w:rPr>
          <w:rFonts w:asciiTheme="minorHAnsi" w:hAnsiTheme="minorHAnsi" w:cstheme="minorHAnsi"/>
          <w:spacing w:val="-3"/>
        </w:rPr>
        <w:t xml:space="preserve"> </w:t>
      </w:r>
      <w:r w:rsidRPr="00315C1B">
        <w:rPr>
          <w:rFonts w:asciiTheme="minorHAnsi" w:hAnsiTheme="minorHAnsi" w:cstheme="minorHAnsi"/>
        </w:rPr>
        <w:t>of</w:t>
      </w:r>
      <w:r w:rsidRPr="00315C1B">
        <w:rPr>
          <w:rFonts w:asciiTheme="minorHAnsi" w:hAnsiTheme="minorHAnsi" w:cstheme="minorHAnsi"/>
          <w:spacing w:val="-2"/>
        </w:rPr>
        <w:t xml:space="preserve"> </w:t>
      </w:r>
      <w:r w:rsidRPr="00315C1B">
        <w:rPr>
          <w:rFonts w:asciiTheme="minorHAnsi" w:hAnsiTheme="minorHAnsi" w:cstheme="minorHAnsi"/>
        </w:rPr>
        <w:t xml:space="preserve">use. </w:t>
      </w:r>
      <w:r w:rsidRPr="00315C1B" w:rsidR="00FD3FFA">
        <w:rPr>
          <w:rFonts w:asciiTheme="minorHAnsi" w:hAnsiTheme="minorHAnsi" w:cstheme="minorHAnsi"/>
        </w:rPr>
        <w:t>EPA is issuing a final rule under TSCA section 6(a) to:</w:t>
      </w:r>
    </w:p>
    <w:p w:rsidR="004A62F9" w:rsidRPr="00315C1B" w:rsidP="005709D5" w14:paraId="5026D962" w14:textId="3E8A3E16">
      <w:pPr>
        <w:pStyle w:val="ListParagraph"/>
        <w:numPr>
          <w:ilvl w:val="0"/>
          <w:numId w:val="12"/>
        </w:numPr>
        <w:ind w:left="720"/>
        <w:rPr>
          <w:rFonts w:asciiTheme="minorHAnsi" w:hAnsiTheme="minorHAnsi" w:cstheme="minorHAnsi"/>
          <w:szCs w:val="24"/>
        </w:rPr>
      </w:pPr>
      <w:r w:rsidRPr="00315C1B">
        <w:rPr>
          <w:rFonts w:asciiTheme="minorHAnsi" w:hAnsiTheme="minorHAnsi" w:cstheme="minorHAnsi"/>
          <w:szCs w:val="24"/>
        </w:rPr>
        <w:t>P</w:t>
      </w:r>
      <w:r w:rsidRPr="00315C1B" w:rsidR="00A74805">
        <w:rPr>
          <w:rFonts w:asciiTheme="minorHAnsi" w:hAnsiTheme="minorHAnsi" w:cstheme="minorHAnsi"/>
          <w:szCs w:val="24"/>
        </w:rPr>
        <w:t>rohibit</w:t>
      </w:r>
      <w:r w:rsidRPr="00315C1B" w:rsidR="00A74805">
        <w:rPr>
          <w:rFonts w:asciiTheme="minorHAnsi" w:hAnsiTheme="minorHAnsi" w:cstheme="minorHAnsi"/>
          <w:spacing w:val="-4"/>
          <w:szCs w:val="24"/>
        </w:rPr>
        <w:t xml:space="preserve"> </w:t>
      </w:r>
      <w:r w:rsidRPr="00315C1B" w:rsidR="0042142B">
        <w:rPr>
          <w:rFonts w:asciiTheme="minorHAnsi" w:hAnsiTheme="minorHAnsi" w:cstheme="minorHAnsi"/>
          <w:szCs w:val="24"/>
        </w:rPr>
        <w:t>the manufacture (including import), processing, and distribution in commerce of TCE for all uses (including all consumer uses), with longer compliance timeframes for manufacture</w:t>
      </w:r>
      <w:r w:rsidRPr="00315C1B" w:rsidR="002C295F">
        <w:rPr>
          <w:rFonts w:asciiTheme="minorHAnsi" w:hAnsiTheme="minorHAnsi" w:cstheme="minorHAnsi"/>
          <w:szCs w:val="24"/>
        </w:rPr>
        <w:t>,</w:t>
      </w:r>
      <w:r w:rsidRPr="00315C1B" w:rsidR="009C5D6D">
        <w:rPr>
          <w:rFonts w:asciiTheme="minorHAnsi" w:hAnsiTheme="minorHAnsi" w:cstheme="minorHAnsi"/>
          <w:szCs w:val="24"/>
        </w:rPr>
        <w:t xml:space="preserve"> processing</w:t>
      </w:r>
      <w:r w:rsidRPr="00315C1B" w:rsidR="002C295F">
        <w:rPr>
          <w:rFonts w:asciiTheme="minorHAnsi" w:hAnsiTheme="minorHAnsi" w:cstheme="minorHAnsi"/>
          <w:szCs w:val="24"/>
        </w:rPr>
        <w:t xml:space="preserve">, and </w:t>
      </w:r>
      <w:r w:rsidRPr="00315C1B" w:rsidR="008A7EE0">
        <w:rPr>
          <w:rFonts w:asciiTheme="minorHAnsi" w:hAnsiTheme="minorHAnsi" w:cstheme="minorHAnsi"/>
          <w:szCs w:val="24"/>
        </w:rPr>
        <w:t>di</w:t>
      </w:r>
      <w:r w:rsidRPr="00315C1B" w:rsidR="00D910CC">
        <w:rPr>
          <w:rFonts w:asciiTheme="minorHAnsi" w:hAnsiTheme="minorHAnsi" w:cstheme="minorHAnsi"/>
          <w:szCs w:val="24"/>
        </w:rPr>
        <w:t>stribution in commerce</w:t>
      </w:r>
      <w:r w:rsidRPr="00315C1B" w:rsidR="008A7EE0">
        <w:rPr>
          <w:rFonts w:asciiTheme="minorHAnsi" w:hAnsiTheme="minorHAnsi" w:cstheme="minorHAnsi"/>
          <w:szCs w:val="24"/>
        </w:rPr>
        <w:t xml:space="preserve"> </w:t>
      </w:r>
      <w:r w:rsidRPr="00315C1B" w:rsidR="009C5D6D">
        <w:rPr>
          <w:rFonts w:asciiTheme="minorHAnsi" w:hAnsiTheme="minorHAnsi" w:cstheme="minorHAnsi"/>
          <w:szCs w:val="24"/>
        </w:rPr>
        <w:t>related to certain</w:t>
      </w:r>
      <w:r w:rsidRPr="00315C1B" w:rsidR="00083385">
        <w:rPr>
          <w:rFonts w:asciiTheme="minorHAnsi" w:hAnsiTheme="minorHAnsi" w:cstheme="minorHAnsi"/>
          <w:szCs w:val="24"/>
        </w:rPr>
        <w:t xml:space="preserve"> industrial and</w:t>
      </w:r>
      <w:r w:rsidRPr="00315C1B" w:rsidR="009C5D6D">
        <w:rPr>
          <w:rFonts w:asciiTheme="minorHAnsi" w:hAnsiTheme="minorHAnsi" w:cstheme="minorHAnsi"/>
          <w:szCs w:val="24"/>
        </w:rPr>
        <w:t xml:space="preserve"> </w:t>
      </w:r>
      <w:r w:rsidRPr="00315C1B" w:rsidR="002C295F">
        <w:rPr>
          <w:rFonts w:asciiTheme="minorHAnsi" w:hAnsiTheme="minorHAnsi" w:cstheme="minorHAnsi"/>
          <w:szCs w:val="24"/>
        </w:rPr>
        <w:t xml:space="preserve">commercial </w:t>
      </w:r>
      <w:r w:rsidRPr="00315C1B" w:rsidR="009C5D6D">
        <w:rPr>
          <w:rFonts w:asciiTheme="minorHAnsi" w:hAnsiTheme="minorHAnsi" w:cstheme="minorHAnsi"/>
          <w:szCs w:val="24"/>
        </w:rPr>
        <w:t>uses;</w:t>
      </w:r>
    </w:p>
    <w:p w:rsidR="004E7734" w:rsidRPr="00315C1B" w:rsidP="005709D5" w14:paraId="7D6E56A5"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P</w:t>
      </w:r>
      <w:r w:rsidRPr="00315C1B" w:rsidR="00A74805">
        <w:rPr>
          <w:rFonts w:asciiTheme="minorHAnsi" w:hAnsiTheme="minorHAnsi" w:cstheme="minorHAnsi"/>
          <w:szCs w:val="24"/>
        </w:rPr>
        <w:t>rohibit</w:t>
      </w:r>
      <w:r w:rsidRPr="00315C1B" w:rsidR="00A74805">
        <w:rPr>
          <w:rFonts w:asciiTheme="minorHAnsi" w:hAnsiTheme="minorHAnsi" w:cstheme="minorHAnsi"/>
          <w:spacing w:val="-4"/>
          <w:szCs w:val="24"/>
        </w:rPr>
        <w:t xml:space="preserve"> </w:t>
      </w:r>
      <w:r w:rsidRPr="00315C1B" w:rsidR="00A74805">
        <w:rPr>
          <w:rFonts w:asciiTheme="minorHAnsi" w:hAnsiTheme="minorHAnsi" w:cstheme="minorHAnsi"/>
          <w:szCs w:val="24"/>
        </w:rPr>
        <w:t>most</w:t>
      </w:r>
      <w:r w:rsidRPr="00315C1B" w:rsidR="00A74805">
        <w:rPr>
          <w:rFonts w:asciiTheme="minorHAnsi" w:hAnsiTheme="minorHAnsi" w:cstheme="minorHAnsi"/>
          <w:spacing w:val="-2"/>
          <w:szCs w:val="24"/>
        </w:rPr>
        <w:t xml:space="preserve"> </w:t>
      </w:r>
      <w:r w:rsidRPr="00315C1B" w:rsidR="00A74805">
        <w:rPr>
          <w:rFonts w:asciiTheme="minorHAnsi" w:hAnsiTheme="minorHAnsi" w:cstheme="minorHAnsi"/>
          <w:szCs w:val="24"/>
        </w:rPr>
        <w:t>industrial</w:t>
      </w:r>
      <w:r w:rsidRPr="00315C1B" w:rsidR="00A74805">
        <w:rPr>
          <w:rFonts w:asciiTheme="minorHAnsi" w:hAnsiTheme="minorHAnsi" w:cstheme="minorHAnsi"/>
          <w:spacing w:val="-2"/>
          <w:szCs w:val="24"/>
        </w:rPr>
        <w:t xml:space="preserve"> </w:t>
      </w:r>
      <w:r w:rsidRPr="00315C1B" w:rsidR="00A74805">
        <w:rPr>
          <w:rFonts w:asciiTheme="minorHAnsi" w:hAnsiTheme="minorHAnsi" w:cstheme="minorHAnsi"/>
          <w:szCs w:val="24"/>
        </w:rPr>
        <w:t>and</w:t>
      </w:r>
      <w:r w:rsidRPr="00315C1B" w:rsidR="00A74805">
        <w:rPr>
          <w:rFonts w:asciiTheme="minorHAnsi" w:hAnsiTheme="minorHAnsi" w:cstheme="minorHAnsi"/>
          <w:spacing w:val="-2"/>
          <w:szCs w:val="24"/>
        </w:rPr>
        <w:t xml:space="preserve"> </w:t>
      </w:r>
      <w:r w:rsidRPr="00315C1B" w:rsidR="00A74805">
        <w:rPr>
          <w:rFonts w:asciiTheme="minorHAnsi" w:hAnsiTheme="minorHAnsi" w:cstheme="minorHAnsi"/>
          <w:szCs w:val="24"/>
        </w:rPr>
        <w:t>commercial</w:t>
      </w:r>
      <w:r w:rsidRPr="00315C1B" w:rsidR="00A74805">
        <w:rPr>
          <w:rFonts w:asciiTheme="minorHAnsi" w:hAnsiTheme="minorHAnsi" w:cstheme="minorHAnsi"/>
          <w:spacing w:val="-1"/>
          <w:szCs w:val="24"/>
        </w:rPr>
        <w:t xml:space="preserve"> </w:t>
      </w:r>
      <w:r w:rsidRPr="00315C1B" w:rsidR="00A74805">
        <w:rPr>
          <w:rFonts w:asciiTheme="minorHAnsi" w:hAnsiTheme="minorHAnsi" w:cstheme="minorHAnsi"/>
          <w:szCs w:val="24"/>
        </w:rPr>
        <w:t>uses</w:t>
      </w:r>
      <w:r w:rsidRPr="00315C1B" w:rsidR="00A74805">
        <w:rPr>
          <w:rFonts w:asciiTheme="minorHAnsi" w:hAnsiTheme="minorHAnsi" w:cstheme="minorHAnsi"/>
          <w:spacing w:val="-2"/>
          <w:szCs w:val="24"/>
        </w:rPr>
        <w:t xml:space="preserve"> </w:t>
      </w:r>
      <w:r w:rsidRPr="00315C1B" w:rsidR="00A74805">
        <w:rPr>
          <w:rFonts w:asciiTheme="minorHAnsi" w:hAnsiTheme="minorHAnsi" w:cstheme="minorHAnsi"/>
          <w:szCs w:val="24"/>
        </w:rPr>
        <w:t>of</w:t>
      </w:r>
      <w:r w:rsidRPr="00315C1B" w:rsidR="00A74805">
        <w:rPr>
          <w:rFonts w:asciiTheme="minorHAnsi" w:hAnsiTheme="minorHAnsi" w:cstheme="minorHAnsi"/>
          <w:spacing w:val="-3"/>
          <w:szCs w:val="24"/>
        </w:rPr>
        <w:t xml:space="preserve"> </w:t>
      </w:r>
      <w:r w:rsidRPr="00315C1B">
        <w:rPr>
          <w:rFonts w:asciiTheme="minorHAnsi" w:hAnsiTheme="minorHAnsi" w:cstheme="minorHAnsi"/>
          <w:szCs w:val="24"/>
        </w:rPr>
        <w:t xml:space="preserve">TCE, with longer compliance timeframes for certain uses; </w:t>
      </w:r>
    </w:p>
    <w:p w:rsidR="004A62F9" w:rsidRPr="00315C1B" w:rsidP="005709D5" w14:paraId="0CFEF42D"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Prohibit the manufacture (including import) and processing of TCE as an intermediate for the manufacturing of hydrofluorocarbon 134a (HFC-134a), following an 8.5-year phaseout;</w:t>
      </w:r>
    </w:p>
    <w:p w:rsidR="005709D5" w:rsidRPr="00315C1B" w:rsidP="005709D5" w14:paraId="2BEA1C1E"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Prohibit the industrial and commercial use of TCE as a solvent for closed-loop batch vapor degreasing for rayon fabric scouring for end use in solid rocket booster nozzle production by Federal agencies or their contractors, following a 10-year phaseout;</w:t>
      </w:r>
    </w:p>
    <w:p w:rsidR="005709D5" w:rsidRPr="00315C1B" w:rsidP="005709D5" w14:paraId="4F458676"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Prohibit the manufacture (including import), processing, distribution in commerce, and use of TCE as a laboratory chemical for asphalt testing and recovery, following a 10-year TSCA section 6(g) phaseout;</w:t>
      </w:r>
    </w:p>
    <w:p w:rsidR="005709D5" w:rsidRPr="00315C1B" w:rsidP="005709D5" w14:paraId="3944355C"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Prohibit the manufacture (including import), processing, distribution in commerce, and industrial and commercial use of TCE as a solvent in batch vapor degreasing for essential aerospace parts and components and narrow tubing used in medical devices, following a 7-year TSCA section 6(g) exemption;</w:t>
      </w:r>
    </w:p>
    <w:p w:rsidR="005709D5" w:rsidRPr="00315C1B" w:rsidP="005709D5" w14:paraId="08BFD1C2" w14:textId="691BEC86">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 xml:space="preserve">Prohibit the manufacture (including import), processing, distribution in commerce, and industrial and commercial use of TCE as a solvent in closed loop vapor degreasing necessary for rocket engine cleaning by </w:t>
      </w:r>
      <w:r w:rsidRPr="00315C1B" w:rsidR="00826AF4">
        <w:rPr>
          <w:rFonts w:asciiTheme="minorHAnsi" w:hAnsiTheme="minorHAnsi" w:cstheme="minorHAnsi"/>
          <w:szCs w:val="24"/>
        </w:rPr>
        <w:t>federal agencies and their</w:t>
      </w:r>
      <w:r w:rsidRPr="00315C1B">
        <w:rPr>
          <w:rFonts w:asciiTheme="minorHAnsi" w:hAnsiTheme="minorHAnsi" w:cstheme="minorHAnsi"/>
          <w:szCs w:val="24"/>
        </w:rPr>
        <w:t xml:space="preserve"> contractors, following a 7-year TSCA section 6(g) exemption;</w:t>
      </w:r>
    </w:p>
    <w:p w:rsidR="005709D5" w:rsidRPr="00315C1B" w:rsidP="005709D5" w14:paraId="41DEAFF5" w14:textId="6F4DC531">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 xml:space="preserve">For </w:t>
      </w:r>
      <w:r w:rsidRPr="00315C1B" w:rsidR="00BC5BB1">
        <w:rPr>
          <w:rFonts w:asciiTheme="minorHAnsi" w:hAnsiTheme="minorHAnsi" w:cstheme="minorHAnsi"/>
          <w:szCs w:val="24"/>
        </w:rPr>
        <w:t xml:space="preserve"> </w:t>
      </w:r>
      <w:r w:rsidRPr="00315C1B">
        <w:rPr>
          <w:rFonts w:asciiTheme="minorHAnsi" w:hAnsiTheme="minorHAnsi" w:cstheme="minorHAnsi"/>
          <w:szCs w:val="24"/>
        </w:rPr>
        <w:t xml:space="preserve">vessels </w:t>
      </w:r>
      <w:r w:rsidRPr="00315C1B" w:rsidR="6D3958DE">
        <w:rPr>
          <w:rFonts w:asciiTheme="minorHAnsi" w:hAnsiTheme="minorHAnsi" w:cstheme="minorHAnsi"/>
          <w:szCs w:val="24"/>
        </w:rPr>
        <w:t xml:space="preserve">of the Armed Forces </w:t>
      </w:r>
      <w:r w:rsidRPr="00315C1B">
        <w:rPr>
          <w:rFonts w:asciiTheme="minorHAnsi" w:hAnsiTheme="minorHAnsi" w:cstheme="minorHAnsi"/>
          <w:szCs w:val="24"/>
        </w:rPr>
        <w:t>and their systems, and in the maintenance, fabrication, and sustainment for and of such vessels and systems, prohibit the industrial and commercial use of TCE as</w:t>
      </w:r>
      <w:r w:rsidRPr="00315C1B" w:rsidR="001B7E88">
        <w:rPr>
          <w:rFonts w:asciiTheme="minorHAnsi" w:hAnsiTheme="minorHAnsi" w:cstheme="minorHAnsi"/>
          <w:szCs w:val="24"/>
        </w:rPr>
        <w:t>:</w:t>
      </w:r>
      <w:r w:rsidRPr="00315C1B">
        <w:rPr>
          <w:rFonts w:asciiTheme="minorHAnsi" w:hAnsiTheme="minorHAnsi" w:cstheme="minorHAnsi"/>
          <w:szCs w:val="24"/>
        </w:rPr>
        <w:t xml:space="preserve"> potting compounds for naval electronic systems and equipment; sealing compounds for high and ultra- high vacuum systems; bonding compounds for materials testing and maintenance of underwater systems and bonding of nonmetallic materials; and cleaning </w:t>
      </w:r>
      <w:r w:rsidRPr="00315C1B" w:rsidR="000A3E15">
        <w:rPr>
          <w:rFonts w:asciiTheme="minorHAnsi" w:hAnsiTheme="minorHAnsi" w:cstheme="minorHAnsi"/>
          <w:szCs w:val="24"/>
        </w:rPr>
        <w:t xml:space="preserve">agents to satisfy cleaning </w:t>
      </w:r>
      <w:r w:rsidRPr="00315C1B">
        <w:rPr>
          <w:rFonts w:asciiTheme="minorHAnsi" w:hAnsiTheme="minorHAnsi" w:cstheme="minorHAnsi"/>
          <w:szCs w:val="24"/>
        </w:rPr>
        <w:t>requirements (which includes degreasing using wipes, sprays, solvents and vapor degreasing) for: materials and components required for military ordnance testing; temporary resin repairs in vessel spaces where welding is not authorized; ensuring polyurethane adhesion for electronic systems and equipment repair and installation of elastomeric materials; various naval combat systems, radars, sensors, equipment; fabrication and prototyping processes to remove coolant and other residue from machine parts; machined part fabrications for naval systems; installation of topside rubber tile material aboard vessels; and vapor degreasing required for substrate surface preparation prior to electroplating processes, following a 10-year TSCA section 6(g) exemption;</w:t>
      </w:r>
    </w:p>
    <w:p w:rsidR="005709D5" w:rsidRPr="00315C1B" w:rsidP="005709D5" w14:paraId="1711117D"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 xml:space="preserve">Prohibit </w:t>
      </w:r>
      <w:r w:rsidRPr="00315C1B">
        <w:rPr>
          <w:rFonts w:asciiTheme="minorHAnsi" w:hAnsiTheme="minorHAnsi" w:cstheme="minorHAnsi"/>
          <w:bCs/>
          <w:szCs w:val="24"/>
        </w:rPr>
        <w:t xml:space="preserve">the </w:t>
      </w:r>
      <w:r w:rsidRPr="00315C1B">
        <w:rPr>
          <w:rFonts w:asciiTheme="minorHAnsi" w:hAnsiTheme="minorHAnsi" w:cstheme="minorHAnsi"/>
          <w:szCs w:val="24"/>
        </w:rPr>
        <w:t>emergency industrial and commercial use of TCE in furtherance of National Aeronautics and Space Administration’s mission for specific conditions which are critical or essential and for which no technically and economically feasible safer alternative is available, following a 10-year TSCA section 6(g) exemption;</w:t>
      </w:r>
    </w:p>
    <w:p w:rsidR="005709D5" w:rsidRPr="00315C1B" w:rsidP="005709D5" w14:paraId="04D8A6D4" w14:textId="1592D3F3">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 xml:space="preserve">Prohibit the manufacture (including import), processing, distribution in commerce, disposal, and use of TCE as a processing aid for manufacturing battery separators for lead acid batteries, following a </w:t>
      </w:r>
      <w:r w:rsidRPr="00315C1B" w:rsidR="00B4411F">
        <w:rPr>
          <w:rFonts w:asciiTheme="minorHAnsi" w:hAnsiTheme="minorHAnsi" w:cstheme="minorHAnsi"/>
          <w:szCs w:val="24"/>
        </w:rPr>
        <w:t>20</w:t>
      </w:r>
      <w:r w:rsidRPr="00315C1B">
        <w:rPr>
          <w:rFonts w:asciiTheme="minorHAnsi" w:hAnsiTheme="minorHAnsi" w:cstheme="minorHAnsi"/>
          <w:szCs w:val="24"/>
        </w:rPr>
        <w:t>-year TSCA section 6(g) exemption;</w:t>
      </w:r>
    </w:p>
    <w:p w:rsidR="005709D5" w:rsidRPr="00315C1B" w:rsidP="005709D5" w14:paraId="0684D242"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 xml:space="preserve">Prohibit the manufacture (including import), processing, distribution in commerce, and use of TCE as a processing aid for </w:t>
      </w:r>
      <w:r w:rsidRPr="00315C1B" w:rsidR="002A1EA2">
        <w:rPr>
          <w:rFonts w:asciiTheme="minorHAnsi" w:hAnsiTheme="minorHAnsi" w:cstheme="minorHAnsi"/>
          <w:szCs w:val="24"/>
        </w:rPr>
        <w:t>manufacturing</w:t>
      </w:r>
      <w:r w:rsidRPr="00315C1B" w:rsidR="00621C2F">
        <w:rPr>
          <w:rFonts w:asciiTheme="minorHAnsi" w:hAnsiTheme="minorHAnsi" w:cstheme="minorHAnsi"/>
          <w:szCs w:val="24"/>
        </w:rPr>
        <w:t xml:space="preserve"> specialty</w:t>
      </w:r>
      <w:r w:rsidRPr="00315C1B" w:rsidR="00B57B32">
        <w:rPr>
          <w:rFonts w:asciiTheme="minorHAnsi" w:hAnsiTheme="minorHAnsi" w:cstheme="minorHAnsi"/>
          <w:szCs w:val="24"/>
        </w:rPr>
        <w:t xml:space="preserve"> polymeric</w:t>
      </w:r>
      <w:r w:rsidRPr="00315C1B" w:rsidR="002A1EA2">
        <w:rPr>
          <w:rFonts w:asciiTheme="minorHAnsi" w:hAnsiTheme="minorHAnsi" w:cstheme="minorHAnsi"/>
          <w:szCs w:val="24"/>
        </w:rPr>
        <w:t xml:space="preserve"> microporous </w:t>
      </w:r>
      <w:r w:rsidRPr="00315C1B" w:rsidR="00621C2F">
        <w:rPr>
          <w:rFonts w:asciiTheme="minorHAnsi" w:hAnsiTheme="minorHAnsi" w:cstheme="minorHAnsi"/>
          <w:szCs w:val="24"/>
        </w:rPr>
        <w:t xml:space="preserve">sheet materials </w:t>
      </w:r>
      <w:r w:rsidRPr="00315C1B" w:rsidR="002A1EA2">
        <w:rPr>
          <w:rFonts w:asciiTheme="minorHAnsi" w:hAnsiTheme="minorHAnsi" w:cstheme="minorHAnsi"/>
          <w:szCs w:val="24"/>
        </w:rPr>
        <w:t>following a 15-year TSCA section 6(g) exemption</w:t>
      </w:r>
      <w:r w:rsidRPr="00315C1B">
        <w:rPr>
          <w:rFonts w:asciiTheme="minorHAnsi" w:hAnsiTheme="minorHAnsi" w:cstheme="minorHAnsi"/>
          <w:szCs w:val="24"/>
        </w:rPr>
        <w:t>;</w:t>
      </w:r>
    </w:p>
    <w:p w:rsidR="005709D5" w:rsidRPr="00315C1B" w:rsidP="005709D5" w14:paraId="3082ED24"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 xml:space="preserve">Prohibit the manufacture (including import), processing, distribution in commerce, and use of TCE as a laboratory chemical for essential laboratory activities and some research and development activities, following </w:t>
      </w:r>
      <w:bookmarkStart w:id="1" w:name="_Hlk146182620"/>
      <w:r w:rsidRPr="00315C1B">
        <w:rPr>
          <w:rFonts w:asciiTheme="minorHAnsi" w:hAnsiTheme="minorHAnsi" w:cstheme="minorHAnsi"/>
          <w:szCs w:val="24"/>
        </w:rPr>
        <w:t xml:space="preserve">a </w:t>
      </w:r>
      <w:bookmarkStart w:id="2" w:name="_Hlk146182708"/>
      <w:r w:rsidRPr="00315C1B">
        <w:rPr>
          <w:rFonts w:asciiTheme="minorHAnsi" w:hAnsiTheme="minorHAnsi" w:cstheme="minorHAnsi"/>
          <w:szCs w:val="24"/>
        </w:rPr>
        <w:t>50</w:t>
      </w:r>
      <w:bookmarkEnd w:id="2"/>
      <w:r w:rsidRPr="00315C1B">
        <w:rPr>
          <w:rFonts w:asciiTheme="minorHAnsi" w:hAnsiTheme="minorHAnsi" w:cstheme="minorHAnsi"/>
          <w:szCs w:val="24"/>
        </w:rPr>
        <w:t>-year</w:t>
      </w:r>
      <w:bookmarkEnd w:id="1"/>
      <w:r w:rsidRPr="00315C1B">
        <w:rPr>
          <w:rFonts w:asciiTheme="minorHAnsi" w:hAnsiTheme="minorHAnsi" w:cstheme="minorHAnsi"/>
          <w:szCs w:val="24"/>
        </w:rPr>
        <w:t xml:space="preserve"> TSCA section 6(g) exemption;</w:t>
      </w:r>
    </w:p>
    <w:p w:rsidR="005709D5" w:rsidRPr="00315C1B" w:rsidP="005709D5" w14:paraId="29D05CA4"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Require strict workplace controls</w:t>
      </w:r>
      <w:r w:rsidRPr="00315C1B" w:rsidR="003D599B">
        <w:rPr>
          <w:rFonts w:asciiTheme="minorHAnsi" w:hAnsiTheme="minorHAnsi" w:cstheme="minorHAnsi"/>
          <w:szCs w:val="24"/>
        </w:rPr>
        <w:t xml:space="preserve"> to limit exposure to TCE</w:t>
      </w:r>
      <w:r w:rsidRPr="00315C1B">
        <w:rPr>
          <w:rFonts w:asciiTheme="minorHAnsi" w:hAnsiTheme="minorHAnsi" w:cstheme="minorHAnsi"/>
          <w:szCs w:val="24"/>
        </w:rPr>
        <w:t xml:space="preserve">, including compliance with a TCE workplace chemical protection program (WCPP), which would include requirements for an </w:t>
      </w:r>
      <w:r w:rsidRPr="00315C1B" w:rsidR="00974520">
        <w:rPr>
          <w:rFonts w:asciiTheme="minorHAnsi" w:hAnsiTheme="minorHAnsi" w:cstheme="minorHAnsi"/>
          <w:szCs w:val="24"/>
        </w:rPr>
        <w:t>interim existing</w:t>
      </w:r>
      <w:r w:rsidRPr="00315C1B" w:rsidR="009E08E2">
        <w:rPr>
          <w:rFonts w:asciiTheme="minorHAnsi" w:hAnsiTheme="minorHAnsi" w:cstheme="minorHAnsi"/>
          <w:szCs w:val="24"/>
        </w:rPr>
        <w:t xml:space="preserve"> chemical </w:t>
      </w:r>
      <w:r w:rsidRPr="00315C1B">
        <w:rPr>
          <w:rFonts w:asciiTheme="minorHAnsi" w:hAnsiTheme="minorHAnsi" w:cstheme="minorHAnsi"/>
          <w:szCs w:val="24"/>
        </w:rPr>
        <w:t>exposure limit</w:t>
      </w:r>
      <w:r w:rsidRPr="00315C1B" w:rsidR="009E08E2">
        <w:rPr>
          <w:rFonts w:asciiTheme="minorHAnsi" w:hAnsiTheme="minorHAnsi" w:cstheme="minorHAnsi"/>
          <w:szCs w:val="24"/>
        </w:rPr>
        <w:t>, as well as</w:t>
      </w:r>
      <w:r w:rsidRPr="00315C1B">
        <w:rPr>
          <w:rFonts w:asciiTheme="minorHAnsi" w:hAnsiTheme="minorHAnsi" w:cstheme="minorHAnsi"/>
          <w:szCs w:val="24"/>
        </w:rPr>
        <w:t xml:space="preserve"> dermal protection</w:t>
      </w:r>
      <w:r w:rsidRPr="00315C1B" w:rsidR="009E08E2">
        <w:rPr>
          <w:rFonts w:asciiTheme="minorHAnsi" w:hAnsiTheme="minorHAnsi" w:cstheme="minorHAnsi"/>
          <w:szCs w:val="24"/>
        </w:rPr>
        <w:t>,</w:t>
      </w:r>
      <w:r w:rsidRPr="00315C1B">
        <w:rPr>
          <w:rFonts w:asciiTheme="minorHAnsi" w:hAnsiTheme="minorHAnsi" w:cstheme="minorHAnsi"/>
          <w:szCs w:val="24"/>
        </w:rPr>
        <w:t xml:space="preserve"> for conditions of use with long term phaseouts or time-limited exemptions under TSCA section 6(g);</w:t>
      </w:r>
    </w:p>
    <w:p w:rsidR="005709D5" w:rsidRPr="00315C1B" w:rsidP="005709D5" w14:paraId="397EBBE5"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P</w:t>
      </w:r>
      <w:r w:rsidRPr="00315C1B" w:rsidR="00EC62AC">
        <w:rPr>
          <w:rFonts w:asciiTheme="minorHAnsi" w:hAnsiTheme="minorHAnsi" w:cstheme="minorHAnsi"/>
          <w:szCs w:val="24"/>
        </w:rPr>
        <w:t>rohibit the disposal of TCE to industrial pre-treatment, industrial treatment, or publicly owned treatment works</w:t>
      </w:r>
      <w:r w:rsidRPr="00315C1B" w:rsidR="0096548D">
        <w:rPr>
          <w:rFonts w:asciiTheme="minorHAnsi" w:hAnsiTheme="minorHAnsi" w:cstheme="minorHAnsi"/>
          <w:szCs w:val="24"/>
        </w:rPr>
        <w:t>, through a phaseout allowing for longer timeframes for disposal necessary for certain industrial and commercial uses</w:t>
      </w:r>
      <w:r w:rsidRPr="00315C1B" w:rsidR="00144C62">
        <w:rPr>
          <w:rFonts w:asciiTheme="minorHAnsi" w:hAnsiTheme="minorHAnsi" w:cstheme="minorHAnsi"/>
          <w:szCs w:val="24"/>
        </w:rPr>
        <w:t>, along</w:t>
      </w:r>
      <w:r w:rsidRPr="00315C1B" w:rsidR="00EC62AC">
        <w:rPr>
          <w:rFonts w:asciiTheme="minorHAnsi" w:hAnsiTheme="minorHAnsi" w:cstheme="minorHAnsi"/>
          <w:szCs w:val="24"/>
        </w:rPr>
        <w:t xml:space="preserve"> with a 50-year TSCA section 6(g) exemption for </w:t>
      </w:r>
      <w:r w:rsidRPr="00315C1B" w:rsidR="003D7D1B">
        <w:rPr>
          <w:rFonts w:asciiTheme="minorHAnsi" w:hAnsiTheme="minorHAnsi" w:cstheme="minorHAnsi"/>
          <w:szCs w:val="24"/>
        </w:rPr>
        <w:t xml:space="preserve">disposal for </w:t>
      </w:r>
      <w:r w:rsidRPr="00315C1B" w:rsidR="00EC62AC">
        <w:rPr>
          <w:rFonts w:asciiTheme="minorHAnsi" w:hAnsiTheme="minorHAnsi" w:cstheme="minorHAnsi"/>
          <w:szCs w:val="24"/>
        </w:rPr>
        <w:t>cleanup projects</w:t>
      </w:r>
      <w:r w:rsidRPr="00315C1B" w:rsidR="004C0687">
        <w:rPr>
          <w:rFonts w:asciiTheme="minorHAnsi" w:hAnsiTheme="minorHAnsi" w:cstheme="minorHAnsi"/>
          <w:szCs w:val="24"/>
        </w:rPr>
        <w:t xml:space="preserve"> before prohibition</w:t>
      </w:r>
      <w:r w:rsidRPr="00315C1B" w:rsidR="0080519E">
        <w:rPr>
          <w:rFonts w:asciiTheme="minorHAnsi" w:hAnsiTheme="minorHAnsi" w:cstheme="minorHAnsi"/>
          <w:szCs w:val="24"/>
        </w:rPr>
        <w:t xml:space="preserve"> </w:t>
      </w:r>
      <w:bookmarkStart w:id="3" w:name="_Hlk163744622"/>
      <w:r w:rsidRPr="00315C1B" w:rsidR="0080519E">
        <w:rPr>
          <w:rFonts w:asciiTheme="minorHAnsi" w:hAnsiTheme="minorHAnsi" w:cstheme="minorHAnsi"/>
          <w:szCs w:val="24"/>
        </w:rPr>
        <w:t>and interim requirements for wastewater worker protection</w:t>
      </w:r>
      <w:bookmarkEnd w:id="3"/>
      <w:r w:rsidRPr="00315C1B" w:rsidR="00EC62AC">
        <w:rPr>
          <w:rFonts w:asciiTheme="minorHAnsi" w:hAnsiTheme="minorHAnsi" w:cstheme="minorHAnsi"/>
          <w:szCs w:val="24"/>
        </w:rPr>
        <w:t>;</w:t>
      </w:r>
      <w:r w:rsidRPr="00315C1B" w:rsidR="005218B8">
        <w:rPr>
          <w:rFonts w:asciiTheme="minorHAnsi" w:hAnsiTheme="minorHAnsi" w:cstheme="minorHAnsi"/>
          <w:szCs w:val="24"/>
        </w:rPr>
        <w:t xml:space="preserve"> and</w:t>
      </w:r>
    </w:p>
    <w:p w:rsidR="00EC62AC" w:rsidRPr="00315C1B" w:rsidP="005709D5" w14:paraId="4DFB227F" w14:textId="77777777">
      <w:pPr>
        <w:pStyle w:val="ListParagraph"/>
        <w:numPr>
          <w:ilvl w:val="0"/>
          <w:numId w:val="12"/>
        </w:numPr>
        <w:spacing w:before="239"/>
        <w:ind w:left="720"/>
        <w:rPr>
          <w:rFonts w:asciiTheme="minorHAnsi" w:hAnsiTheme="minorHAnsi" w:cstheme="minorHAnsi"/>
          <w:szCs w:val="24"/>
        </w:rPr>
      </w:pPr>
      <w:r w:rsidRPr="00315C1B">
        <w:rPr>
          <w:rFonts w:asciiTheme="minorHAnsi" w:hAnsiTheme="minorHAnsi" w:cstheme="minorHAnsi"/>
          <w:szCs w:val="24"/>
        </w:rPr>
        <w:t>Establish</w:t>
      </w:r>
      <w:r w:rsidRPr="00315C1B" w:rsidR="009D381C">
        <w:rPr>
          <w:rFonts w:asciiTheme="minorHAnsi" w:hAnsiTheme="minorHAnsi" w:cstheme="minorHAnsi"/>
          <w:szCs w:val="24"/>
        </w:rPr>
        <w:t xml:space="preserve"> recordkeeping and downstream notification requirements.</w:t>
      </w:r>
    </w:p>
    <w:p w:rsidR="004A62F9" w:rsidRPr="00315C1B" w:rsidP="005709D5" w14:paraId="366747F7" w14:textId="77777777">
      <w:pPr>
        <w:pStyle w:val="BodyText"/>
        <w:rPr>
          <w:rFonts w:asciiTheme="minorHAnsi" w:hAnsiTheme="minorHAnsi" w:cstheme="minorHAnsi"/>
        </w:rPr>
      </w:pPr>
      <w:r w:rsidRPr="00315C1B">
        <w:rPr>
          <w:rFonts w:asciiTheme="minorHAnsi" w:hAnsiTheme="minorHAnsi" w:cstheme="minorHAnsi"/>
        </w:rPr>
        <w:t>The</w:t>
      </w:r>
      <w:r w:rsidRPr="00315C1B">
        <w:rPr>
          <w:rFonts w:asciiTheme="minorHAnsi" w:hAnsiTheme="minorHAnsi" w:cstheme="minorHAnsi"/>
          <w:spacing w:val="-5"/>
        </w:rPr>
        <w:t xml:space="preserve"> </w:t>
      </w:r>
      <w:r w:rsidRPr="00315C1B">
        <w:rPr>
          <w:rFonts w:asciiTheme="minorHAnsi" w:hAnsiTheme="minorHAnsi" w:cstheme="minorHAnsi"/>
        </w:rPr>
        <w:t>information</w:t>
      </w:r>
      <w:r w:rsidRPr="00315C1B">
        <w:rPr>
          <w:rFonts w:asciiTheme="minorHAnsi" w:hAnsiTheme="minorHAnsi" w:cstheme="minorHAnsi"/>
          <w:spacing w:val="-2"/>
        </w:rPr>
        <w:t xml:space="preserve"> </w:t>
      </w:r>
      <w:r w:rsidRPr="00315C1B">
        <w:rPr>
          <w:rFonts w:asciiTheme="minorHAnsi" w:hAnsiTheme="minorHAnsi" w:cstheme="minorHAnsi"/>
        </w:rPr>
        <w:t>collection</w:t>
      </w:r>
      <w:r w:rsidRPr="00315C1B">
        <w:rPr>
          <w:rFonts w:asciiTheme="minorHAnsi" w:hAnsiTheme="minorHAnsi" w:cstheme="minorHAnsi"/>
          <w:spacing w:val="-2"/>
        </w:rPr>
        <w:t xml:space="preserve"> </w:t>
      </w:r>
      <w:r w:rsidRPr="00315C1B">
        <w:rPr>
          <w:rFonts w:asciiTheme="minorHAnsi" w:hAnsiTheme="minorHAnsi" w:cstheme="minorHAnsi"/>
        </w:rPr>
        <w:t>activities</w:t>
      </w:r>
      <w:r w:rsidRPr="00315C1B">
        <w:rPr>
          <w:rFonts w:asciiTheme="minorHAnsi" w:hAnsiTheme="minorHAnsi" w:cstheme="minorHAnsi"/>
          <w:spacing w:val="-2"/>
        </w:rPr>
        <w:t xml:space="preserve"> </w:t>
      </w:r>
      <w:r w:rsidRPr="00315C1B">
        <w:rPr>
          <w:rFonts w:asciiTheme="minorHAnsi" w:hAnsiTheme="minorHAnsi" w:cstheme="minorHAnsi"/>
        </w:rPr>
        <w:t>contained</w:t>
      </w:r>
      <w:r w:rsidRPr="00315C1B">
        <w:rPr>
          <w:rFonts w:asciiTheme="minorHAnsi" w:hAnsiTheme="minorHAnsi" w:cstheme="minorHAnsi"/>
          <w:spacing w:val="-2"/>
        </w:rPr>
        <w:t xml:space="preserve"> </w:t>
      </w:r>
      <w:r w:rsidRPr="00315C1B">
        <w:rPr>
          <w:rFonts w:asciiTheme="minorHAnsi" w:hAnsiTheme="minorHAnsi" w:cstheme="minorHAnsi"/>
        </w:rPr>
        <w:t>in the</w:t>
      </w:r>
      <w:r w:rsidRPr="00315C1B">
        <w:rPr>
          <w:rFonts w:asciiTheme="minorHAnsi" w:hAnsiTheme="minorHAnsi" w:cstheme="minorHAnsi"/>
          <w:spacing w:val="-3"/>
        </w:rPr>
        <w:t xml:space="preserve"> </w:t>
      </w:r>
      <w:r w:rsidRPr="00315C1B" w:rsidR="00424DB5">
        <w:rPr>
          <w:rFonts w:asciiTheme="minorHAnsi" w:hAnsiTheme="minorHAnsi" w:cstheme="minorHAnsi"/>
        </w:rPr>
        <w:t>final</w:t>
      </w:r>
      <w:r w:rsidRPr="00315C1B" w:rsidR="00424DB5">
        <w:rPr>
          <w:rFonts w:asciiTheme="minorHAnsi" w:hAnsiTheme="minorHAnsi" w:cstheme="minorHAnsi"/>
          <w:spacing w:val="-2"/>
        </w:rPr>
        <w:t xml:space="preserve"> </w:t>
      </w:r>
      <w:r w:rsidRPr="00315C1B">
        <w:rPr>
          <w:rFonts w:asciiTheme="minorHAnsi" w:hAnsiTheme="minorHAnsi" w:cstheme="minorHAnsi"/>
        </w:rPr>
        <w:t xml:space="preserve">rule </w:t>
      </w:r>
      <w:r w:rsidRPr="00315C1B">
        <w:rPr>
          <w:rFonts w:asciiTheme="minorHAnsi" w:hAnsiTheme="minorHAnsi" w:cstheme="minorHAnsi"/>
          <w:spacing w:val="-4"/>
        </w:rPr>
        <w:t>are:</w:t>
      </w:r>
    </w:p>
    <w:p w:rsidR="004A62F9" w:rsidRPr="00315C1B" w:rsidP="005709D5" w14:paraId="3340A2CD" w14:textId="77777777">
      <w:pPr>
        <w:pStyle w:val="ListParagraph"/>
        <w:numPr>
          <w:ilvl w:val="0"/>
          <w:numId w:val="15"/>
        </w:numPr>
        <w:spacing w:before="1"/>
        <w:rPr>
          <w:rFonts w:asciiTheme="minorHAnsi" w:hAnsiTheme="minorHAnsi" w:cstheme="minorHAnsi"/>
          <w:szCs w:val="24"/>
        </w:rPr>
      </w:pPr>
      <w:r w:rsidRPr="00315C1B">
        <w:rPr>
          <w:rFonts w:asciiTheme="minorHAnsi" w:hAnsiTheme="minorHAnsi" w:cstheme="minorHAnsi"/>
          <w:szCs w:val="24"/>
        </w:rPr>
        <w:t>Downstream notification requirements though Safety Data Sheets (SDS),</w:t>
      </w:r>
    </w:p>
    <w:p w:rsidR="004A62F9" w:rsidRPr="00315C1B" w:rsidP="005709D5" w14:paraId="51B264AB" w14:textId="77777777">
      <w:pPr>
        <w:pStyle w:val="ListParagraph"/>
        <w:numPr>
          <w:ilvl w:val="0"/>
          <w:numId w:val="15"/>
        </w:numPr>
        <w:spacing w:before="1"/>
        <w:rPr>
          <w:rFonts w:asciiTheme="minorHAnsi" w:hAnsiTheme="minorHAnsi" w:cstheme="minorHAnsi"/>
          <w:szCs w:val="24"/>
        </w:rPr>
      </w:pPr>
      <w:r w:rsidRPr="00315C1B">
        <w:rPr>
          <w:rFonts w:asciiTheme="minorHAnsi" w:hAnsiTheme="minorHAnsi" w:cstheme="minorHAnsi"/>
          <w:szCs w:val="24"/>
        </w:rPr>
        <w:t xml:space="preserve">Information generation related to </w:t>
      </w:r>
      <w:r w:rsidRPr="00315C1B" w:rsidR="0077110B">
        <w:rPr>
          <w:rFonts w:asciiTheme="minorHAnsi" w:hAnsiTheme="minorHAnsi" w:cstheme="minorHAnsi"/>
          <w:szCs w:val="24"/>
        </w:rPr>
        <w:t xml:space="preserve">the </w:t>
      </w:r>
      <w:r w:rsidRPr="00315C1B" w:rsidR="00A74805">
        <w:rPr>
          <w:rFonts w:asciiTheme="minorHAnsi" w:hAnsiTheme="minorHAnsi" w:cstheme="minorHAnsi"/>
          <w:szCs w:val="24"/>
        </w:rPr>
        <w:t>WCPP</w:t>
      </w:r>
      <w:r w:rsidRPr="00315C1B" w:rsidR="4E2CB335">
        <w:rPr>
          <w:rFonts w:asciiTheme="minorHAnsi" w:hAnsiTheme="minorHAnsi" w:cstheme="minorHAnsi"/>
          <w:szCs w:val="24"/>
        </w:rPr>
        <w:t xml:space="preserve"> or other workplace controls</w:t>
      </w:r>
      <w:r w:rsidRPr="00315C1B" w:rsidR="0077110B">
        <w:rPr>
          <w:rFonts w:asciiTheme="minorHAnsi" w:hAnsiTheme="minorHAnsi" w:cstheme="minorHAnsi"/>
          <w:szCs w:val="24"/>
        </w:rPr>
        <w:t>, including</w:t>
      </w:r>
      <w:r w:rsidRPr="00315C1B" w:rsidR="00A74805">
        <w:rPr>
          <w:rFonts w:asciiTheme="minorHAnsi" w:hAnsiTheme="minorHAnsi" w:cstheme="minorHAnsi"/>
          <w:szCs w:val="24"/>
        </w:rPr>
        <w:t xml:space="preserve"> recordkeeping and notification requirements, </w:t>
      </w:r>
      <w:r w:rsidRPr="00315C1B" w:rsidR="00E4643E">
        <w:rPr>
          <w:rFonts w:asciiTheme="minorHAnsi" w:hAnsiTheme="minorHAnsi" w:cstheme="minorHAnsi"/>
          <w:szCs w:val="24"/>
        </w:rPr>
        <w:t>such as</w:t>
      </w:r>
      <w:r w:rsidRPr="00315C1B" w:rsidR="00A74805">
        <w:rPr>
          <w:rFonts w:asciiTheme="minorHAnsi" w:hAnsiTheme="minorHAnsi" w:cstheme="minorHAnsi"/>
          <w:szCs w:val="24"/>
        </w:rPr>
        <w:t>:</w:t>
      </w:r>
    </w:p>
    <w:p w:rsidR="004A62F9" w:rsidRPr="00315C1B" w:rsidP="005709D5" w14:paraId="43CCD7ED" w14:textId="77777777">
      <w:pPr>
        <w:pStyle w:val="ListParagraph"/>
        <w:numPr>
          <w:ilvl w:val="1"/>
          <w:numId w:val="12"/>
        </w:numPr>
        <w:tabs>
          <w:tab w:val="left" w:pos="1824"/>
        </w:tabs>
        <w:ind w:left="1350" w:hanging="359"/>
        <w:rPr>
          <w:rFonts w:asciiTheme="minorHAnsi" w:hAnsiTheme="minorHAnsi" w:cstheme="minorHAnsi"/>
          <w:szCs w:val="24"/>
        </w:rPr>
      </w:pPr>
      <w:r w:rsidRPr="00315C1B">
        <w:rPr>
          <w:rFonts w:asciiTheme="minorHAnsi" w:hAnsiTheme="minorHAnsi" w:cstheme="minorHAnsi"/>
          <w:szCs w:val="24"/>
        </w:rPr>
        <w:t>Development</w:t>
      </w:r>
      <w:r w:rsidRPr="00315C1B">
        <w:rPr>
          <w:rFonts w:asciiTheme="minorHAnsi" w:hAnsiTheme="minorHAnsi" w:cstheme="minorHAnsi"/>
          <w:spacing w:val="-2"/>
          <w:szCs w:val="24"/>
        </w:rPr>
        <w:t xml:space="preserve"> </w:t>
      </w:r>
      <w:r w:rsidRPr="00315C1B">
        <w:rPr>
          <w:rFonts w:asciiTheme="minorHAnsi" w:hAnsiTheme="minorHAnsi" w:cstheme="minorHAnsi"/>
          <w:szCs w:val="24"/>
        </w:rPr>
        <w:t>of</w:t>
      </w:r>
      <w:r w:rsidRPr="00315C1B">
        <w:rPr>
          <w:rFonts w:asciiTheme="minorHAnsi" w:hAnsiTheme="minorHAnsi" w:cstheme="minorHAnsi"/>
          <w:spacing w:val="-3"/>
          <w:szCs w:val="24"/>
        </w:rPr>
        <w:t xml:space="preserve"> </w:t>
      </w:r>
      <w:r w:rsidRPr="00315C1B">
        <w:rPr>
          <w:rFonts w:asciiTheme="minorHAnsi" w:hAnsiTheme="minorHAnsi" w:cstheme="minorHAnsi"/>
          <w:szCs w:val="24"/>
        </w:rPr>
        <w:t>exposure</w:t>
      </w:r>
      <w:r w:rsidRPr="00315C1B">
        <w:rPr>
          <w:rFonts w:asciiTheme="minorHAnsi" w:hAnsiTheme="minorHAnsi" w:cstheme="minorHAnsi"/>
          <w:spacing w:val="-3"/>
          <w:szCs w:val="24"/>
        </w:rPr>
        <w:t xml:space="preserve"> </w:t>
      </w:r>
      <w:r w:rsidRPr="00315C1B">
        <w:rPr>
          <w:rFonts w:asciiTheme="minorHAnsi" w:hAnsiTheme="minorHAnsi" w:cstheme="minorHAnsi"/>
          <w:szCs w:val="24"/>
        </w:rPr>
        <w:t>control</w:t>
      </w:r>
      <w:r w:rsidRPr="00315C1B">
        <w:rPr>
          <w:rFonts w:asciiTheme="minorHAnsi" w:hAnsiTheme="minorHAnsi" w:cstheme="minorHAnsi"/>
          <w:spacing w:val="-1"/>
          <w:szCs w:val="24"/>
        </w:rPr>
        <w:t xml:space="preserve"> </w:t>
      </w:r>
      <w:r w:rsidRPr="00315C1B">
        <w:rPr>
          <w:rFonts w:asciiTheme="minorHAnsi" w:hAnsiTheme="minorHAnsi" w:cstheme="minorHAnsi"/>
          <w:spacing w:val="-2"/>
          <w:szCs w:val="24"/>
        </w:rPr>
        <w:t>plans;</w:t>
      </w:r>
    </w:p>
    <w:p w:rsidR="004A62F9" w:rsidRPr="00315C1B" w:rsidP="005709D5" w14:paraId="248476D7" w14:textId="77777777">
      <w:pPr>
        <w:pStyle w:val="ListParagraph"/>
        <w:numPr>
          <w:ilvl w:val="1"/>
          <w:numId w:val="12"/>
        </w:numPr>
        <w:tabs>
          <w:tab w:val="left" w:pos="1824"/>
        </w:tabs>
        <w:spacing w:before="220"/>
        <w:ind w:left="1350" w:hanging="359"/>
        <w:rPr>
          <w:rFonts w:asciiTheme="minorHAnsi" w:hAnsiTheme="minorHAnsi" w:cstheme="minorHAnsi"/>
          <w:szCs w:val="24"/>
        </w:rPr>
      </w:pPr>
      <w:r w:rsidRPr="00315C1B">
        <w:rPr>
          <w:rFonts w:asciiTheme="minorHAnsi" w:hAnsiTheme="minorHAnsi" w:cstheme="minorHAnsi"/>
          <w:szCs w:val="24"/>
        </w:rPr>
        <w:t>Exposure</w:t>
      </w:r>
      <w:r w:rsidRPr="00315C1B">
        <w:rPr>
          <w:rFonts w:asciiTheme="minorHAnsi" w:hAnsiTheme="minorHAnsi" w:cstheme="minorHAnsi"/>
          <w:spacing w:val="-4"/>
          <w:szCs w:val="24"/>
        </w:rPr>
        <w:t xml:space="preserve"> </w:t>
      </w:r>
      <w:r w:rsidRPr="00315C1B">
        <w:rPr>
          <w:rFonts w:asciiTheme="minorHAnsi" w:hAnsiTheme="minorHAnsi" w:cstheme="minorHAnsi"/>
          <w:szCs w:val="24"/>
        </w:rPr>
        <w:t>level</w:t>
      </w:r>
      <w:r w:rsidRPr="00315C1B">
        <w:rPr>
          <w:rFonts w:asciiTheme="minorHAnsi" w:hAnsiTheme="minorHAnsi" w:cstheme="minorHAnsi"/>
          <w:spacing w:val="-2"/>
          <w:szCs w:val="24"/>
        </w:rPr>
        <w:t xml:space="preserve"> </w:t>
      </w:r>
      <w:r w:rsidRPr="00315C1B">
        <w:rPr>
          <w:rFonts w:asciiTheme="minorHAnsi" w:hAnsiTheme="minorHAnsi" w:cstheme="minorHAnsi"/>
          <w:szCs w:val="24"/>
        </w:rPr>
        <w:t>monitoring</w:t>
      </w:r>
      <w:r w:rsidRPr="00315C1B">
        <w:rPr>
          <w:rFonts w:asciiTheme="minorHAnsi" w:hAnsiTheme="minorHAnsi" w:cstheme="minorHAnsi"/>
          <w:spacing w:val="-2"/>
          <w:szCs w:val="24"/>
        </w:rPr>
        <w:t xml:space="preserve"> </w:t>
      </w:r>
      <w:r w:rsidRPr="00315C1B">
        <w:rPr>
          <w:rFonts w:asciiTheme="minorHAnsi" w:hAnsiTheme="minorHAnsi" w:cstheme="minorHAnsi"/>
          <w:szCs w:val="24"/>
        </w:rPr>
        <w:t>and</w:t>
      </w:r>
      <w:r w:rsidRPr="00315C1B">
        <w:rPr>
          <w:rFonts w:asciiTheme="minorHAnsi" w:hAnsiTheme="minorHAnsi" w:cstheme="minorHAnsi"/>
          <w:spacing w:val="-2"/>
          <w:szCs w:val="24"/>
        </w:rPr>
        <w:t xml:space="preserve"> </w:t>
      </w:r>
      <w:r w:rsidRPr="00315C1B">
        <w:rPr>
          <w:rFonts w:asciiTheme="minorHAnsi" w:hAnsiTheme="minorHAnsi" w:cstheme="minorHAnsi"/>
          <w:szCs w:val="24"/>
        </w:rPr>
        <w:t xml:space="preserve">related </w:t>
      </w:r>
      <w:r w:rsidRPr="00315C1B">
        <w:rPr>
          <w:rFonts w:asciiTheme="minorHAnsi" w:hAnsiTheme="minorHAnsi" w:cstheme="minorHAnsi"/>
          <w:spacing w:val="-2"/>
          <w:szCs w:val="24"/>
        </w:rPr>
        <w:t>recordkeeping</w:t>
      </w:r>
      <w:r w:rsidRPr="00315C1B" w:rsidR="1528B527">
        <w:rPr>
          <w:rFonts w:asciiTheme="minorHAnsi" w:hAnsiTheme="minorHAnsi" w:cstheme="minorHAnsi"/>
          <w:spacing w:val="-2"/>
          <w:szCs w:val="24"/>
        </w:rPr>
        <w:t>;</w:t>
      </w:r>
    </w:p>
    <w:p w:rsidR="005709D5" w:rsidRPr="00315C1B" w:rsidP="005709D5" w14:paraId="08CFE47C" w14:textId="77777777">
      <w:pPr>
        <w:pStyle w:val="ListParagraph"/>
        <w:numPr>
          <w:ilvl w:val="1"/>
          <w:numId w:val="12"/>
        </w:numPr>
        <w:tabs>
          <w:tab w:val="left" w:pos="1824"/>
        </w:tabs>
        <w:spacing w:before="234" w:line="223" w:lineRule="auto"/>
        <w:ind w:left="1350"/>
        <w:rPr>
          <w:rFonts w:asciiTheme="minorHAnsi" w:hAnsiTheme="minorHAnsi" w:cstheme="minorHAnsi"/>
          <w:szCs w:val="24"/>
        </w:rPr>
      </w:pPr>
      <w:r w:rsidRPr="00315C1B">
        <w:rPr>
          <w:rFonts w:asciiTheme="minorHAnsi" w:hAnsiTheme="minorHAnsi" w:cstheme="minorHAnsi"/>
          <w:szCs w:val="24"/>
        </w:rPr>
        <w:t>Development</w:t>
      </w:r>
      <w:r w:rsidRPr="00315C1B">
        <w:rPr>
          <w:rFonts w:asciiTheme="minorHAnsi" w:hAnsiTheme="minorHAnsi" w:cstheme="minorHAnsi"/>
          <w:spacing w:val="-4"/>
          <w:szCs w:val="24"/>
        </w:rPr>
        <w:t xml:space="preserve"> </w:t>
      </w:r>
      <w:r w:rsidRPr="00315C1B">
        <w:rPr>
          <w:rFonts w:asciiTheme="minorHAnsi" w:hAnsiTheme="minorHAnsi" w:cstheme="minorHAnsi"/>
          <w:szCs w:val="24"/>
        </w:rPr>
        <w:t>of</w:t>
      </w:r>
      <w:r w:rsidRPr="00315C1B">
        <w:rPr>
          <w:rFonts w:asciiTheme="minorHAnsi" w:hAnsiTheme="minorHAnsi" w:cstheme="minorHAnsi"/>
          <w:spacing w:val="-5"/>
          <w:szCs w:val="24"/>
        </w:rPr>
        <w:t xml:space="preserve"> </w:t>
      </w:r>
      <w:r w:rsidRPr="00315C1B">
        <w:rPr>
          <w:rFonts w:asciiTheme="minorHAnsi" w:hAnsiTheme="minorHAnsi" w:cstheme="minorHAnsi"/>
          <w:szCs w:val="24"/>
        </w:rPr>
        <w:t>documentation</w:t>
      </w:r>
      <w:r w:rsidRPr="00315C1B">
        <w:rPr>
          <w:rFonts w:asciiTheme="minorHAnsi" w:hAnsiTheme="minorHAnsi" w:cstheme="minorHAnsi"/>
          <w:spacing w:val="-4"/>
          <w:szCs w:val="24"/>
        </w:rPr>
        <w:t xml:space="preserve"> </w:t>
      </w:r>
      <w:r w:rsidRPr="00315C1B">
        <w:rPr>
          <w:rFonts w:asciiTheme="minorHAnsi" w:hAnsiTheme="minorHAnsi" w:cstheme="minorHAnsi"/>
          <w:szCs w:val="24"/>
        </w:rPr>
        <w:t>for</w:t>
      </w:r>
      <w:r w:rsidRPr="00315C1B">
        <w:rPr>
          <w:rFonts w:asciiTheme="minorHAnsi" w:hAnsiTheme="minorHAnsi" w:cstheme="minorHAnsi"/>
          <w:spacing w:val="-5"/>
          <w:szCs w:val="24"/>
        </w:rPr>
        <w:t xml:space="preserve"> </w:t>
      </w:r>
      <w:r w:rsidRPr="00315C1B">
        <w:rPr>
          <w:rFonts w:asciiTheme="minorHAnsi" w:hAnsiTheme="minorHAnsi" w:cstheme="minorHAnsi"/>
          <w:szCs w:val="24"/>
        </w:rPr>
        <w:t>a</w:t>
      </w:r>
      <w:r w:rsidRPr="00315C1B">
        <w:rPr>
          <w:rFonts w:asciiTheme="minorHAnsi" w:hAnsiTheme="minorHAnsi" w:cstheme="minorHAnsi"/>
          <w:spacing w:val="-5"/>
          <w:szCs w:val="24"/>
        </w:rPr>
        <w:t xml:space="preserve"> </w:t>
      </w:r>
      <w:r w:rsidRPr="00315C1B">
        <w:rPr>
          <w:rFonts w:asciiTheme="minorHAnsi" w:hAnsiTheme="minorHAnsi" w:cstheme="minorHAnsi"/>
          <w:szCs w:val="24"/>
        </w:rPr>
        <w:t>Personal</w:t>
      </w:r>
      <w:r w:rsidRPr="00315C1B">
        <w:rPr>
          <w:rFonts w:asciiTheme="minorHAnsi" w:hAnsiTheme="minorHAnsi" w:cstheme="minorHAnsi"/>
          <w:spacing w:val="-4"/>
          <w:szCs w:val="24"/>
        </w:rPr>
        <w:t xml:space="preserve"> </w:t>
      </w:r>
      <w:r w:rsidRPr="00315C1B">
        <w:rPr>
          <w:rFonts w:asciiTheme="minorHAnsi" w:hAnsiTheme="minorHAnsi" w:cstheme="minorHAnsi"/>
          <w:szCs w:val="24"/>
        </w:rPr>
        <w:t>Protective</w:t>
      </w:r>
      <w:r w:rsidRPr="00315C1B">
        <w:rPr>
          <w:rFonts w:asciiTheme="minorHAnsi" w:hAnsiTheme="minorHAnsi" w:cstheme="minorHAnsi"/>
          <w:spacing w:val="-5"/>
          <w:szCs w:val="24"/>
        </w:rPr>
        <w:t xml:space="preserve"> </w:t>
      </w:r>
      <w:r w:rsidRPr="00315C1B">
        <w:rPr>
          <w:rFonts w:asciiTheme="minorHAnsi" w:hAnsiTheme="minorHAnsi" w:cstheme="minorHAnsi"/>
          <w:szCs w:val="24"/>
        </w:rPr>
        <w:t>Equipment</w:t>
      </w:r>
      <w:r w:rsidRPr="00315C1B">
        <w:rPr>
          <w:rFonts w:asciiTheme="minorHAnsi" w:hAnsiTheme="minorHAnsi" w:cstheme="minorHAnsi"/>
          <w:spacing w:val="-4"/>
          <w:szCs w:val="24"/>
        </w:rPr>
        <w:t xml:space="preserve"> </w:t>
      </w:r>
      <w:r w:rsidRPr="00315C1B">
        <w:rPr>
          <w:rFonts w:asciiTheme="minorHAnsi" w:hAnsiTheme="minorHAnsi" w:cstheme="minorHAnsi"/>
          <w:szCs w:val="24"/>
        </w:rPr>
        <w:t>(PPE) program and related recordkeeping</w:t>
      </w:r>
      <w:r w:rsidRPr="00315C1B" w:rsidR="1528B527">
        <w:rPr>
          <w:rFonts w:asciiTheme="minorHAnsi" w:hAnsiTheme="minorHAnsi" w:cstheme="minorHAnsi"/>
          <w:szCs w:val="24"/>
        </w:rPr>
        <w:t>;</w:t>
      </w:r>
    </w:p>
    <w:p w:rsidR="005709D5" w:rsidRPr="00315C1B" w:rsidP="005709D5" w14:paraId="2A7D1C60" w14:textId="77777777">
      <w:pPr>
        <w:pStyle w:val="ListParagraph"/>
        <w:numPr>
          <w:ilvl w:val="1"/>
          <w:numId w:val="12"/>
        </w:numPr>
        <w:tabs>
          <w:tab w:val="left" w:pos="1824"/>
        </w:tabs>
        <w:spacing w:before="234" w:line="223" w:lineRule="auto"/>
        <w:ind w:left="1350"/>
        <w:rPr>
          <w:rFonts w:asciiTheme="minorHAnsi" w:hAnsiTheme="minorHAnsi" w:cstheme="minorHAnsi"/>
          <w:szCs w:val="24"/>
        </w:rPr>
      </w:pPr>
      <w:r w:rsidRPr="00315C1B">
        <w:rPr>
          <w:rFonts w:asciiTheme="minorHAnsi" w:hAnsiTheme="minorHAnsi" w:cstheme="minorHAnsi"/>
          <w:szCs w:val="24"/>
        </w:rPr>
        <w:t>Development</w:t>
      </w:r>
      <w:r w:rsidRPr="00315C1B">
        <w:rPr>
          <w:rFonts w:asciiTheme="minorHAnsi" w:hAnsiTheme="minorHAnsi" w:cstheme="minorHAnsi"/>
          <w:spacing w:val="-4"/>
          <w:szCs w:val="24"/>
        </w:rPr>
        <w:t xml:space="preserve"> </w:t>
      </w:r>
      <w:r w:rsidRPr="00315C1B">
        <w:rPr>
          <w:rFonts w:asciiTheme="minorHAnsi" w:hAnsiTheme="minorHAnsi" w:cstheme="minorHAnsi"/>
          <w:szCs w:val="24"/>
        </w:rPr>
        <w:t>of</w:t>
      </w:r>
      <w:r w:rsidRPr="00315C1B">
        <w:rPr>
          <w:rFonts w:asciiTheme="minorHAnsi" w:hAnsiTheme="minorHAnsi" w:cstheme="minorHAnsi"/>
          <w:spacing w:val="-5"/>
          <w:szCs w:val="24"/>
        </w:rPr>
        <w:t xml:space="preserve"> </w:t>
      </w:r>
      <w:r w:rsidRPr="00315C1B">
        <w:rPr>
          <w:rFonts w:asciiTheme="minorHAnsi" w:hAnsiTheme="minorHAnsi" w:cstheme="minorHAnsi"/>
          <w:szCs w:val="24"/>
        </w:rPr>
        <w:t>documentation</w:t>
      </w:r>
      <w:r w:rsidRPr="00315C1B">
        <w:rPr>
          <w:rFonts w:asciiTheme="minorHAnsi" w:hAnsiTheme="minorHAnsi" w:cstheme="minorHAnsi"/>
          <w:spacing w:val="-4"/>
          <w:szCs w:val="24"/>
        </w:rPr>
        <w:t xml:space="preserve"> </w:t>
      </w:r>
      <w:r w:rsidRPr="00315C1B">
        <w:rPr>
          <w:rFonts w:asciiTheme="minorHAnsi" w:hAnsiTheme="minorHAnsi" w:cstheme="minorHAnsi"/>
          <w:szCs w:val="24"/>
        </w:rPr>
        <w:t>for</w:t>
      </w:r>
      <w:r w:rsidRPr="00315C1B">
        <w:rPr>
          <w:rFonts w:asciiTheme="minorHAnsi" w:hAnsiTheme="minorHAnsi" w:cstheme="minorHAnsi"/>
          <w:spacing w:val="-5"/>
          <w:szCs w:val="24"/>
        </w:rPr>
        <w:t xml:space="preserve"> </w:t>
      </w:r>
      <w:r w:rsidRPr="00315C1B">
        <w:rPr>
          <w:rFonts w:asciiTheme="minorHAnsi" w:hAnsiTheme="minorHAnsi" w:cstheme="minorHAnsi"/>
          <w:szCs w:val="24"/>
        </w:rPr>
        <w:t>a</w:t>
      </w:r>
      <w:r w:rsidRPr="00315C1B">
        <w:rPr>
          <w:rFonts w:asciiTheme="minorHAnsi" w:hAnsiTheme="minorHAnsi" w:cstheme="minorHAnsi"/>
          <w:spacing w:val="-5"/>
          <w:szCs w:val="24"/>
        </w:rPr>
        <w:t xml:space="preserve"> </w:t>
      </w:r>
      <w:r w:rsidRPr="00315C1B">
        <w:rPr>
          <w:rFonts w:asciiTheme="minorHAnsi" w:hAnsiTheme="minorHAnsi" w:cstheme="minorHAnsi"/>
          <w:szCs w:val="24"/>
        </w:rPr>
        <w:t>respiratory</w:t>
      </w:r>
      <w:r w:rsidRPr="00315C1B">
        <w:rPr>
          <w:rFonts w:asciiTheme="minorHAnsi" w:hAnsiTheme="minorHAnsi" w:cstheme="minorHAnsi"/>
          <w:spacing w:val="-4"/>
          <w:szCs w:val="24"/>
        </w:rPr>
        <w:t xml:space="preserve"> </w:t>
      </w:r>
      <w:r w:rsidRPr="00315C1B">
        <w:rPr>
          <w:rFonts w:asciiTheme="minorHAnsi" w:hAnsiTheme="minorHAnsi" w:cstheme="minorHAnsi"/>
          <w:szCs w:val="24"/>
        </w:rPr>
        <w:t>protection</w:t>
      </w:r>
      <w:r w:rsidRPr="00315C1B">
        <w:rPr>
          <w:rFonts w:asciiTheme="minorHAnsi" w:hAnsiTheme="minorHAnsi" w:cstheme="minorHAnsi"/>
          <w:spacing w:val="-4"/>
          <w:szCs w:val="24"/>
        </w:rPr>
        <w:t xml:space="preserve"> </w:t>
      </w:r>
      <w:r w:rsidRPr="00315C1B">
        <w:rPr>
          <w:rFonts w:asciiTheme="minorHAnsi" w:hAnsiTheme="minorHAnsi" w:cstheme="minorHAnsi"/>
          <w:szCs w:val="24"/>
        </w:rPr>
        <w:t>program</w:t>
      </w:r>
      <w:r w:rsidRPr="00315C1B">
        <w:rPr>
          <w:rFonts w:asciiTheme="minorHAnsi" w:hAnsiTheme="minorHAnsi" w:cstheme="minorHAnsi"/>
          <w:spacing w:val="-3"/>
          <w:szCs w:val="24"/>
        </w:rPr>
        <w:t xml:space="preserve"> </w:t>
      </w:r>
      <w:r w:rsidRPr="00315C1B">
        <w:rPr>
          <w:rFonts w:asciiTheme="minorHAnsi" w:hAnsiTheme="minorHAnsi" w:cstheme="minorHAnsi"/>
          <w:szCs w:val="24"/>
        </w:rPr>
        <w:t>and</w:t>
      </w:r>
      <w:r w:rsidRPr="00315C1B">
        <w:rPr>
          <w:rFonts w:asciiTheme="minorHAnsi" w:hAnsiTheme="minorHAnsi" w:cstheme="minorHAnsi"/>
          <w:spacing w:val="-4"/>
          <w:szCs w:val="24"/>
        </w:rPr>
        <w:t xml:space="preserve"> </w:t>
      </w:r>
      <w:r w:rsidRPr="00315C1B">
        <w:rPr>
          <w:rFonts w:asciiTheme="minorHAnsi" w:hAnsiTheme="minorHAnsi" w:cstheme="minorHAnsi"/>
          <w:szCs w:val="24"/>
        </w:rPr>
        <w:t xml:space="preserve">related </w:t>
      </w:r>
      <w:r w:rsidRPr="00315C1B">
        <w:rPr>
          <w:rFonts w:asciiTheme="minorHAnsi" w:hAnsiTheme="minorHAnsi" w:cstheme="minorHAnsi"/>
          <w:spacing w:val="-2"/>
          <w:szCs w:val="24"/>
        </w:rPr>
        <w:t>recordkeeping</w:t>
      </w:r>
      <w:r w:rsidRPr="00315C1B" w:rsidR="1528B527">
        <w:rPr>
          <w:rFonts w:asciiTheme="minorHAnsi" w:hAnsiTheme="minorHAnsi" w:cstheme="minorHAnsi"/>
          <w:spacing w:val="-2"/>
          <w:szCs w:val="24"/>
        </w:rPr>
        <w:t>;</w:t>
      </w:r>
    </w:p>
    <w:p w:rsidR="005709D5" w:rsidRPr="00315C1B" w:rsidP="005709D5" w14:paraId="1CB6529D" w14:textId="77777777">
      <w:pPr>
        <w:pStyle w:val="ListParagraph"/>
        <w:numPr>
          <w:ilvl w:val="1"/>
          <w:numId w:val="12"/>
        </w:numPr>
        <w:tabs>
          <w:tab w:val="left" w:pos="1824"/>
        </w:tabs>
        <w:spacing w:before="234" w:line="223" w:lineRule="auto"/>
        <w:ind w:left="1350"/>
        <w:rPr>
          <w:rFonts w:asciiTheme="minorHAnsi" w:hAnsiTheme="minorHAnsi" w:cstheme="minorHAnsi"/>
          <w:szCs w:val="24"/>
        </w:rPr>
      </w:pPr>
      <w:r w:rsidRPr="00315C1B">
        <w:rPr>
          <w:rFonts w:asciiTheme="minorHAnsi" w:hAnsiTheme="minorHAnsi" w:cstheme="minorHAnsi"/>
          <w:szCs w:val="24"/>
        </w:rPr>
        <w:t>Development and notification to potentially exposed persons (employees and others in the workplace) about how they can access the exposure control plans, exposure</w:t>
      </w:r>
      <w:r w:rsidRPr="00315C1B">
        <w:rPr>
          <w:rFonts w:asciiTheme="minorHAnsi" w:hAnsiTheme="minorHAnsi" w:cstheme="minorHAnsi"/>
          <w:spacing w:val="-6"/>
          <w:szCs w:val="24"/>
        </w:rPr>
        <w:t xml:space="preserve"> </w:t>
      </w:r>
      <w:r w:rsidRPr="00315C1B">
        <w:rPr>
          <w:rFonts w:asciiTheme="minorHAnsi" w:hAnsiTheme="minorHAnsi" w:cstheme="minorHAnsi"/>
          <w:szCs w:val="24"/>
        </w:rPr>
        <w:t>monitoring</w:t>
      </w:r>
      <w:r w:rsidRPr="00315C1B">
        <w:rPr>
          <w:rFonts w:asciiTheme="minorHAnsi" w:hAnsiTheme="minorHAnsi" w:cstheme="minorHAnsi"/>
          <w:spacing w:val="-6"/>
          <w:szCs w:val="24"/>
        </w:rPr>
        <w:t xml:space="preserve"> </w:t>
      </w:r>
      <w:r w:rsidRPr="00315C1B">
        <w:rPr>
          <w:rFonts w:asciiTheme="minorHAnsi" w:hAnsiTheme="minorHAnsi" w:cstheme="minorHAnsi"/>
          <w:szCs w:val="24"/>
        </w:rPr>
        <w:t>records,</w:t>
      </w:r>
      <w:r w:rsidRPr="00315C1B">
        <w:rPr>
          <w:rFonts w:asciiTheme="minorHAnsi" w:hAnsiTheme="minorHAnsi" w:cstheme="minorHAnsi"/>
          <w:spacing w:val="-6"/>
          <w:szCs w:val="24"/>
        </w:rPr>
        <w:t xml:space="preserve"> </w:t>
      </w:r>
      <w:r w:rsidRPr="00315C1B">
        <w:rPr>
          <w:rFonts w:asciiTheme="minorHAnsi" w:hAnsiTheme="minorHAnsi" w:cstheme="minorHAnsi"/>
          <w:szCs w:val="24"/>
        </w:rPr>
        <w:t>PPE</w:t>
      </w:r>
      <w:r w:rsidRPr="00315C1B">
        <w:rPr>
          <w:rFonts w:asciiTheme="minorHAnsi" w:hAnsiTheme="minorHAnsi" w:cstheme="minorHAnsi"/>
          <w:spacing w:val="-6"/>
          <w:szCs w:val="24"/>
        </w:rPr>
        <w:t xml:space="preserve"> </w:t>
      </w:r>
      <w:r w:rsidRPr="00315C1B">
        <w:rPr>
          <w:rFonts w:asciiTheme="minorHAnsi" w:hAnsiTheme="minorHAnsi" w:cstheme="minorHAnsi"/>
          <w:szCs w:val="24"/>
        </w:rPr>
        <w:t>program</w:t>
      </w:r>
      <w:r w:rsidRPr="00315C1B">
        <w:rPr>
          <w:rFonts w:asciiTheme="minorHAnsi" w:hAnsiTheme="minorHAnsi" w:cstheme="minorHAnsi"/>
          <w:spacing w:val="-6"/>
          <w:szCs w:val="24"/>
        </w:rPr>
        <w:t xml:space="preserve"> </w:t>
      </w:r>
      <w:r w:rsidRPr="00315C1B">
        <w:rPr>
          <w:rFonts w:asciiTheme="minorHAnsi" w:hAnsiTheme="minorHAnsi" w:cstheme="minorHAnsi"/>
          <w:szCs w:val="24"/>
        </w:rPr>
        <w:t>implementation</w:t>
      </w:r>
      <w:r w:rsidRPr="00315C1B">
        <w:rPr>
          <w:rFonts w:asciiTheme="minorHAnsi" w:hAnsiTheme="minorHAnsi" w:cstheme="minorHAnsi"/>
          <w:spacing w:val="-6"/>
          <w:szCs w:val="24"/>
        </w:rPr>
        <w:t xml:space="preserve"> </w:t>
      </w:r>
      <w:r w:rsidRPr="00315C1B">
        <w:rPr>
          <w:rFonts w:asciiTheme="minorHAnsi" w:hAnsiTheme="minorHAnsi" w:cstheme="minorHAnsi"/>
          <w:szCs w:val="24"/>
        </w:rPr>
        <w:t>documentation,</w:t>
      </w:r>
      <w:r w:rsidRPr="00315C1B">
        <w:rPr>
          <w:rFonts w:asciiTheme="minorHAnsi" w:hAnsiTheme="minorHAnsi" w:cstheme="minorHAnsi"/>
          <w:spacing w:val="-6"/>
          <w:szCs w:val="24"/>
        </w:rPr>
        <w:t xml:space="preserve"> </w:t>
      </w:r>
      <w:r w:rsidRPr="00315C1B">
        <w:rPr>
          <w:rFonts w:asciiTheme="minorHAnsi" w:hAnsiTheme="minorHAnsi" w:cstheme="minorHAnsi"/>
          <w:szCs w:val="24"/>
        </w:rPr>
        <w:t>and respirator program documentation;</w:t>
      </w:r>
      <w:r w:rsidRPr="00315C1B" w:rsidR="1528B527">
        <w:rPr>
          <w:rFonts w:asciiTheme="minorHAnsi" w:hAnsiTheme="minorHAnsi" w:cstheme="minorHAnsi"/>
          <w:szCs w:val="24"/>
        </w:rPr>
        <w:t xml:space="preserve"> and</w:t>
      </w:r>
      <w:r w:rsidRPr="00315C1B" w:rsidR="6F761F61">
        <w:rPr>
          <w:rFonts w:asciiTheme="minorHAnsi" w:hAnsiTheme="minorHAnsi" w:cstheme="minorHAnsi"/>
          <w:szCs w:val="24"/>
        </w:rPr>
        <w:t xml:space="preserve"> </w:t>
      </w:r>
    </w:p>
    <w:p w:rsidR="005709D5" w:rsidRPr="00315C1B" w:rsidP="005709D5" w14:paraId="198C0C4E" w14:textId="77777777">
      <w:pPr>
        <w:pStyle w:val="ListParagraph"/>
        <w:numPr>
          <w:ilvl w:val="1"/>
          <w:numId w:val="12"/>
        </w:numPr>
        <w:tabs>
          <w:tab w:val="left" w:pos="1824"/>
        </w:tabs>
        <w:spacing w:before="234" w:line="223" w:lineRule="auto"/>
        <w:ind w:left="1350"/>
        <w:rPr>
          <w:rFonts w:asciiTheme="minorHAnsi" w:hAnsiTheme="minorHAnsi" w:cstheme="minorHAnsi"/>
          <w:szCs w:val="24"/>
        </w:rPr>
      </w:pPr>
      <w:r w:rsidRPr="00315C1B">
        <w:rPr>
          <w:rFonts w:asciiTheme="minorHAnsi" w:hAnsiTheme="minorHAnsi" w:cstheme="minorHAnsi"/>
          <w:szCs w:val="24"/>
        </w:rPr>
        <w:t>R</w:t>
      </w:r>
      <w:r w:rsidRPr="00315C1B" w:rsidR="7EDA80CD">
        <w:rPr>
          <w:rFonts w:asciiTheme="minorHAnsi" w:hAnsiTheme="minorHAnsi" w:cstheme="minorHAnsi"/>
          <w:szCs w:val="24"/>
        </w:rPr>
        <w:t>ecordkeeping</w:t>
      </w:r>
      <w:r w:rsidRPr="00315C1B" w:rsidR="5B3068E7">
        <w:rPr>
          <w:rFonts w:asciiTheme="minorHAnsi" w:hAnsiTheme="minorHAnsi" w:cstheme="minorHAnsi"/>
          <w:szCs w:val="24"/>
        </w:rPr>
        <w:t xml:space="preserve"> related to exemptions proposed under TSCA section 6(g) demonstrating compliance with the specific conditions of the exemptions (including compliance with the WCPP).</w:t>
      </w:r>
    </w:p>
    <w:p w:rsidR="005709D5" w:rsidRPr="00315C1B" w:rsidP="005709D5" w14:paraId="2CC0D9D0" w14:textId="77777777">
      <w:pPr>
        <w:pStyle w:val="ListParagraph"/>
        <w:numPr>
          <w:ilvl w:val="0"/>
          <w:numId w:val="12"/>
        </w:numPr>
        <w:tabs>
          <w:tab w:val="left" w:pos="1824"/>
        </w:tabs>
        <w:spacing w:before="234" w:line="223" w:lineRule="auto"/>
        <w:ind w:left="720"/>
        <w:rPr>
          <w:rFonts w:asciiTheme="minorHAnsi" w:hAnsiTheme="minorHAnsi" w:cstheme="minorHAnsi"/>
          <w:szCs w:val="24"/>
        </w:rPr>
      </w:pPr>
      <w:r w:rsidRPr="00315C1B">
        <w:rPr>
          <w:rFonts w:asciiTheme="minorHAnsi" w:hAnsiTheme="minorHAnsi" w:cstheme="minorHAnsi"/>
          <w:szCs w:val="24"/>
        </w:rPr>
        <w:t>Recordkeeping</w:t>
      </w:r>
      <w:r w:rsidRPr="00315C1B" w:rsidR="00407DF8">
        <w:rPr>
          <w:rFonts w:asciiTheme="minorHAnsi" w:hAnsiTheme="minorHAnsi" w:cstheme="minorHAnsi"/>
          <w:szCs w:val="24"/>
        </w:rPr>
        <w:t xml:space="preserve"> requirements related to a proposed phaseout, demonstrating compliance with the conditions of the phaseout for processing TCE as an intermediate in the manufacture of HFC-134a</w:t>
      </w:r>
      <w:r w:rsidRPr="00315C1B">
        <w:rPr>
          <w:rFonts w:asciiTheme="minorHAnsi" w:hAnsiTheme="minorHAnsi" w:cstheme="minorHAnsi"/>
          <w:szCs w:val="24"/>
        </w:rPr>
        <w:t>.</w:t>
      </w:r>
    </w:p>
    <w:p w:rsidR="00144BD4" w:rsidRPr="00315C1B" w:rsidP="005709D5" w14:paraId="7D70D35B" w14:textId="77777777">
      <w:pPr>
        <w:pStyle w:val="ListParagraph"/>
        <w:numPr>
          <w:ilvl w:val="0"/>
          <w:numId w:val="12"/>
        </w:numPr>
        <w:tabs>
          <w:tab w:val="left" w:pos="1824"/>
        </w:tabs>
        <w:spacing w:before="234" w:line="223" w:lineRule="auto"/>
        <w:ind w:left="720"/>
        <w:rPr>
          <w:rFonts w:asciiTheme="minorHAnsi" w:hAnsiTheme="minorHAnsi" w:cstheme="minorHAnsi"/>
          <w:szCs w:val="24"/>
        </w:rPr>
      </w:pPr>
      <w:r w:rsidRPr="00315C1B">
        <w:rPr>
          <w:rFonts w:asciiTheme="minorHAnsi" w:hAnsiTheme="minorHAnsi" w:cstheme="minorHAnsi"/>
          <w:szCs w:val="24"/>
        </w:rPr>
        <w:t>Recordkeeping requirements related to</w:t>
      </w:r>
      <w:r w:rsidRPr="00315C1B" w:rsidR="0DB3783F">
        <w:rPr>
          <w:rFonts w:asciiTheme="minorHAnsi" w:hAnsiTheme="minorHAnsi" w:cstheme="minorHAnsi"/>
          <w:szCs w:val="24"/>
        </w:rPr>
        <w:t xml:space="preserve"> </w:t>
      </w:r>
      <w:r w:rsidRPr="00315C1B" w:rsidR="000D7BFF">
        <w:rPr>
          <w:rFonts w:asciiTheme="minorHAnsi" w:hAnsiTheme="minorHAnsi" w:cstheme="minorHAnsi"/>
          <w:szCs w:val="24"/>
        </w:rPr>
        <w:t xml:space="preserve">commercial use of TCE in </w:t>
      </w:r>
      <w:r w:rsidRPr="00315C1B" w:rsidR="0DB3783F">
        <w:rPr>
          <w:rFonts w:asciiTheme="minorHAnsi" w:hAnsiTheme="minorHAnsi" w:cstheme="minorHAnsi"/>
          <w:szCs w:val="24"/>
        </w:rPr>
        <w:t xml:space="preserve">energized electrical cleaner </w:t>
      </w:r>
      <w:r w:rsidRPr="00315C1B" w:rsidR="19E605C8">
        <w:rPr>
          <w:rFonts w:asciiTheme="minorHAnsi" w:hAnsiTheme="minorHAnsi" w:cstheme="minorHAnsi"/>
          <w:szCs w:val="24"/>
        </w:rPr>
        <w:t>(for which each owner and operator must retain records regarding compliance with either the prescriptive controls required or the WCPP, and each distributor must maintain sales records)</w:t>
      </w:r>
    </w:p>
    <w:p w:rsidR="0027711E" w:rsidRPr="00315C1B" w:rsidP="005709D5" w14:paraId="6C693F3E" w14:textId="77777777">
      <w:pPr>
        <w:spacing w:before="79"/>
        <w:ind w:left="747"/>
        <w:rPr>
          <w:rFonts w:asciiTheme="minorHAnsi" w:hAnsiTheme="minorHAnsi" w:cstheme="minorHAnsi"/>
          <w:b/>
          <w:szCs w:val="24"/>
        </w:rPr>
      </w:pPr>
      <w:r w:rsidRPr="00315C1B">
        <w:rPr>
          <w:rFonts w:asciiTheme="minorHAnsi" w:hAnsiTheme="minorHAnsi" w:cstheme="minorHAnsi"/>
          <w:b/>
          <w:szCs w:val="24"/>
        </w:rPr>
        <w:br w:type="page"/>
      </w:r>
    </w:p>
    <w:p w:rsidR="004A62F9" w:rsidRPr="00315C1B" w:rsidP="00E50209" w14:paraId="1CAC3106"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Summary</w:t>
      </w:r>
      <w:r w:rsidRPr="00315C1B">
        <w:rPr>
          <w:rFonts w:asciiTheme="minorHAnsi" w:hAnsiTheme="minorHAnsi" w:cstheme="minorHAnsi"/>
          <w:spacing w:val="-14"/>
          <w:sz w:val="24"/>
          <w:szCs w:val="24"/>
        </w:rPr>
        <w:t xml:space="preserve"> </w:t>
      </w:r>
      <w:r w:rsidRPr="00315C1B">
        <w:rPr>
          <w:rFonts w:asciiTheme="minorHAnsi" w:hAnsiTheme="minorHAnsi" w:cstheme="minorHAnsi"/>
          <w:sz w:val="24"/>
          <w:szCs w:val="24"/>
        </w:rPr>
        <w:t>of</w:t>
      </w:r>
      <w:r w:rsidRPr="00315C1B">
        <w:rPr>
          <w:rFonts w:asciiTheme="minorHAnsi" w:hAnsiTheme="minorHAnsi" w:cstheme="minorHAnsi"/>
          <w:spacing w:val="-15"/>
          <w:sz w:val="24"/>
          <w:szCs w:val="24"/>
        </w:rPr>
        <w:t xml:space="preserve"> </w:t>
      </w:r>
      <w:r w:rsidRPr="00315C1B">
        <w:rPr>
          <w:rFonts w:asciiTheme="minorHAnsi" w:hAnsiTheme="minorHAnsi" w:cstheme="minorHAnsi"/>
          <w:sz w:val="24"/>
          <w:szCs w:val="24"/>
        </w:rPr>
        <w:t>Annual</w:t>
      </w:r>
      <w:r w:rsidRPr="00315C1B">
        <w:rPr>
          <w:rFonts w:asciiTheme="minorHAnsi" w:hAnsiTheme="minorHAnsi" w:cstheme="minorHAnsi"/>
          <w:spacing w:val="-15"/>
          <w:sz w:val="24"/>
          <w:szCs w:val="24"/>
        </w:rPr>
        <w:t xml:space="preserve"> </w:t>
      </w:r>
      <w:r w:rsidRPr="00315C1B">
        <w:rPr>
          <w:rFonts w:asciiTheme="minorHAnsi" w:hAnsiTheme="minorHAnsi" w:cstheme="minorHAnsi"/>
          <w:sz w:val="24"/>
          <w:szCs w:val="24"/>
        </w:rPr>
        <w:t>Burden</w:t>
      </w:r>
      <w:r w:rsidRPr="00315C1B">
        <w:rPr>
          <w:rFonts w:asciiTheme="minorHAnsi" w:hAnsiTheme="minorHAnsi" w:cstheme="minorHAnsi"/>
          <w:spacing w:val="-8"/>
          <w:sz w:val="24"/>
          <w:szCs w:val="24"/>
        </w:rPr>
        <w:t xml:space="preserve"> </w:t>
      </w:r>
      <w:r w:rsidRPr="00315C1B">
        <w:rPr>
          <w:rFonts w:asciiTheme="minorHAnsi" w:hAnsiTheme="minorHAnsi" w:cstheme="minorHAnsi"/>
          <w:sz w:val="24"/>
          <w:szCs w:val="24"/>
        </w:rPr>
        <w:t>and</w:t>
      </w:r>
      <w:r w:rsidRPr="00315C1B">
        <w:rPr>
          <w:rFonts w:asciiTheme="minorHAnsi" w:hAnsiTheme="minorHAnsi" w:cstheme="minorHAnsi"/>
          <w:spacing w:val="-8"/>
          <w:sz w:val="24"/>
          <w:szCs w:val="24"/>
        </w:rPr>
        <w:t xml:space="preserve"> </w:t>
      </w:r>
      <w:r w:rsidRPr="00315C1B">
        <w:rPr>
          <w:rFonts w:asciiTheme="minorHAnsi" w:hAnsiTheme="minorHAnsi" w:cstheme="minorHAnsi"/>
          <w:spacing w:val="-2"/>
          <w:sz w:val="24"/>
          <w:szCs w:val="24"/>
        </w:rPr>
        <w:t>Costs</w:t>
      </w:r>
    </w:p>
    <w:tbl>
      <w:tblPr>
        <w:tblW w:w="10758" w:type="dxa"/>
        <w:tblLayout w:type="fixed"/>
        <w:tblLook w:val="04A0"/>
      </w:tblPr>
      <w:tblGrid>
        <w:gridCol w:w="1493"/>
        <w:gridCol w:w="1510"/>
        <w:gridCol w:w="1416"/>
        <w:gridCol w:w="1416"/>
        <w:gridCol w:w="1103"/>
        <w:gridCol w:w="1259"/>
        <w:gridCol w:w="1259"/>
        <w:gridCol w:w="1302"/>
      </w:tblGrid>
      <w:tr w14:paraId="2AA9D8F9" w14:textId="77777777" w:rsidTr="002052D9">
        <w:tblPrEx>
          <w:tblW w:w="10758" w:type="dxa"/>
          <w:tblLayout w:type="fixed"/>
          <w:tblLook w:val="04A0"/>
        </w:tblPrEx>
        <w:trPr>
          <w:trHeight w:val="300"/>
        </w:trPr>
        <w:tc>
          <w:tcPr>
            <w:tcW w:w="10758" w:type="dxa"/>
            <w:gridSpan w:val="8"/>
            <w:tcBorders>
              <w:top w:val="nil"/>
              <w:left w:val="nil"/>
              <w:bottom w:val="single" w:sz="8" w:space="0" w:color="auto"/>
              <w:right w:val="nil"/>
            </w:tcBorders>
            <w:tcMar>
              <w:left w:w="29" w:type="dxa"/>
              <w:right w:w="29" w:type="dxa"/>
            </w:tcMar>
          </w:tcPr>
          <w:p w:rsidR="00BB242B" w:rsidRPr="00315C1B" w:rsidP="005709D5" w14:paraId="14E184A1" w14:textId="77777777">
            <w:pPr>
              <w:spacing w:after="20"/>
              <w:rPr>
                <w:rFonts w:asciiTheme="minorHAnsi" w:hAnsiTheme="minorHAnsi" w:cstheme="minorHAnsi"/>
                <w:szCs w:val="24"/>
              </w:rPr>
            </w:pPr>
            <w:r w:rsidRPr="00315C1B">
              <w:rPr>
                <w:rFonts w:asciiTheme="minorHAnsi" w:hAnsiTheme="minorHAnsi" w:cstheme="minorHAnsi"/>
                <w:szCs w:val="24"/>
              </w:rPr>
              <w:t xml:space="preserve">Summary of Three-Year Average Incremental Burden Hours and Costs </w:t>
            </w:r>
          </w:p>
        </w:tc>
      </w:tr>
      <w:tr w14:paraId="75E9331A" w14:textId="77777777" w:rsidTr="002052D9">
        <w:tblPrEx>
          <w:tblW w:w="10758"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shd w:val="clear" w:color="auto" w:fill="48A9C5"/>
            <w:tcMar>
              <w:left w:w="29" w:type="dxa"/>
              <w:right w:w="29" w:type="dxa"/>
            </w:tcMar>
            <w:vAlign w:val="center"/>
          </w:tcPr>
          <w:p w:rsidR="00BB242B" w:rsidRPr="00315C1B" w:rsidP="005709D5" w14:paraId="50F5A30B"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Activity</w:t>
            </w:r>
          </w:p>
        </w:tc>
        <w:tc>
          <w:tcPr>
            <w:tcW w:w="1510"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0BB242B" w:rsidRPr="00315C1B" w:rsidP="005709D5" w14:paraId="7A7CCDFC"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Number of Respondents</w:t>
            </w:r>
          </w:p>
        </w:tc>
        <w:tc>
          <w:tcPr>
            <w:tcW w:w="1416"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0BB242B" w:rsidRPr="00315C1B" w:rsidP="005709D5" w14:paraId="20F73974"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Average Annual Responses Per Respondent</w:t>
            </w:r>
          </w:p>
        </w:tc>
        <w:tc>
          <w:tcPr>
            <w:tcW w:w="1416"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0BB242B" w:rsidRPr="00315C1B" w:rsidP="005709D5" w14:paraId="4763E930"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 xml:space="preserve">Total Respondents </w:t>
            </w:r>
          </w:p>
        </w:tc>
        <w:tc>
          <w:tcPr>
            <w:tcW w:w="1103"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0BB242B" w:rsidRPr="00315C1B" w:rsidP="005709D5" w14:paraId="5EF5AC4E"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Average Annual Total Labor Burden (Hours)</w:t>
            </w:r>
          </w:p>
        </w:tc>
        <w:tc>
          <w:tcPr>
            <w:tcW w:w="1259"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0BB242B" w:rsidRPr="00315C1B" w:rsidP="005709D5" w14:paraId="11E00C52"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Average Annual Total Labor Costs (2022$)</w:t>
            </w:r>
          </w:p>
        </w:tc>
        <w:tc>
          <w:tcPr>
            <w:tcW w:w="1259"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0BB242B" w:rsidRPr="00315C1B" w:rsidP="005709D5" w14:paraId="5B45736A"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Average Annual Total Non-Labor Costs (2022$)</w:t>
            </w:r>
          </w:p>
        </w:tc>
        <w:tc>
          <w:tcPr>
            <w:tcW w:w="1302"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0BB242B" w:rsidRPr="00315C1B" w:rsidP="005709D5" w14:paraId="12698A3E"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Average Annual Total Costs (2022$)</w:t>
            </w:r>
          </w:p>
        </w:tc>
      </w:tr>
      <w:tr w14:paraId="15942633" w14:textId="77777777" w:rsidTr="002052D9">
        <w:tblPrEx>
          <w:tblW w:w="10758"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bottom"/>
          </w:tcPr>
          <w:p w:rsidR="00BB242B" w:rsidRPr="00315C1B" w:rsidP="005709D5" w14:paraId="0E5A70B2"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Agency Burden</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3EA2271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6DC19F2C"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38045FA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1AD78A6D"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59E646D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7239B99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2B91DB3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r>
      <w:tr w14:paraId="07781192" w14:textId="77777777" w:rsidTr="002052D9">
        <w:tblPrEx>
          <w:tblW w:w="10758"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BB242B" w:rsidRPr="00315C1B" w:rsidP="005709D5" w14:paraId="6F8A3C1B"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Rule Familiarization (WCPP firms</w:t>
            </w:r>
            <w:r w:rsidRPr="00315C1B" w:rsidR="00426280">
              <w:rPr>
                <w:rFonts w:asciiTheme="minorHAnsi" w:hAnsiTheme="minorHAnsi" w:cstheme="minorHAnsi"/>
                <w:color w:val="000000" w:themeColor="text1"/>
                <w:szCs w:val="24"/>
              </w:rPr>
              <w:t>. Prescriptive controls,</w:t>
            </w:r>
            <w:r w:rsidRPr="00315C1B">
              <w:rPr>
                <w:rFonts w:asciiTheme="minorHAnsi" w:hAnsiTheme="minorHAnsi" w:cstheme="minorHAnsi"/>
                <w:color w:val="000000" w:themeColor="text1"/>
                <w:szCs w:val="24"/>
              </w:rPr>
              <w:t xml:space="preserve"> and prohibition )</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2530BFE3"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23</w:t>
            </w:r>
            <w:r w:rsidRPr="00315C1B" w:rsidR="006F0017">
              <w:rPr>
                <w:rFonts w:asciiTheme="minorHAnsi" w:hAnsiTheme="minorHAnsi" w:cstheme="minorHAnsi"/>
                <w:color w:val="000000" w:themeColor="text1"/>
                <w:szCs w:val="24"/>
              </w:rPr>
              <w:t>,</w:t>
            </w:r>
            <w:r w:rsidRPr="00315C1B">
              <w:rPr>
                <w:rFonts w:asciiTheme="minorHAnsi" w:hAnsiTheme="minorHAnsi" w:cstheme="minorHAnsi"/>
                <w:color w:val="000000" w:themeColor="text1"/>
                <w:szCs w:val="24"/>
              </w:rPr>
              <w:t>070</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5A3E267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0.33</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1D570D4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8</w:t>
            </w:r>
            <w:r w:rsidRPr="00315C1B" w:rsidR="006F0017">
              <w:rPr>
                <w:rFonts w:asciiTheme="minorHAnsi" w:hAnsiTheme="minorHAnsi" w:cstheme="minorHAnsi"/>
                <w:color w:val="000000" w:themeColor="text1"/>
                <w:szCs w:val="24"/>
              </w:rPr>
              <w:t>,</w:t>
            </w:r>
            <w:r w:rsidRPr="00315C1B">
              <w:rPr>
                <w:rFonts w:asciiTheme="minorHAnsi" w:hAnsiTheme="minorHAnsi" w:cstheme="minorHAnsi"/>
                <w:color w:val="000000" w:themeColor="text1"/>
                <w:szCs w:val="24"/>
              </w:rPr>
              <w:t>737</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2FA65443"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8</w:t>
            </w:r>
            <w:r w:rsidRPr="00315C1B" w:rsidR="009D469D">
              <w:rPr>
                <w:rFonts w:asciiTheme="minorHAnsi" w:hAnsiTheme="minorHAnsi" w:cstheme="minorHAnsi"/>
                <w:color w:val="000000" w:themeColor="text1"/>
                <w:szCs w:val="24"/>
              </w:rPr>
              <w:t>,</w:t>
            </w:r>
            <w:r w:rsidRPr="00315C1B">
              <w:rPr>
                <w:rFonts w:asciiTheme="minorHAnsi" w:hAnsiTheme="minorHAnsi" w:cstheme="minorHAnsi"/>
                <w:color w:val="000000" w:themeColor="text1"/>
                <w:szCs w:val="24"/>
              </w:rPr>
              <w:t>808</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1AFB498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$837,384</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3540D34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12F621B6"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r w:rsidRPr="00315C1B" w:rsidR="002052D9">
              <w:rPr>
                <w:rFonts w:asciiTheme="minorHAnsi" w:hAnsiTheme="minorHAnsi" w:cstheme="minorHAnsi"/>
                <w:color w:val="000000" w:themeColor="text1"/>
                <w:szCs w:val="24"/>
              </w:rPr>
              <w:t>837,384</w:t>
            </w:r>
            <w:r w:rsidRPr="00315C1B">
              <w:rPr>
                <w:rFonts w:asciiTheme="minorHAnsi" w:hAnsiTheme="minorHAnsi" w:cstheme="minorHAnsi"/>
                <w:color w:val="000000" w:themeColor="text1"/>
                <w:szCs w:val="24"/>
              </w:rPr>
              <w:t xml:space="preserve"> </w:t>
            </w:r>
          </w:p>
        </w:tc>
      </w:tr>
      <w:tr w14:paraId="5DBB880A" w14:textId="77777777" w:rsidTr="002052D9">
        <w:tblPrEx>
          <w:tblW w:w="10758"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BB242B" w:rsidRPr="00315C1B" w:rsidP="005709D5" w14:paraId="2446C856"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Downstream Notification (SDS)</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4A804AD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11</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36C4959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2EAAA5A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r w:rsidRPr="00315C1B" w:rsidR="006F0017">
              <w:rPr>
                <w:rFonts w:asciiTheme="minorHAnsi" w:hAnsiTheme="minorHAnsi" w:cstheme="minorHAnsi"/>
                <w:color w:val="000000" w:themeColor="text1"/>
                <w:szCs w:val="24"/>
              </w:rPr>
              <w:t>11</w:t>
            </w:r>
            <w:r w:rsidRPr="00315C1B">
              <w:rPr>
                <w:rFonts w:asciiTheme="minorHAnsi" w:hAnsiTheme="minorHAnsi" w:cstheme="minorHAnsi"/>
                <w:color w:val="000000" w:themeColor="text1"/>
                <w:szCs w:val="24"/>
              </w:rPr>
              <w:t xml:space="preserve"> </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63A0F60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7.3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310BD4B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$695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2DEB7C3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3E08413D"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$695 </w:t>
            </w:r>
          </w:p>
        </w:tc>
      </w:tr>
      <w:tr w14:paraId="52D43F99" w14:textId="77777777" w:rsidTr="002052D9">
        <w:tblPrEx>
          <w:tblW w:w="10758"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BB242B" w:rsidRPr="00315C1B" w:rsidP="005709D5" w14:paraId="7E5EE163"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Develop Exposure Control Program</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18F9998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1,677 </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3A83FF4D"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74E6015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w:t>
            </w:r>
            <w:r w:rsidRPr="00315C1B" w:rsidR="006F0017">
              <w:rPr>
                <w:rFonts w:asciiTheme="minorHAnsi" w:hAnsiTheme="minorHAnsi" w:cstheme="minorHAnsi"/>
                <w:color w:val="000000" w:themeColor="text1"/>
                <w:szCs w:val="24"/>
              </w:rPr>
              <w:t>,677</w:t>
            </w:r>
            <w:r w:rsidRPr="00315C1B">
              <w:rPr>
                <w:rFonts w:asciiTheme="minorHAnsi" w:hAnsiTheme="minorHAnsi" w:cstheme="minorHAnsi"/>
                <w:color w:val="000000" w:themeColor="text1"/>
                <w:szCs w:val="24"/>
              </w:rPr>
              <w:t xml:space="preserve"> </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36CE54AD"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2,800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2493443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$199,720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40ADDEB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69468E76"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$199,720 </w:t>
            </w:r>
          </w:p>
        </w:tc>
      </w:tr>
      <w:tr w14:paraId="365F6FC3" w14:textId="77777777" w:rsidTr="002052D9">
        <w:tblPrEx>
          <w:tblW w:w="10758"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BB242B" w:rsidRPr="00315C1B" w:rsidP="005709D5" w14:paraId="3398BEA7"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Respiratory Monitoring, Recordkeeping, and Notifications</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05D6DFF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1,009 </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1F5BC62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1.12 </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1ECD8675"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w:t>
            </w:r>
            <w:r w:rsidRPr="00315C1B" w:rsidR="006F0017">
              <w:rPr>
                <w:rFonts w:asciiTheme="minorHAnsi" w:hAnsiTheme="minorHAnsi" w:cstheme="minorHAnsi"/>
                <w:color w:val="000000" w:themeColor="text1"/>
                <w:szCs w:val="24"/>
              </w:rPr>
              <w:t>,</w:t>
            </w:r>
            <w:r w:rsidRPr="00315C1B">
              <w:rPr>
                <w:rFonts w:asciiTheme="minorHAnsi" w:hAnsiTheme="minorHAnsi" w:cstheme="minorHAnsi"/>
                <w:color w:val="000000" w:themeColor="text1"/>
                <w:szCs w:val="24"/>
              </w:rPr>
              <w:t>130</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4DAC0A7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27,010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5C1B9BB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$1,563,819</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2A32167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$5,351,750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5E95DD80"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$6,915,569</w:t>
            </w:r>
          </w:p>
        </w:tc>
      </w:tr>
      <w:tr w14:paraId="1087FD2D" w14:textId="77777777" w:rsidTr="002052D9">
        <w:tblPrEx>
          <w:tblW w:w="10758"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BB242B" w:rsidRPr="00315C1B" w:rsidP="005709D5" w14:paraId="064F53C6" w14:textId="77777777">
            <w:pPr>
              <w:spacing w:before="20" w:after="20"/>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All Activities</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2C4D94CB"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23,070</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3751FCA0"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 </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5F554789"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11,555</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65A64290"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 38,625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36546874"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$2,601,617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5F37F152"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$5,351,750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0BB242B" w:rsidRPr="00315C1B" w:rsidP="005709D5" w14:paraId="0031C610"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$7,953,367</w:t>
            </w:r>
          </w:p>
        </w:tc>
      </w:tr>
    </w:tbl>
    <w:p w:rsidR="004A62F9" w:rsidRPr="00315C1B" w:rsidP="005709D5" w14:paraId="4C086504" w14:textId="77777777">
      <w:pPr>
        <w:spacing w:before="206"/>
        <w:rPr>
          <w:rFonts w:asciiTheme="minorHAnsi" w:hAnsiTheme="minorHAnsi" w:cstheme="minorHAnsi"/>
          <w:szCs w:val="24"/>
        </w:rPr>
      </w:pPr>
      <w:r w:rsidRPr="00315C1B">
        <w:rPr>
          <w:rFonts w:asciiTheme="minorHAnsi" w:hAnsiTheme="minorHAnsi" w:cstheme="minorHAnsi"/>
          <w:i/>
          <w:szCs w:val="24"/>
        </w:rPr>
        <w:t>Legal</w:t>
      </w:r>
      <w:r w:rsidRPr="00315C1B">
        <w:rPr>
          <w:rFonts w:asciiTheme="minorHAnsi" w:hAnsiTheme="minorHAnsi" w:cstheme="minorHAnsi"/>
          <w:i/>
          <w:spacing w:val="-9"/>
          <w:szCs w:val="24"/>
        </w:rPr>
        <w:t xml:space="preserve"> </w:t>
      </w:r>
      <w:r w:rsidRPr="00315C1B">
        <w:rPr>
          <w:rFonts w:asciiTheme="minorHAnsi" w:hAnsiTheme="minorHAnsi" w:cstheme="minorHAnsi"/>
          <w:i/>
          <w:szCs w:val="24"/>
        </w:rPr>
        <w:t>authority:</w:t>
      </w:r>
      <w:r w:rsidRPr="00315C1B">
        <w:rPr>
          <w:rFonts w:asciiTheme="minorHAnsi" w:hAnsiTheme="minorHAnsi" w:cstheme="minorHAnsi"/>
          <w:i/>
          <w:spacing w:val="-5"/>
          <w:szCs w:val="24"/>
        </w:rPr>
        <w:t xml:space="preserve"> </w:t>
      </w:r>
      <w:r w:rsidRPr="00315C1B">
        <w:rPr>
          <w:rFonts w:asciiTheme="minorHAnsi" w:hAnsiTheme="minorHAnsi" w:cstheme="minorHAnsi"/>
          <w:szCs w:val="24"/>
        </w:rPr>
        <w:t>The</w:t>
      </w:r>
      <w:r w:rsidRPr="00315C1B">
        <w:rPr>
          <w:rFonts w:asciiTheme="minorHAnsi" w:hAnsiTheme="minorHAnsi" w:cstheme="minorHAnsi"/>
          <w:spacing w:val="-7"/>
          <w:szCs w:val="24"/>
        </w:rPr>
        <w:t xml:space="preserve"> </w:t>
      </w:r>
      <w:r w:rsidRPr="00315C1B">
        <w:rPr>
          <w:rFonts w:asciiTheme="minorHAnsi" w:hAnsiTheme="minorHAnsi" w:cstheme="minorHAnsi"/>
          <w:szCs w:val="24"/>
        </w:rPr>
        <w:t>Toxic</w:t>
      </w:r>
      <w:r w:rsidRPr="00315C1B">
        <w:rPr>
          <w:rFonts w:asciiTheme="minorHAnsi" w:hAnsiTheme="minorHAnsi" w:cstheme="minorHAnsi"/>
          <w:spacing w:val="-7"/>
          <w:szCs w:val="24"/>
        </w:rPr>
        <w:t xml:space="preserve"> </w:t>
      </w:r>
      <w:r w:rsidRPr="00315C1B">
        <w:rPr>
          <w:rFonts w:asciiTheme="minorHAnsi" w:hAnsiTheme="minorHAnsi" w:cstheme="minorHAnsi"/>
          <w:szCs w:val="24"/>
        </w:rPr>
        <w:t>Substances</w:t>
      </w:r>
      <w:r w:rsidRPr="00315C1B">
        <w:rPr>
          <w:rFonts w:asciiTheme="minorHAnsi" w:hAnsiTheme="minorHAnsi" w:cstheme="minorHAnsi"/>
          <w:spacing w:val="-6"/>
          <w:szCs w:val="24"/>
        </w:rPr>
        <w:t xml:space="preserve"> </w:t>
      </w:r>
      <w:r w:rsidRPr="00315C1B">
        <w:rPr>
          <w:rFonts w:asciiTheme="minorHAnsi" w:hAnsiTheme="minorHAnsi" w:cstheme="minorHAnsi"/>
          <w:szCs w:val="24"/>
        </w:rPr>
        <w:t>Control</w:t>
      </w:r>
      <w:r w:rsidRPr="00315C1B">
        <w:rPr>
          <w:rFonts w:asciiTheme="minorHAnsi" w:hAnsiTheme="minorHAnsi" w:cstheme="minorHAnsi"/>
          <w:spacing w:val="-6"/>
          <w:szCs w:val="24"/>
        </w:rPr>
        <w:t xml:space="preserve"> </w:t>
      </w:r>
      <w:r w:rsidRPr="00315C1B">
        <w:rPr>
          <w:rFonts w:asciiTheme="minorHAnsi" w:hAnsiTheme="minorHAnsi" w:cstheme="minorHAnsi"/>
          <w:szCs w:val="24"/>
        </w:rPr>
        <w:t>Act</w:t>
      </w:r>
      <w:r w:rsidRPr="00315C1B">
        <w:rPr>
          <w:rFonts w:asciiTheme="minorHAnsi" w:hAnsiTheme="minorHAnsi" w:cstheme="minorHAnsi"/>
          <w:spacing w:val="-6"/>
          <w:szCs w:val="24"/>
        </w:rPr>
        <w:t xml:space="preserve"> </w:t>
      </w:r>
      <w:r w:rsidRPr="00315C1B">
        <w:rPr>
          <w:rFonts w:asciiTheme="minorHAnsi" w:hAnsiTheme="minorHAnsi" w:cstheme="minorHAnsi"/>
          <w:szCs w:val="24"/>
        </w:rPr>
        <w:t>(TSCA),</w:t>
      </w:r>
      <w:r w:rsidRPr="00315C1B">
        <w:rPr>
          <w:rFonts w:asciiTheme="minorHAnsi" w:hAnsiTheme="minorHAnsi" w:cstheme="minorHAnsi"/>
          <w:spacing w:val="-6"/>
          <w:szCs w:val="24"/>
        </w:rPr>
        <w:t xml:space="preserve"> </w:t>
      </w:r>
      <w:r w:rsidRPr="00315C1B">
        <w:rPr>
          <w:rFonts w:asciiTheme="minorHAnsi" w:hAnsiTheme="minorHAnsi" w:cstheme="minorHAnsi"/>
          <w:szCs w:val="24"/>
        </w:rPr>
        <w:t>15</w:t>
      </w:r>
      <w:r w:rsidRPr="00315C1B">
        <w:rPr>
          <w:rFonts w:asciiTheme="minorHAnsi" w:hAnsiTheme="minorHAnsi" w:cstheme="minorHAnsi"/>
          <w:spacing w:val="-6"/>
          <w:szCs w:val="24"/>
        </w:rPr>
        <w:t xml:space="preserve"> </w:t>
      </w:r>
      <w:r w:rsidRPr="00315C1B">
        <w:rPr>
          <w:rFonts w:asciiTheme="minorHAnsi" w:hAnsiTheme="minorHAnsi" w:cstheme="minorHAnsi"/>
          <w:szCs w:val="24"/>
        </w:rPr>
        <w:t>U.S.C.</w:t>
      </w:r>
      <w:r w:rsidRPr="00315C1B">
        <w:rPr>
          <w:rFonts w:asciiTheme="minorHAnsi" w:hAnsiTheme="minorHAnsi" w:cstheme="minorHAnsi"/>
          <w:spacing w:val="-6"/>
          <w:szCs w:val="24"/>
        </w:rPr>
        <w:t xml:space="preserve"> </w:t>
      </w:r>
      <w:r w:rsidRPr="00315C1B">
        <w:rPr>
          <w:rFonts w:asciiTheme="minorHAnsi" w:hAnsiTheme="minorHAnsi" w:cstheme="minorHAnsi"/>
          <w:szCs w:val="24"/>
        </w:rPr>
        <w:t>§</w:t>
      </w:r>
      <w:r w:rsidRPr="00315C1B">
        <w:rPr>
          <w:rFonts w:asciiTheme="minorHAnsi" w:hAnsiTheme="minorHAnsi" w:cstheme="minorHAnsi"/>
          <w:spacing w:val="-6"/>
          <w:szCs w:val="24"/>
        </w:rPr>
        <w:t xml:space="preserve"> </w:t>
      </w:r>
      <w:r w:rsidRPr="00315C1B">
        <w:rPr>
          <w:rFonts w:asciiTheme="minorHAnsi" w:hAnsiTheme="minorHAnsi" w:cstheme="minorHAnsi"/>
          <w:spacing w:val="-2"/>
          <w:szCs w:val="24"/>
        </w:rPr>
        <w:t>2605(a).</w:t>
      </w:r>
    </w:p>
    <w:p w:rsidR="004A62F9" w:rsidRPr="00315C1B" w:rsidP="005709D5" w14:paraId="79181F1A" w14:textId="77777777">
      <w:pPr>
        <w:pStyle w:val="BodyText"/>
        <w:rPr>
          <w:rFonts w:asciiTheme="minorHAnsi" w:hAnsiTheme="minorHAnsi" w:cstheme="minorHAnsi"/>
        </w:rPr>
      </w:pPr>
      <w:r w:rsidRPr="00315C1B">
        <w:rPr>
          <w:rFonts w:asciiTheme="minorHAnsi" w:hAnsiTheme="minorHAnsi" w:cstheme="minorHAnsi"/>
          <w:i/>
        </w:rPr>
        <w:t>Respondents/affected entities</w:t>
      </w:r>
      <w:r w:rsidRPr="00315C1B">
        <w:rPr>
          <w:rFonts w:asciiTheme="minorHAnsi" w:hAnsiTheme="minorHAnsi" w:cstheme="minorHAnsi"/>
        </w:rPr>
        <w:t>: Persons that manufacture</w:t>
      </w:r>
      <w:r w:rsidRPr="00315C1B" w:rsidR="00A756F8">
        <w:rPr>
          <w:rFonts w:asciiTheme="minorHAnsi" w:hAnsiTheme="minorHAnsi" w:cstheme="minorHAnsi"/>
        </w:rPr>
        <w:t xml:space="preserve"> (including import)</w:t>
      </w:r>
      <w:r w:rsidRPr="00315C1B">
        <w:rPr>
          <w:rFonts w:asciiTheme="minorHAnsi" w:hAnsiTheme="minorHAnsi" w:cstheme="minorHAnsi"/>
        </w:rPr>
        <w:t xml:space="preserve">, process, use, distribute in commerce, or dispose of </w:t>
      </w:r>
      <w:r w:rsidRPr="00315C1B" w:rsidR="006C337E">
        <w:rPr>
          <w:rFonts w:asciiTheme="minorHAnsi" w:hAnsiTheme="minorHAnsi" w:cstheme="minorHAnsi"/>
        </w:rPr>
        <w:t>TCE</w:t>
      </w:r>
      <w:r w:rsidRPr="00315C1B">
        <w:rPr>
          <w:rFonts w:asciiTheme="minorHAnsi" w:hAnsiTheme="minorHAnsi" w:cstheme="minorHAnsi"/>
        </w:rPr>
        <w:t xml:space="preserve"> or products containing </w:t>
      </w:r>
      <w:r w:rsidRPr="00315C1B" w:rsidR="006C337E">
        <w:rPr>
          <w:rFonts w:asciiTheme="minorHAnsi" w:hAnsiTheme="minorHAnsi" w:cstheme="minorHAnsi"/>
        </w:rPr>
        <w:t>TCE</w:t>
      </w:r>
      <w:r w:rsidRPr="00315C1B">
        <w:rPr>
          <w:rFonts w:asciiTheme="minorHAnsi" w:hAnsiTheme="minorHAnsi" w:cstheme="minorHAnsi"/>
        </w:rPr>
        <w:t>.</w:t>
      </w:r>
    </w:p>
    <w:p w:rsidR="004A62F9" w:rsidRPr="00315C1B" w:rsidP="005709D5" w14:paraId="2D6E13E5" w14:textId="77777777">
      <w:pPr>
        <w:spacing w:before="1"/>
        <w:rPr>
          <w:rFonts w:asciiTheme="minorHAnsi" w:hAnsiTheme="minorHAnsi" w:cstheme="minorHAnsi"/>
          <w:szCs w:val="24"/>
        </w:rPr>
      </w:pPr>
      <w:r w:rsidRPr="00315C1B">
        <w:rPr>
          <w:rFonts w:asciiTheme="minorHAnsi" w:hAnsiTheme="minorHAnsi" w:cstheme="minorHAnsi"/>
          <w:i/>
          <w:szCs w:val="24"/>
        </w:rPr>
        <w:t>Respondent’s</w:t>
      </w:r>
      <w:r w:rsidRPr="00315C1B">
        <w:rPr>
          <w:rFonts w:asciiTheme="minorHAnsi" w:hAnsiTheme="minorHAnsi" w:cstheme="minorHAnsi"/>
          <w:i/>
          <w:spacing w:val="-7"/>
          <w:szCs w:val="24"/>
        </w:rPr>
        <w:t xml:space="preserve"> </w:t>
      </w:r>
      <w:r w:rsidRPr="00315C1B">
        <w:rPr>
          <w:rFonts w:asciiTheme="minorHAnsi" w:hAnsiTheme="minorHAnsi" w:cstheme="minorHAnsi"/>
          <w:i/>
          <w:szCs w:val="24"/>
        </w:rPr>
        <w:t>obligation</w:t>
      </w:r>
      <w:r w:rsidRPr="00315C1B">
        <w:rPr>
          <w:rFonts w:asciiTheme="minorHAnsi" w:hAnsiTheme="minorHAnsi" w:cstheme="minorHAnsi"/>
          <w:i/>
          <w:spacing w:val="-4"/>
          <w:szCs w:val="24"/>
        </w:rPr>
        <w:t xml:space="preserve"> </w:t>
      </w:r>
      <w:r w:rsidRPr="00315C1B">
        <w:rPr>
          <w:rFonts w:asciiTheme="minorHAnsi" w:hAnsiTheme="minorHAnsi" w:cstheme="minorHAnsi"/>
          <w:i/>
          <w:szCs w:val="24"/>
        </w:rPr>
        <w:t>to</w:t>
      </w:r>
      <w:r w:rsidRPr="00315C1B">
        <w:rPr>
          <w:rFonts w:asciiTheme="minorHAnsi" w:hAnsiTheme="minorHAnsi" w:cstheme="minorHAnsi"/>
          <w:i/>
          <w:spacing w:val="-6"/>
          <w:szCs w:val="24"/>
        </w:rPr>
        <w:t xml:space="preserve"> </w:t>
      </w:r>
      <w:r w:rsidRPr="00315C1B">
        <w:rPr>
          <w:rFonts w:asciiTheme="minorHAnsi" w:hAnsiTheme="minorHAnsi" w:cstheme="minorHAnsi"/>
          <w:i/>
          <w:szCs w:val="24"/>
        </w:rPr>
        <w:t>respond</w:t>
      </w:r>
      <w:r w:rsidRPr="00315C1B">
        <w:rPr>
          <w:rFonts w:asciiTheme="minorHAnsi" w:hAnsiTheme="minorHAnsi" w:cstheme="minorHAnsi"/>
          <w:szCs w:val="24"/>
        </w:rPr>
        <w:t>:</w:t>
      </w:r>
      <w:r w:rsidRPr="00315C1B">
        <w:rPr>
          <w:rFonts w:asciiTheme="minorHAnsi" w:hAnsiTheme="minorHAnsi" w:cstheme="minorHAnsi"/>
          <w:spacing w:val="-1"/>
          <w:szCs w:val="24"/>
        </w:rPr>
        <w:t xml:space="preserve"> </w:t>
      </w:r>
      <w:r w:rsidRPr="00315C1B">
        <w:rPr>
          <w:rFonts w:asciiTheme="minorHAnsi" w:hAnsiTheme="minorHAnsi" w:cstheme="minorHAnsi"/>
          <w:szCs w:val="24"/>
        </w:rPr>
        <w:t>Mandatory.</w:t>
      </w:r>
      <w:r w:rsidRPr="00315C1B">
        <w:rPr>
          <w:rFonts w:asciiTheme="minorHAnsi" w:hAnsiTheme="minorHAnsi" w:cstheme="minorHAnsi"/>
          <w:spacing w:val="-2"/>
          <w:szCs w:val="24"/>
        </w:rPr>
        <w:t xml:space="preserve"> </w:t>
      </w:r>
      <w:r w:rsidRPr="00315C1B">
        <w:rPr>
          <w:rFonts w:asciiTheme="minorHAnsi" w:hAnsiTheme="minorHAnsi" w:cstheme="minorHAnsi"/>
          <w:szCs w:val="24"/>
        </w:rPr>
        <w:t>15</w:t>
      </w:r>
      <w:r w:rsidRPr="00315C1B">
        <w:rPr>
          <w:rFonts w:asciiTheme="minorHAnsi" w:hAnsiTheme="minorHAnsi" w:cstheme="minorHAnsi"/>
          <w:spacing w:val="-1"/>
          <w:szCs w:val="24"/>
        </w:rPr>
        <w:t xml:space="preserve"> </w:t>
      </w:r>
      <w:r w:rsidRPr="00315C1B">
        <w:rPr>
          <w:rFonts w:asciiTheme="minorHAnsi" w:hAnsiTheme="minorHAnsi" w:cstheme="minorHAnsi"/>
          <w:szCs w:val="24"/>
        </w:rPr>
        <w:t>U.S.C.</w:t>
      </w:r>
      <w:r w:rsidRPr="00315C1B">
        <w:rPr>
          <w:rFonts w:asciiTheme="minorHAnsi" w:hAnsiTheme="minorHAnsi" w:cstheme="minorHAnsi"/>
          <w:spacing w:val="-1"/>
          <w:szCs w:val="24"/>
        </w:rPr>
        <w:t xml:space="preserve"> </w:t>
      </w:r>
      <w:r w:rsidRPr="00315C1B">
        <w:rPr>
          <w:rFonts w:asciiTheme="minorHAnsi" w:hAnsiTheme="minorHAnsi" w:cstheme="minorHAnsi"/>
          <w:szCs w:val="24"/>
        </w:rPr>
        <w:t>2605(a)</w:t>
      </w:r>
      <w:r w:rsidRPr="00315C1B">
        <w:rPr>
          <w:rFonts w:asciiTheme="minorHAnsi" w:hAnsiTheme="minorHAnsi" w:cstheme="minorHAnsi"/>
          <w:spacing w:val="-2"/>
          <w:szCs w:val="24"/>
        </w:rPr>
        <w:t xml:space="preserve"> </w:t>
      </w:r>
      <w:r w:rsidRPr="00315C1B">
        <w:rPr>
          <w:rFonts w:asciiTheme="minorHAnsi" w:hAnsiTheme="minorHAnsi" w:cstheme="minorHAnsi"/>
          <w:szCs w:val="24"/>
        </w:rPr>
        <w:t>and</w:t>
      </w:r>
      <w:r w:rsidRPr="00315C1B">
        <w:rPr>
          <w:rFonts w:asciiTheme="minorHAnsi" w:hAnsiTheme="minorHAnsi" w:cstheme="minorHAnsi"/>
          <w:spacing w:val="-2"/>
          <w:szCs w:val="24"/>
        </w:rPr>
        <w:t xml:space="preserve"> </w:t>
      </w:r>
      <w:r w:rsidRPr="00315C1B">
        <w:rPr>
          <w:rFonts w:asciiTheme="minorHAnsi" w:hAnsiTheme="minorHAnsi" w:cstheme="minorHAnsi"/>
          <w:szCs w:val="24"/>
        </w:rPr>
        <w:t>40</w:t>
      </w:r>
      <w:r w:rsidRPr="00315C1B">
        <w:rPr>
          <w:rFonts w:asciiTheme="minorHAnsi" w:hAnsiTheme="minorHAnsi" w:cstheme="minorHAnsi"/>
          <w:spacing w:val="1"/>
          <w:szCs w:val="24"/>
        </w:rPr>
        <w:t xml:space="preserve"> </w:t>
      </w:r>
      <w:r w:rsidRPr="00315C1B">
        <w:rPr>
          <w:rFonts w:asciiTheme="minorHAnsi" w:hAnsiTheme="minorHAnsi" w:cstheme="minorHAnsi"/>
          <w:szCs w:val="24"/>
        </w:rPr>
        <w:t>CFR</w:t>
      </w:r>
      <w:r w:rsidRPr="00315C1B">
        <w:rPr>
          <w:rFonts w:asciiTheme="minorHAnsi" w:hAnsiTheme="minorHAnsi" w:cstheme="minorHAnsi"/>
          <w:spacing w:val="-1"/>
          <w:szCs w:val="24"/>
        </w:rPr>
        <w:t xml:space="preserve"> </w:t>
      </w:r>
      <w:r w:rsidRPr="00315C1B">
        <w:rPr>
          <w:rFonts w:asciiTheme="minorHAnsi" w:hAnsiTheme="minorHAnsi" w:cstheme="minorHAnsi"/>
          <w:szCs w:val="24"/>
        </w:rPr>
        <w:t>part</w:t>
      </w:r>
      <w:r w:rsidRPr="00315C1B">
        <w:rPr>
          <w:rFonts w:asciiTheme="minorHAnsi" w:hAnsiTheme="minorHAnsi" w:cstheme="minorHAnsi"/>
          <w:spacing w:val="-1"/>
          <w:szCs w:val="24"/>
        </w:rPr>
        <w:t xml:space="preserve"> </w:t>
      </w:r>
      <w:r w:rsidRPr="00315C1B">
        <w:rPr>
          <w:rFonts w:asciiTheme="minorHAnsi" w:hAnsiTheme="minorHAnsi" w:cstheme="minorHAnsi"/>
          <w:spacing w:val="-4"/>
          <w:szCs w:val="24"/>
        </w:rPr>
        <w:t>751.</w:t>
      </w:r>
    </w:p>
    <w:p w:rsidR="004A62F9" w:rsidRPr="00315C1B" w:rsidP="005709D5" w14:paraId="72FDFDF2" w14:textId="77777777">
      <w:pPr>
        <w:spacing w:before="1"/>
        <w:rPr>
          <w:rFonts w:asciiTheme="minorHAnsi" w:hAnsiTheme="minorHAnsi" w:cstheme="minorHAnsi"/>
          <w:szCs w:val="24"/>
        </w:rPr>
      </w:pPr>
      <w:r w:rsidRPr="00315C1B">
        <w:rPr>
          <w:rFonts w:asciiTheme="minorHAnsi" w:hAnsiTheme="minorHAnsi" w:cstheme="minorHAnsi"/>
          <w:i/>
          <w:szCs w:val="24"/>
        </w:rPr>
        <w:t>Confidentiality</w:t>
      </w:r>
      <w:r w:rsidRPr="00315C1B">
        <w:rPr>
          <w:rFonts w:asciiTheme="minorHAnsi" w:hAnsiTheme="minorHAnsi" w:cstheme="minorHAnsi"/>
          <w:i/>
          <w:spacing w:val="-9"/>
          <w:szCs w:val="24"/>
        </w:rPr>
        <w:t xml:space="preserve"> </w:t>
      </w:r>
      <w:r w:rsidRPr="00315C1B">
        <w:rPr>
          <w:rFonts w:asciiTheme="minorHAnsi" w:hAnsiTheme="minorHAnsi" w:cstheme="minorHAnsi"/>
          <w:i/>
          <w:szCs w:val="24"/>
        </w:rPr>
        <w:t>of</w:t>
      </w:r>
      <w:r w:rsidRPr="00315C1B">
        <w:rPr>
          <w:rFonts w:asciiTheme="minorHAnsi" w:hAnsiTheme="minorHAnsi" w:cstheme="minorHAnsi"/>
          <w:i/>
          <w:spacing w:val="-8"/>
          <w:szCs w:val="24"/>
        </w:rPr>
        <w:t xml:space="preserve"> </w:t>
      </w:r>
      <w:r w:rsidRPr="00315C1B">
        <w:rPr>
          <w:rFonts w:asciiTheme="minorHAnsi" w:hAnsiTheme="minorHAnsi" w:cstheme="minorHAnsi"/>
          <w:i/>
          <w:szCs w:val="24"/>
        </w:rPr>
        <w:t>responses:</w:t>
      </w:r>
      <w:r w:rsidRPr="00315C1B">
        <w:rPr>
          <w:rFonts w:asciiTheme="minorHAnsi" w:hAnsiTheme="minorHAnsi" w:cstheme="minorHAnsi"/>
          <w:i/>
          <w:spacing w:val="-7"/>
          <w:szCs w:val="24"/>
        </w:rPr>
        <w:t xml:space="preserve"> </w:t>
      </w:r>
      <w:r w:rsidRPr="00315C1B">
        <w:rPr>
          <w:rFonts w:asciiTheme="minorHAnsi" w:hAnsiTheme="minorHAnsi" w:cstheme="minorHAnsi"/>
          <w:szCs w:val="24"/>
        </w:rPr>
        <w:t>Not</w:t>
      </w:r>
      <w:r w:rsidRPr="00315C1B">
        <w:rPr>
          <w:rFonts w:asciiTheme="minorHAnsi" w:hAnsiTheme="minorHAnsi" w:cstheme="minorHAnsi"/>
          <w:spacing w:val="-6"/>
          <w:szCs w:val="24"/>
        </w:rPr>
        <w:t xml:space="preserve"> </w:t>
      </w:r>
      <w:r w:rsidRPr="00315C1B">
        <w:rPr>
          <w:rFonts w:asciiTheme="minorHAnsi" w:hAnsiTheme="minorHAnsi" w:cstheme="minorHAnsi"/>
          <w:spacing w:val="-2"/>
          <w:szCs w:val="24"/>
        </w:rPr>
        <w:t>applicable.</w:t>
      </w:r>
    </w:p>
    <w:p w:rsidR="004A62F9" w:rsidRPr="00315C1B" w:rsidP="00E50209" w14:paraId="1504313E"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Total</w:t>
      </w:r>
      <w:r w:rsidRPr="00315C1B">
        <w:rPr>
          <w:rFonts w:asciiTheme="minorHAnsi" w:hAnsiTheme="minorHAnsi" w:cstheme="minorHAnsi"/>
          <w:spacing w:val="-4"/>
          <w:sz w:val="24"/>
          <w:szCs w:val="24"/>
        </w:rPr>
        <w:t xml:space="preserve"> </w:t>
      </w:r>
      <w:r w:rsidRPr="00315C1B">
        <w:rPr>
          <w:rFonts w:asciiTheme="minorHAnsi" w:hAnsiTheme="minorHAnsi" w:cstheme="minorHAnsi"/>
          <w:sz w:val="24"/>
          <w:szCs w:val="24"/>
        </w:rPr>
        <w:t>Burden</w:t>
      </w:r>
      <w:r w:rsidRPr="00315C1B">
        <w:rPr>
          <w:rFonts w:asciiTheme="minorHAnsi" w:hAnsiTheme="minorHAnsi" w:cstheme="minorHAnsi"/>
          <w:spacing w:val="-4"/>
          <w:sz w:val="24"/>
          <w:szCs w:val="24"/>
        </w:rPr>
        <w:t xml:space="preserve"> </w:t>
      </w:r>
      <w:r w:rsidRPr="00315C1B">
        <w:rPr>
          <w:rFonts w:asciiTheme="minorHAnsi" w:hAnsiTheme="minorHAnsi" w:cstheme="minorHAnsi"/>
          <w:sz w:val="24"/>
          <w:szCs w:val="24"/>
        </w:rPr>
        <w:t>and</w:t>
      </w:r>
      <w:r w:rsidRPr="00315C1B">
        <w:rPr>
          <w:rFonts w:asciiTheme="minorHAnsi" w:hAnsiTheme="minorHAnsi" w:cstheme="minorHAnsi"/>
          <w:spacing w:val="-4"/>
          <w:sz w:val="24"/>
          <w:szCs w:val="24"/>
        </w:rPr>
        <w:t xml:space="preserve"> Costs</w:t>
      </w:r>
    </w:p>
    <w:p w:rsidR="004A62F9" w:rsidRPr="00315C1B" w:rsidP="005709D5" w14:paraId="5CE1C29B" w14:textId="77777777">
      <w:pPr>
        <w:spacing w:before="1"/>
        <w:rPr>
          <w:rFonts w:asciiTheme="minorHAnsi" w:hAnsiTheme="minorHAnsi" w:cstheme="minorHAnsi"/>
          <w:szCs w:val="24"/>
        </w:rPr>
      </w:pPr>
      <w:r w:rsidRPr="00315C1B">
        <w:rPr>
          <w:rFonts w:asciiTheme="minorHAnsi" w:hAnsiTheme="minorHAnsi" w:cstheme="minorHAnsi"/>
          <w:i/>
          <w:iCs/>
          <w:szCs w:val="24"/>
        </w:rPr>
        <w:t>Estimated</w:t>
      </w:r>
      <w:r w:rsidRPr="00315C1B">
        <w:rPr>
          <w:rFonts w:asciiTheme="minorHAnsi" w:hAnsiTheme="minorHAnsi" w:cstheme="minorHAnsi"/>
          <w:i/>
          <w:iCs/>
          <w:spacing w:val="-9"/>
          <w:szCs w:val="24"/>
        </w:rPr>
        <w:t xml:space="preserve"> </w:t>
      </w:r>
      <w:r w:rsidRPr="00315C1B">
        <w:rPr>
          <w:rFonts w:asciiTheme="minorHAnsi" w:hAnsiTheme="minorHAnsi" w:cstheme="minorHAnsi"/>
          <w:i/>
          <w:iCs/>
          <w:szCs w:val="24"/>
        </w:rPr>
        <w:t>total</w:t>
      </w:r>
      <w:r w:rsidRPr="00315C1B">
        <w:rPr>
          <w:rFonts w:asciiTheme="minorHAnsi" w:hAnsiTheme="minorHAnsi" w:cstheme="minorHAnsi"/>
          <w:i/>
          <w:iCs/>
          <w:spacing w:val="-6"/>
          <w:szCs w:val="24"/>
        </w:rPr>
        <w:t xml:space="preserve"> </w:t>
      </w:r>
      <w:r w:rsidRPr="00315C1B">
        <w:rPr>
          <w:rFonts w:asciiTheme="minorHAnsi" w:hAnsiTheme="minorHAnsi" w:cstheme="minorHAnsi"/>
          <w:i/>
          <w:iCs/>
          <w:szCs w:val="24"/>
        </w:rPr>
        <w:t>number</w:t>
      </w:r>
      <w:r w:rsidRPr="00315C1B">
        <w:rPr>
          <w:rFonts w:asciiTheme="minorHAnsi" w:hAnsiTheme="minorHAnsi" w:cstheme="minorHAnsi"/>
          <w:i/>
          <w:iCs/>
          <w:spacing w:val="-6"/>
          <w:szCs w:val="24"/>
        </w:rPr>
        <w:t xml:space="preserve"> </w:t>
      </w:r>
      <w:r w:rsidRPr="00315C1B">
        <w:rPr>
          <w:rFonts w:asciiTheme="minorHAnsi" w:hAnsiTheme="minorHAnsi" w:cstheme="minorHAnsi"/>
          <w:i/>
          <w:iCs/>
          <w:szCs w:val="24"/>
        </w:rPr>
        <w:t>of</w:t>
      </w:r>
      <w:r w:rsidRPr="00315C1B">
        <w:rPr>
          <w:rFonts w:asciiTheme="minorHAnsi" w:hAnsiTheme="minorHAnsi" w:cstheme="minorHAnsi"/>
          <w:i/>
          <w:iCs/>
          <w:spacing w:val="-7"/>
          <w:szCs w:val="24"/>
        </w:rPr>
        <w:t xml:space="preserve"> </w:t>
      </w:r>
      <w:r w:rsidRPr="00315C1B">
        <w:rPr>
          <w:rFonts w:asciiTheme="minorHAnsi" w:hAnsiTheme="minorHAnsi" w:cstheme="minorHAnsi"/>
          <w:i/>
          <w:iCs/>
          <w:szCs w:val="24"/>
        </w:rPr>
        <w:t>potential</w:t>
      </w:r>
      <w:r w:rsidRPr="00315C1B">
        <w:rPr>
          <w:rFonts w:asciiTheme="minorHAnsi" w:hAnsiTheme="minorHAnsi" w:cstheme="minorHAnsi"/>
          <w:i/>
          <w:iCs/>
          <w:spacing w:val="-6"/>
          <w:szCs w:val="24"/>
        </w:rPr>
        <w:t xml:space="preserve"> </w:t>
      </w:r>
      <w:r w:rsidRPr="00315C1B">
        <w:rPr>
          <w:rFonts w:asciiTheme="minorHAnsi" w:hAnsiTheme="minorHAnsi" w:cstheme="minorHAnsi"/>
          <w:i/>
          <w:iCs/>
          <w:szCs w:val="24"/>
        </w:rPr>
        <w:t>respondents</w:t>
      </w:r>
      <w:r w:rsidRPr="00315C1B">
        <w:rPr>
          <w:rFonts w:asciiTheme="minorHAnsi" w:hAnsiTheme="minorHAnsi" w:cstheme="minorHAnsi"/>
          <w:szCs w:val="24"/>
        </w:rPr>
        <w:t>:</w:t>
      </w:r>
      <w:r w:rsidRPr="00315C1B" w:rsidR="000D7BFF">
        <w:rPr>
          <w:rFonts w:asciiTheme="minorHAnsi" w:hAnsiTheme="minorHAnsi" w:cstheme="minorHAnsi"/>
          <w:szCs w:val="24"/>
        </w:rPr>
        <w:t xml:space="preserve"> </w:t>
      </w:r>
      <w:r w:rsidRPr="00315C1B" w:rsidR="5D662664">
        <w:rPr>
          <w:rFonts w:asciiTheme="minorHAnsi" w:hAnsiTheme="minorHAnsi" w:cstheme="minorHAnsi"/>
          <w:spacing w:val="-2"/>
          <w:szCs w:val="24"/>
        </w:rPr>
        <w:t>23,070.</w:t>
      </w:r>
    </w:p>
    <w:p w:rsidR="004A62F9" w:rsidRPr="00315C1B" w:rsidP="005709D5" w14:paraId="5BF39F28" w14:textId="77777777">
      <w:pPr>
        <w:rPr>
          <w:rFonts w:asciiTheme="minorHAnsi" w:hAnsiTheme="minorHAnsi" w:cstheme="minorHAnsi"/>
          <w:szCs w:val="24"/>
        </w:rPr>
      </w:pPr>
      <w:r w:rsidRPr="00315C1B">
        <w:rPr>
          <w:rFonts w:asciiTheme="minorHAnsi" w:hAnsiTheme="minorHAnsi" w:cstheme="minorHAnsi"/>
          <w:i/>
          <w:szCs w:val="24"/>
        </w:rPr>
        <w:t>Frequency</w:t>
      </w:r>
      <w:r w:rsidRPr="00315C1B">
        <w:rPr>
          <w:rFonts w:asciiTheme="minorHAnsi" w:hAnsiTheme="minorHAnsi" w:cstheme="minorHAnsi"/>
          <w:i/>
          <w:spacing w:val="-8"/>
          <w:szCs w:val="24"/>
        </w:rPr>
        <w:t xml:space="preserve"> </w:t>
      </w:r>
      <w:r w:rsidRPr="00315C1B">
        <w:rPr>
          <w:rFonts w:asciiTheme="minorHAnsi" w:hAnsiTheme="minorHAnsi" w:cstheme="minorHAnsi"/>
          <w:i/>
          <w:szCs w:val="24"/>
        </w:rPr>
        <w:t>of</w:t>
      </w:r>
      <w:r w:rsidRPr="00315C1B">
        <w:rPr>
          <w:rFonts w:asciiTheme="minorHAnsi" w:hAnsiTheme="minorHAnsi" w:cstheme="minorHAnsi"/>
          <w:i/>
          <w:spacing w:val="-6"/>
          <w:szCs w:val="24"/>
        </w:rPr>
        <w:t xml:space="preserve"> </w:t>
      </w:r>
      <w:r w:rsidRPr="00315C1B">
        <w:rPr>
          <w:rFonts w:asciiTheme="minorHAnsi" w:hAnsiTheme="minorHAnsi" w:cstheme="minorHAnsi"/>
          <w:i/>
          <w:szCs w:val="24"/>
        </w:rPr>
        <w:t>response</w:t>
      </w:r>
      <w:r w:rsidRPr="00315C1B">
        <w:rPr>
          <w:rFonts w:asciiTheme="minorHAnsi" w:hAnsiTheme="minorHAnsi" w:cstheme="minorHAnsi"/>
          <w:szCs w:val="24"/>
        </w:rPr>
        <w:t>:</w:t>
      </w:r>
      <w:r w:rsidRPr="00315C1B">
        <w:rPr>
          <w:rFonts w:asciiTheme="minorHAnsi" w:hAnsiTheme="minorHAnsi" w:cstheme="minorHAnsi"/>
          <w:spacing w:val="-4"/>
          <w:szCs w:val="24"/>
        </w:rPr>
        <w:t xml:space="preserve"> </w:t>
      </w:r>
      <w:r w:rsidRPr="00315C1B">
        <w:rPr>
          <w:rFonts w:asciiTheme="minorHAnsi" w:hAnsiTheme="minorHAnsi" w:cstheme="minorHAnsi"/>
          <w:szCs w:val="24"/>
        </w:rPr>
        <w:t>On</w:t>
      </w:r>
      <w:r w:rsidRPr="00315C1B">
        <w:rPr>
          <w:rFonts w:asciiTheme="minorHAnsi" w:hAnsiTheme="minorHAnsi" w:cstheme="minorHAnsi"/>
          <w:spacing w:val="-1"/>
          <w:szCs w:val="24"/>
        </w:rPr>
        <w:t xml:space="preserve"> </w:t>
      </w:r>
      <w:r w:rsidRPr="00315C1B">
        <w:rPr>
          <w:rFonts w:asciiTheme="minorHAnsi" w:hAnsiTheme="minorHAnsi" w:cstheme="minorHAnsi"/>
          <w:spacing w:val="-2"/>
          <w:szCs w:val="24"/>
        </w:rPr>
        <w:t>occasion.</w:t>
      </w:r>
    </w:p>
    <w:p w:rsidR="004A62F9" w:rsidRPr="00315C1B" w:rsidP="005709D5" w14:paraId="2C2D9C1F" w14:textId="77777777">
      <w:pPr>
        <w:rPr>
          <w:rFonts w:asciiTheme="minorHAnsi" w:hAnsiTheme="minorHAnsi" w:cstheme="minorHAnsi"/>
          <w:szCs w:val="24"/>
        </w:rPr>
      </w:pPr>
      <w:r w:rsidRPr="00315C1B">
        <w:rPr>
          <w:rFonts w:asciiTheme="minorHAnsi" w:hAnsiTheme="minorHAnsi" w:cstheme="minorHAnsi"/>
          <w:i/>
          <w:iCs/>
          <w:szCs w:val="24"/>
        </w:rPr>
        <w:t>Estimated</w:t>
      </w:r>
      <w:r w:rsidRPr="00315C1B">
        <w:rPr>
          <w:rFonts w:asciiTheme="minorHAnsi" w:hAnsiTheme="minorHAnsi" w:cstheme="minorHAnsi"/>
          <w:i/>
          <w:iCs/>
          <w:spacing w:val="-12"/>
          <w:szCs w:val="24"/>
        </w:rPr>
        <w:t xml:space="preserve"> </w:t>
      </w:r>
      <w:r w:rsidRPr="00315C1B">
        <w:rPr>
          <w:rFonts w:asciiTheme="minorHAnsi" w:hAnsiTheme="minorHAnsi" w:cstheme="minorHAnsi"/>
          <w:i/>
          <w:iCs/>
          <w:szCs w:val="24"/>
        </w:rPr>
        <w:t>total</w:t>
      </w:r>
      <w:r w:rsidRPr="00315C1B">
        <w:rPr>
          <w:rFonts w:asciiTheme="minorHAnsi" w:hAnsiTheme="minorHAnsi" w:cstheme="minorHAnsi"/>
          <w:i/>
          <w:iCs/>
          <w:spacing w:val="-3"/>
          <w:szCs w:val="24"/>
        </w:rPr>
        <w:t xml:space="preserve"> </w:t>
      </w:r>
      <w:r w:rsidRPr="00315C1B">
        <w:rPr>
          <w:rFonts w:asciiTheme="minorHAnsi" w:hAnsiTheme="minorHAnsi" w:cstheme="minorHAnsi"/>
          <w:i/>
          <w:iCs/>
          <w:szCs w:val="24"/>
        </w:rPr>
        <w:t>annual</w:t>
      </w:r>
      <w:r w:rsidRPr="00315C1B">
        <w:rPr>
          <w:rFonts w:asciiTheme="minorHAnsi" w:hAnsiTheme="minorHAnsi" w:cstheme="minorHAnsi"/>
          <w:i/>
          <w:iCs/>
          <w:spacing w:val="-5"/>
          <w:szCs w:val="24"/>
        </w:rPr>
        <w:t xml:space="preserve"> </w:t>
      </w:r>
      <w:r w:rsidRPr="00315C1B">
        <w:rPr>
          <w:rFonts w:asciiTheme="minorHAnsi" w:hAnsiTheme="minorHAnsi" w:cstheme="minorHAnsi"/>
          <w:i/>
          <w:iCs/>
          <w:szCs w:val="24"/>
        </w:rPr>
        <w:t>burden</w:t>
      </w:r>
      <w:r w:rsidRPr="00315C1B" w:rsidR="005F4FA6">
        <w:rPr>
          <w:rFonts w:asciiTheme="minorHAnsi" w:hAnsiTheme="minorHAnsi" w:cstheme="minorHAnsi"/>
          <w:i/>
          <w:iCs/>
          <w:szCs w:val="24"/>
        </w:rPr>
        <w:t xml:space="preserve">: </w:t>
      </w:r>
      <w:r w:rsidRPr="00315C1B" w:rsidR="291AD33E">
        <w:rPr>
          <w:rFonts w:asciiTheme="minorHAnsi" w:hAnsiTheme="minorHAnsi" w:cstheme="minorHAnsi"/>
          <w:szCs w:val="24"/>
        </w:rPr>
        <w:t>38,625</w:t>
      </w:r>
      <w:r w:rsidRPr="00315C1B" w:rsidR="49C860A5">
        <w:rPr>
          <w:rFonts w:asciiTheme="minorHAnsi" w:hAnsiTheme="minorHAnsi" w:cstheme="minorHAnsi"/>
          <w:spacing w:val="-2"/>
          <w:szCs w:val="24"/>
        </w:rPr>
        <w:t xml:space="preserve"> </w:t>
      </w:r>
      <w:r w:rsidRPr="00315C1B">
        <w:rPr>
          <w:rFonts w:asciiTheme="minorHAnsi" w:hAnsiTheme="minorHAnsi" w:cstheme="minorHAnsi"/>
          <w:szCs w:val="24"/>
        </w:rPr>
        <w:t>hours.</w:t>
      </w:r>
      <w:r w:rsidRPr="00315C1B">
        <w:rPr>
          <w:rFonts w:asciiTheme="minorHAnsi" w:hAnsiTheme="minorHAnsi" w:cstheme="minorHAnsi"/>
          <w:spacing w:val="-4"/>
          <w:szCs w:val="24"/>
        </w:rPr>
        <w:t xml:space="preserve"> </w:t>
      </w:r>
      <w:r w:rsidRPr="00315C1B">
        <w:rPr>
          <w:rFonts w:asciiTheme="minorHAnsi" w:hAnsiTheme="minorHAnsi" w:cstheme="minorHAnsi"/>
          <w:szCs w:val="24"/>
        </w:rPr>
        <w:t>Burden</w:t>
      </w:r>
      <w:r w:rsidRPr="00315C1B">
        <w:rPr>
          <w:rFonts w:asciiTheme="minorHAnsi" w:hAnsiTheme="minorHAnsi" w:cstheme="minorHAnsi"/>
          <w:spacing w:val="-6"/>
          <w:szCs w:val="24"/>
        </w:rPr>
        <w:t xml:space="preserve"> </w:t>
      </w:r>
      <w:r w:rsidRPr="00315C1B">
        <w:rPr>
          <w:rFonts w:asciiTheme="minorHAnsi" w:hAnsiTheme="minorHAnsi" w:cstheme="minorHAnsi"/>
          <w:szCs w:val="24"/>
        </w:rPr>
        <w:t>is</w:t>
      </w:r>
      <w:r w:rsidRPr="00315C1B">
        <w:rPr>
          <w:rFonts w:asciiTheme="minorHAnsi" w:hAnsiTheme="minorHAnsi" w:cstheme="minorHAnsi"/>
          <w:spacing w:val="-5"/>
          <w:szCs w:val="24"/>
        </w:rPr>
        <w:t xml:space="preserve"> </w:t>
      </w:r>
      <w:r w:rsidRPr="00315C1B">
        <w:rPr>
          <w:rFonts w:asciiTheme="minorHAnsi" w:hAnsiTheme="minorHAnsi" w:cstheme="minorHAnsi"/>
          <w:szCs w:val="24"/>
        </w:rPr>
        <w:t>defined</w:t>
      </w:r>
      <w:r w:rsidRPr="00315C1B">
        <w:rPr>
          <w:rFonts w:asciiTheme="minorHAnsi" w:hAnsiTheme="minorHAnsi" w:cstheme="minorHAnsi"/>
          <w:spacing w:val="-1"/>
          <w:szCs w:val="24"/>
        </w:rPr>
        <w:t xml:space="preserve"> </w:t>
      </w:r>
      <w:r w:rsidRPr="00315C1B">
        <w:rPr>
          <w:rFonts w:asciiTheme="minorHAnsi" w:hAnsiTheme="minorHAnsi" w:cstheme="minorHAnsi"/>
          <w:szCs w:val="24"/>
        </w:rPr>
        <w:t>at</w:t>
      </w:r>
      <w:r w:rsidRPr="00315C1B">
        <w:rPr>
          <w:rFonts w:asciiTheme="minorHAnsi" w:hAnsiTheme="minorHAnsi" w:cstheme="minorHAnsi"/>
          <w:spacing w:val="-7"/>
          <w:szCs w:val="24"/>
        </w:rPr>
        <w:t xml:space="preserve"> </w:t>
      </w:r>
      <w:r w:rsidRPr="00315C1B">
        <w:rPr>
          <w:rFonts w:asciiTheme="minorHAnsi" w:hAnsiTheme="minorHAnsi" w:cstheme="minorHAnsi"/>
          <w:szCs w:val="24"/>
        </w:rPr>
        <w:t>5</w:t>
      </w:r>
      <w:r w:rsidRPr="00315C1B">
        <w:rPr>
          <w:rFonts w:asciiTheme="minorHAnsi" w:hAnsiTheme="minorHAnsi" w:cstheme="minorHAnsi"/>
          <w:spacing w:val="-4"/>
          <w:szCs w:val="24"/>
        </w:rPr>
        <w:t xml:space="preserve"> </w:t>
      </w:r>
      <w:r w:rsidRPr="00315C1B">
        <w:rPr>
          <w:rFonts w:asciiTheme="minorHAnsi" w:hAnsiTheme="minorHAnsi" w:cstheme="minorHAnsi"/>
          <w:szCs w:val="24"/>
        </w:rPr>
        <w:t>CFR</w:t>
      </w:r>
      <w:r w:rsidRPr="00315C1B">
        <w:rPr>
          <w:rFonts w:asciiTheme="minorHAnsi" w:hAnsiTheme="minorHAnsi" w:cstheme="minorHAnsi"/>
          <w:spacing w:val="-3"/>
          <w:szCs w:val="24"/>
        </w:rPr>
        <w:t xml:space="preserve"> </w:t>
      </w:r>
      <w:r w:rsidRPr="00315C1B">
        <w:rPr>
          <w:rFonts w:asciiTheme="minorHAnsi" w:hAnsiTheme="minorHAnsi" w:cstheme="minorHAnsi"/>
          <w:spacing w:val="-2"/>
          <w:szCs w:val="24"/>
        </w:rPr>
        <w:t>1320.3(b).</w:t>
      </w:r>
    </w:p>
    <w:p w:rsidR="004A62F9" w:rsidRPr="00315C1B" w:rsidP="00E50209" w14:paraId="6CCB1BE3" w14:textId="77777777">
      <w:pPr>
        <w:rPr>
          <w:rFonts w:asciiTheme="minorHAnsi" w:hAnsiTheme="minorHAnsi" w:cstheme="minorHAnsi"/>
          <w:szCs w:val="24"/>
        </w:rPr>
      </w:pPr>
      <w:r w:rsidRPr="00315C1B">
        <w:rPr>
          <w:rFonts w:asciiTheme="minorHAnsi" w:hAnsiTheme="minorHAnsi" w:cstheme="minorHAnsi"/>
          <w:i/>
          <w:iCs/>
          <w:szCs w:val="24"/>
        </w:rPr>
        <w:t>Estimated</w:t>
      </w:r>
      <w:r w:rsidRPr="00315C1B">
        <w:rPr>
          <w:rFonts w:asciiTheme="minorHAnsi" w:hAnsiTheme="minorHAnsi" w:cstheme="minorHAnsi"/>
          <w:i/>
          <w:iCs/>
          <w:spacing w:val="-15"/>
          <w:szCs w:val="24"/>
        </w:rPr>
        <w:t xml:space="preserve"> </w:t>
      </w:r>
      <w:r w:rsidRPr="00315C1B">
        <w:rPr>
          <w:rFonts w:asciiTheme="minorHAnsi" w:hAnsiTheme="minorHAnsi" w:cstheme="minorHAnsi"/>
          <w:i/>
          <w:iCs/>
          <w:szCs w:val="24"/>
        </w:rPr>
        <w:t>total</w:t>
      </w:r>
      <w:r w:rsidRPr="00315C1B">
        <w:rPr>
          <w:rFonts w:asciiTheme="minorHAnsi" w:hAnsiTheme="minorHAnsi" w:cstheme="minorHAnsi"/>
          <w:i/>
          <w:iCs/>
          <w:spacing w:val="-15"/>
          <w:szCs w:val="24"/>
        </w:rPr>
        <w:t xml:space="preserve"> </w:t>
      </w:r>
      <w:r w:rsidRPr="00315C1B">
        <w:rPr>
          <w:rFonts w:asciiTheme="minorHAnsi" w:hAnsiTheme="minorHAnsi" w:cstheme="minorHAnsi"/>
          <w:i/>
          <w:iCs/>
          <w:szCs w:val="24"/>
        </w:rPr>
        <w:t>annual</w:t>
      </w:r>
      <w:r w:rsidRPr="00315C1B">
        <w:rPr>
          <w:rFonts w:asciiTheme="minorHAnsi" w:hAnsiTheme="minorHAnsi" w:cstheme="minorHAnsi"/>
          <w:i/>
          <w:iCs/>
          <w:spacing w:val="-15"/>
          <w:szCs w:val="24"/>
        </w:rPr>
        <w:t xml:space="preserve"> </w:t>
      </w:r>
      <w:r w:rsidRPr="00315C1B">
        <w:rPr>
          <w:rFonts w:asciiTheme="minorHAnsi" w:hAnsiTheme="minorHAnsi" w:cstheme="minorHAnsi"/>
          <w:i/>
          <w:iCs/>
          <w:szCs w:val="24"/>
        </w:rPr>
        <w:t>costs</w:t>
      </w:r>
      <w:r w:rsidRPr="00315C1B">
        <w:rPr>
          <w:rFonts w:asciiTheme="minorHAnsi" w:hAnsiTheme="minorHAnsi" w:cstheme="minorHAnsi"/>
          <w:szCs w:val="24"/>
        </w:rPr>
        <w:t>:</w:t>
      </w:r>
      <w:r w:rsidRPr="00315C1B">
        <w:rPr>
          <w:rFonts w:asciiTheme="minorHAnsi" w:hAnsiTheme="minorHAnsi" w:cstheme="minorHAnsi"/>
          <w:spacing w:val="-15"/>
          <w:szCs w:val="24"/>
        </w:rPr>
        <w:t xml:space="preserve"> </w:t>
      </w:r>
      <w:r w:rsidRPr="00315C1B" w:rsidR="4055664E">
        <w:rPr>
          <w:rFonts w:asciiTheme="minorHAnsi" w:hAnsiTheme="minorHAnsi" w:cstheme="minorHAnsi"/>
          <w:szCs w:val="24"/>
        </w:rPr>
        <w:t>$7,953,367</w:t>
      </w:r>
      <w:r w:rsidRPr="00315C1B" w:rsidR="49C860A5">
        <w:rPr>
          <w:rFonts w:asciiTheme="minorHAnsi" w:hAnsiTheme="minorHAnsi" w:cstheme="minorHAnsi"/>
          <w:spacing w:val="-15"/>
          <w:szCs w:val="24"/>
        </w:rPr>
        <w:t xml:space="preserve"> </w:t>
      </w:r>
      <w:r w:rsidRPr="00315C1B">
        <w:rPr>
          <w:rFonts w:asciiTheme="minorHAnsi" w:hAnsiTheme="minorHAnsi" w:cstheme="minorHAnsi"/>
          <w:szCs w:val="24"/>
        </w:rPr>
        <w:t>includes</w:t>
      </w:r>
      <w:r w:rsidRPr="00315C1B">
        <w:rPr>
          <w:rFonts w:asciiTheme="minorHAnsi" w:hAnsiTheme="minorHAnsi" w:cstheme="minorHAnsi"/>
          <w:spacing w:val="-15"/>
          <w:szCs w:val="24"/>
        </w:rPr>
        <w:t xml:space="preserve"> </w:t>
      </w:r>
      <w:r w:rsidRPr="00315C1B" w:rsidR="283F2527">
        <w:rPr>
          <w:rFonts w:asciiTheme="minorHAnsi" w:hAnsiTheme="minorHAnsi" w:cstheme="minorHAnsi"/>
          <w:szCs w:val="24"/>
        </w:rPr>
        <w:t>$5,351,750</w:t>
      </w:r>
      <w:r w:rsidRPr="00315C1B">
        <w:rPr>
          <w:rFonts w:asciiTheme="minorHAnsi" w:hAnsiTheme="minorHAnsi" w:cstheme="minorHAnsi"/>
          <w:spacing w:val="-15"/>
          <w:szCs w:val="24"/>
        </w:rPr>
        <w:t xml:space="preserve"> </w:t>
      </w:r>
      <w:r w:rsidRPr="00315C1B">
        <w:rPr>
          <w:rFonts w:asciiTheme="minorHAnsi" w:hAnsiTheme="minorHAnsi" w:cstheme="minorHAnsi"/>
          <w:szCs w:val="24"/>
        </w:rPr>
        <w:t>annualized</w:t>
      </w:r>
      <w:r w:rsidRPr="00315C1B">
        <w:rPr>
          <w:rFonts w:asciiTheme="minorHAnsi" w:hAnsiTheme="minorHAnsi" w:cstheme="minorHAnsi"/>
          <w:spacing w:val="-15"/>
          <w:szCs w:val="24"/>
        </w:rPr>
        <w:t xml:space="preserve"> </w:t>
      </w:r>
      <w:r w:rsidRPr="00315C1B">
        <w:rPr>
          <w:rFonts w:asciiTheme="minorHAnsi" w:hAnsiTheme="minorHAnsi" w:cstheme="minorHAnsi"/>
          <w:szCs w:val="24"/>
        </w:rPr>
        <w:t>capital</w:t>
      </w:r>
      <w:r w:rsidRPr="00315C1B">
        <w:rPr>
          <w:rFonts w:asciiTheme="minorHAnsi" w:hAnsiTheme="minorHAnsi" w:cstheme="minorHAnsi"/>
          <w:spacing w:val="-15"/>
          <w:szCs w:val="24"/>
        </w:rPr>
        <w:t xml:space="preserve"> </w:t>
      </w:r>
      <w:r w:rsidRPr="00315C1B">
        <w:rPr>
          <w:rFonts w:asciiTheme="minorHAnsi" w:hAnsiTheme="minorHAnsi" w:cstheme="minorHAnsi"/>
          <w:szCs w:val="24"/>
        </w:rPr>
        <w:t>or</w:t>
      </w:r>
      <w:r w:rsidRPr="00315C1B">
        <w:rPr>
          <w:rFonts w:asciiTheme="minorHAnsi" w:hAnsiTheme="minorHAnsi" w:cstheme="minorHAnsi"/>
          <w:spacing w:val="-15"/>
          <w:szCs w:val="24"/>
        </w:rPr>
        <w:t xml:space="preserve"> </w:t>
      </w:r>
      <w:r w:rsidRPr="00315C1B">
        <w:rPr>
          <w:rFonts w:asciiTheme="minorHAnsi" w:hAnsiTheme="minorHAnsi" w:cstheme="minorHAnsi"/>
          <w:szCs w:val="24"/>
        </w:rPr>
        <w:t>operation</w:t>
      </w:r>
      <w:r w:rsidRPr="00315C1B">
        <w:rPr>
          <w:rFonts w:asciiTheme="minorHAnsi" w:hAnsiTheme="minorHAnsi" w:cstheme="minorHAnsi"/>
          <w:spacing w:val="-15"/>
          <w:szCs w:val="24"/>
        </w:rPr>
        <w:t xml:space="preserve"> </w:t>
      </w:r>
      <w:r w:rsidRPr="00315C1B">
        <w:rPr>
          <w:rFonts w:asciiTheme="minorHAnsi" w:hAnsiTheme="minorHAnsi" w:cstheme="minorHAnsi"/>
          <w:szCs w:val="24"/>
        </w:rPr>
        <w:t>and maintenance costs, including ongoing monitoring costs incurred by respondents associated with monitoring equipment, laboratory analysis, and shipping costs, as presented under Q13.</w:t>
      </w:r>
    </w:p>
    <w:p w:rsidR="00E50209" w:rsidRPr="00315C1B" w:rsidP="005709D5" w14:paraId="46F9D05F" w14:textId="77777777">
      <w:pPr>
        <w:rPr>
          <w:rFonts w:asciiTheme="minorHAnsi" w:hAnsiTheme="minorHAnsi" w:cstheme="minorHAnsi"/>
          <w:spacing w:val="-2"/>
          <w:szCs w:val="24"/>
        </w:rPr>
      </w:pPr>
      <w:r w:rsidRPr="00315C1B">
        <w:rPr>
          <w:rFonts w:asciiTheme="minorHAnsi" w:hAnsiTheme="minorHAnsi" w:cstheme="minorHAnsi"/>
          <w:i/>
          <w:szCs w:val="24"/>
        </w:rPr>
        <w:t>Changes</w:t>
      </w:r>
      <w:r w:rsidRPr="00315C1B">
        <w:rPr>
          <w:rFonts w:asciiTheme="minorHAnsi" w:hAnsiTheme="minorHAnsi" w:cstheme="minorHAnsi"/>
          <w:i/>
          <w:spacing w:val="-6"/>
          <w:szCs w:val="24"/>
        </w:rPr>
        <w:t xml:space="preserve"> </w:t>
      </w:r>
      <w:r w:rsidRPr="00315C1B">
        <w:rPr>
          <w:rFonts w:asciiTheme="minorHAnsi" w:hAnsiTheme="minorHAnsi" w:cstheme="minorHAnsi"/>
          <w:i/>
          <w:szCs w:val="24"/>
        </w:rPr>
        <w:t>in</w:t>
      </w:r>
      <w:r w:rsidRPr="00315C1B">
        <w:rPr>
          <w:rFonts w:asciiTheme="minorHAnsi" w:hAnsiTheme="minorHAnsi" w:cstheme="minorHAnsi"/>
          <w:i/>
          <w:spacing w:val="-4"/>
          <w:szCs w:val="24"/>
        </w:rPr>
        <w:t xml:space="preserve"> </w:t>
      </w:r>
      <w:r w:rsidRPr="00315C1B">
        <w:rPr>
          <w:rFonts w:asciiTheme="minorHAnsi" w:hAnsiTheme="minorHAnsi" w:cstheme="minorHAnsi"/>
          <w:i/>
          <w:szCs w:val="24"/>
        </w:rPr>
        <w:t>the</w:t>
      </w:r>
      <w:r w:rsidRPr="00315C1B">
        <w:rPr>
          <w:rFonts w:asciiTheme="minorHAnsi" w:hAnsiTheme="minorHAnsi" w:cstheme="minorHAnsi"/>
          <w:i/>
          <w:spacing w:val="-5"/>
          <w:szCs w:val="24"/>
        </w:rPr>
        <w:t xml:space="preserve"> </w:t>
      </w:r>
      <w:r w:rsidRPr="00315C1B">
        <w:rPr>
          <w:rFonts w:asciiTheme="minorHAnsi" w:hAnsiTheme="minorHAnsi" w:cstheme="minorHAnsi"/>
          <w:i/>
          <w:szCs w:val="24"/>
        </w:rPr>
        <w:t>estimates</w:t>
      </w:r>
      <w:r w:rsidRPr="00315C1B">
        <w:rPr>
          <w:rFonts w:asciiTheme="minorHAnsi" w:hAnsiTheme="minorHAnsi" w:cstheme="minorHAnsi"/>
          <w:szCs w:val="24"/>
        </w:rPr>
        <w:t>:</w:t>
      </w:r>
      <w:r w:rsidRPr="00315C1B">
        <w:rPr>
          <w:rFonts w:asciiTheme="minorHAnsi" w:hAnsiTheme="minorHAnsi" w:cstheme="minorHAnsi"/>
          <w:spacing w:val="-6"/>
          <w:szCs w:val="24"/>
        </w:rPr>
        <w:t xml:space="preserve"> </w:t>
      </w:r>
      <w:r w:rsidRPr="00315C1B">
        <w:rPr>
          <w:rFonts w:asciiTheme="minorHAnsi" w:hAnsiTheme="minorHAnsi" w:cstheme="minorHAnsi"/>
          <w:szCs w:val="24"/>
        </w:rPr>
        <w:t>Not</w:t>
      </w:r>
      <w:r w:rsidRPr="00315C1B">
        <w:rPr>
          <w:rFonts w:asciiTheme="minorHAnsi" w:hAnsiTheme="minorHAnsi" w:cstheme="minorHAnsi"/>
          <w:spacing w:val="-3"/>
          <w:szCs w:val="24"/>
        </w:rPr>
        <w:t xml:space="preserve"> </w:t>
      </w:r>
      <w:r w:rsidRPr="00315C1B">
        <w:rPr>
          <w:rFonts w:asciiTheme="minorHAnsi" w:hAnsiTheme="minorHAnsi" w:cstheme="minorHAnsi"/>
          <w:szCs w:val="24"/>
        </w:rPr>
        <w:t>applicable.</w:t>
      </w:r>
      <w:r w:rsidRPr="00315C1B">
        <w:rPr>
          <w:rFonts w:asciiTheme="minorHAnsi" w:hAnsiTheme="minorHAnsi" w:cstheme="minorHAnsi"/>
          <w:spacing w:val="-4"/>
          <w:szCs w:val="24"/>
        </w:rPr>
        <w:t xml:space="preserve"> </w:t>
      </w:r>
      <w:r w:rsidRPr="00315C1B">
        <w:rPr>
          <w:rFonts w:asciiTheme="minorHAnsi" w:hAnsiTheme="minorHAnsi" w:cstheme="minorHAnsi"/>
          <w:szCs w:val="24"/>
        </w:rPr>
        <w:t>This</w:t>
      </w:r>
      <w:r w:rsidRPr="00315C1B">
        <w:rPr>
          <w:rFonts w:asciiTheme="minorHAnsi" w:hAnsiTheme="minorHAnsi" w:cstheme="minorHAnsi"/>
          <w:spacing w:val="-4"/>
          <w:szCs w:val="24"/>
        </w:rPr>
        <w:t xml:space="preserve"> </w:t>
      </w:r>
      <w:r w:rsidRPr="00315C1B">
        <w:rPr>
          <w:rFonts w:asciiTheme="minorHAnsi" w:hAnsiTheme="minorHAnsi" w:cstheme="minorHAnsi"/>
          <w:szCs w:val="24"/>
        </w:rPr>
        <w:t>is</w:t>
      </w:r>
      <w:r w:rsidRPr="00315C1B">
        <w:rPr>
          <w:rFonts w:asciiTheme="minorHAnsi" w:hAnsiTheme="minorHAnsi" w:cstheme="minorHAnsi"/>
          <w:spacing w:val="-4"/>
          <w:szCs w:val="24"/>
        </w:rPr>
        <w:t xml:space="preserve"> </w:t>
      </w:r>
      <w:r w:rsidRPr="00315C1B">
        <w:rPr>
          <w:rFonts w:asciiTheme="minorHAnsi" w:hAnsiTheme="minorHAnsi" w:cstheme="minorHAnsi"/>
          <w:szCs w:val="24"/>
        </w:rPr>
        <w:t>a</w:t>
      </w:r>
      <w:r w:rsidRPr="00315C1B">
        <w:rPr>
          <w:rFonts w:asciiTheme="minorHAnsi" w:hAnsiTheme="minorHAnsi" w:cstheme="minorHAnsi"/>
          <w:spacing w:val="-7"/>
          <w:szCs w:val="24"/>
        </w:rPr>
        <w:t xml:space="preserve"> </w:t>
      </w:r>
      <w:r w:rsidRPr="00315C1B">
        <w:rPr>
          <w:rFonts w:asciiTheme="minorHAnsi" w:hAnsiTheme="minorHAnsi" w:cstheme="minorHAnsi"/>
          <w:szCs w:val="24"/>
        </w:rPr>
        <w:t>request</w:t>
      </w:r>
      <w:r w:rsidRPr="00315C1B">
        <w:rPr>
          <w:rFonts w:asciiTheme="minorHAnsi" w:hAnsiTheme="minorHAnsi" w:cstheme="minorHAnsi"/>
          <w:spacing w:val="-3"/>
          <w:szCs w:val="24"/>
        </w:rPr>
        <w:t xml:space="preserve"> </w:t>
      </w:r>
      <w:r w:rsidRPr="00315C1B">
        <w:rPr>
          <w:rFonts w:asciiTheme="minorHAnsi" w:hAnsiTheme="minorHAnsi" w:cstheme="minorHAnsi"/>
          <w:szCs w:val="24"/>
        </w:rPr>
        <w:t>for</w:t>
      </w:r>
      <w:r w:rsidRPr="00315C1B">
        <w:rPr>
          <w:rFonts w:asciiTheme="minorHAnsi" w:hAnsiTheme="minorHAnsi" w:cstheme="minorHAnsi"/>
          <w:spacing w:val="-5"/>
          <w:szCs w:val="24"/>
        </w:rPr>
        <w:t xml:space="preserve"> </w:t>
      </w:r>
      <w:r w:rsidRPr="00315C1B">
        <w:rPr>
          <w:rFonts w:asciiTheme="minorHAnsi" w:hAnsiTheme="minorHAnsi" w:cstheme="minorHAnsi"/>
          <w:szCs w:val="24"/>
        </w:rPr>
        <w:t>a</w:t>
      </w:r>
      <w:r w:rsidRPr="00315C1B">
        <w:rPr>
          <w:rFonts w:asciiTheme="minorHAnsi" w:hAnsiTheme="minorHAnsi" w:cstheme="minorHAnsi"/>
          <w:spacing w:val="-5"/>
          <w:szCs w:val="24"/>
        </w:rPr>
        <w:t xml:space="preserve"> </w:t>
      </w:r>
      <w:r w:rsidRPr="00315C1B">
        <w:rPr>
          <w:rFonts w:asciiTheme="minorHAnsi" w:hAnsiTheme="minorHAnsi" w:cstheme="minorHAnsi"/>
          <w:szCs w:val="24"/>
        </w:rPr>
        <w:t>new</w:t>
      </w:r>
      <w:r w:rsidRPr="00315C1B">
        <w:rPr>
          <w:rFonts w:asciiTheme="minorHAnsi" w:hAnsiTheme="minorHAnsi" w:cstheme="minorHAnsi"/>
          <w:spacing w:val="-4"/>
          <w:szCs w:val="24"/>
        </w:rPr>
        <w:t xml:space="preserve"> </w:t>
      </w:r>
      <w:r w:rsidRPr="00315C1B">
        <w:rPr>
          <w:rFonts w:asciiTheme="minorHAnsi" w:hAnsiTheme="minorHAnsi" w:cstheme="minorHAnsi"/>
          <w:szCs w:val="24"/>
        </w:rPr>
        <w:t>OMB</w:t>
      </w:r>
      <w:r w:rsidRPr="00315C1B">
        <w:rPr>
          <w:rFonts w:asciiTheme="minorHAnsi" w:hAnsiTheme="minorHAnsi" w:cstheme="minorHAnsi"/>
          <w:spacing w:val="-3"/>
          <w:szCs w:val="24"/>
        </w:rPr>
        <w:t xml:space="preserve"> </w:t>
      </w:r>
      <w:r w:rsidRPr="00315C1B">
        <w:rPr>
          <w:rFonts w:asciiTheme="minorHAnsi" w:hAnsiTheme="minorHAnsi" w:cstheme="minorHAnsi"/>
          <w:szCs w:val="24"/>
        </w:rPr>
        <w:t>Control</w:t>
      </w:r>
      <w:r w:rsidRPr="00315C1B">
        <w:rPr>
          <w:rFonts w:asciiTheme="minorHAnsi" w:hAnsiTheme="minorHAnsi" w:cstheme="minorHAnsi"/>
          <w:spacing w:val="-1"/>
          <w:szCs w:val="24"/>
        </w:rPr>
        <w:t xml:space="preserve"> </w:t>
      </w:r>
      <w:r w:rsidRPr="00315C1B">
        <w:rPr>
          <w:rFonts w:asciiTheme="minorHAnsi" w:hAnsiTheme="minorHAnsi" w:cstheme="minorHAnsi"/>
          <w:spacing w:val="-2"/>
          <w:szCs w:val="24"/>
        </w:rPr>
        <w:t>Number.</w:t>
      </w:r>
    </w:p>
    <w:p w:rsidR="00E50209" w:rsidRPr="00315C1B" w14:paraId="78BB9E8E" w14:textId="77777777">
      <w:pPr>
        <w:widowControl w:val="0"/>
        <w:spacing w:after="0"/>
        <w:rPr>
          <w:rFonts w:asciiTheme="minorHAnsi" w:hAnsiTheme="minorHAnsi" w:cstheme="minorHAnsi"/>
          <w:spacing w:val="-2"/>
          <w:szCs w:val="24"/>
        </w:rPr>
      </w:pPr>
      <w:r w:rsidRPr="00315C1B">
        <w:rPr>
          <w:rFonts w:asciiTheme="minorHAnsi" w:hAnsiTheme="minorHAnsi" w:cstheme="minorHAnsi"/>
          <w:spacing w:val="-2"/>
          <w:szCs w:val="24"/>
        </w:rPr>
        <w:br w:type="page"/>
      </w:r>
    </w:p>
    <w:p w:rsidR="004A62F9" w:rsidRPr="00315C1B" w:rsidP="00E50209" w14:paraId="50BEA9D1" w14:textId="77777777">
      <w:pPr>
        <w:pStyle w:val="Heading1"/>
        <w:rPr>
          <w:rFonts w:asciiTheme="minorHAnsi" w:hAnsiTheme="minorHAnsi" w:cstheme="minorHAnsi"/>
          <w:sz w:val="24"/>
          <w:szCs w:val="24"/>
        </w:rPr>
      </w:pPr>
      <w:bookmarkStart w:id="4" w:name="SUPPORTING_STATEMENT"/>
      <w:bookmarkEnd w:id="4"/>
      <w:r w:rsidRPr="00315C1B">
        <w:rPr>
          <w:rFonts w:asciiTheme="minorHAnsi" w:hAnsiTheme="minorHAnsi" w:cstheme="minorHAnsi"/>
          <w:sz w:val="24"/>
          <w:szCs w:val="24"/>
        </w:rPr>
        <w:t>SUPPORTING</w:t>
      </w:r>
      <w:r w:rsidRPr="00315C1B">
        <w:rPr>
          <w:rFonts w:asciiTheme="minorHAnsi" w:hAnsiTheme="minorHAnsi" w:cstheme="minorHAnsi"/>
          <w:spacing w:val="-4"/>
          <w:sz w:val="24"/>
          <w:szCs w:val="24"/>
        </w:rPr>
        <w:t xml:space="preserve"> </w:t>
      </w:r>
      <w:r w:rsidRPr="00315C1B">
        <w:rPr>
          <w:rFonts w:asciiTheme="minorHAnsi" w:hAnsiTheme="minorHAnsi" w:cstheme="minorHAnsi"/>
          <w:sz w:val="24"/>
          <w:szCs w:val="24"/>
        </w:rPr>
        <w:t>STATEMENT</w:t>
      </w:r>
    </w:p>
    <w:p w:rsidR="004A62F9" w:rsidRPr="00315C1B" w:rsidP="00E50209" w14:paraId="3D85970F"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1. </w:t>
      </w:r>
      <w:r w:rsidRPr="00315C1B" w:rsidR="00A74805">
        <w:rPr>
          <w:rFonts w:asciiTheme="minorHAnsi" w:hAnsiTheme="minorHAnsi" w:cstheme="minorHAnsi"/>
          <w:sz w:val="24"/>
          <w:szCs w:val="24"/>
        </w:rPr>
        <w:t>Explain the circumstances that make the collection of information necessary. Identify any</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legal</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or</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administrative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requirements</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that</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necessitate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collection.</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Attach</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copy</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of the appropriate section of each statute and regulation mandating or authorizing the collection of information.</w:t>
      </w:r>
    </w:p>
    <w:p w:rsidR="004A62F9" w:rsidRPr="00315C1B" w:rsidP="00E50209" w14:paraId="4900F603" w14:textId="77777777">
      <w:pPr>
        <w:pStyle w:val="BodyText"/>
        <w:ind w:left="-9"/>
        <w:rPr>
          <w:rFonts w:asciiTheme="minorHAnsi" w:hAnsiTheme="minorHAnsi" w:cstheme="minorHAnsi"/>
        </w:rPr>
      </w:pPr>
      <w:r w:rsidRPr="00315C1B">
        <w:rPr>
          <w:rFonts w:asciiTheme="minorHAnsi" w:hAnsiTheme="minorHAnsi" w:cstheme="minorHAnsi"/>
        </w:rPr>
        <w:t>Under</w:t>
      </w:r>
      <w:r w:rsidRPr="00315C1B">
        <w:rPr>
          <w:rFonts w:asciiTheme="minorHAnsi" w:hAnsiTheme="minorHAnsi" w:cstheme="minorHAnsi"/>
          <w:spacing w:val="-3"/>
        </w:rPr>
        <w:t xml:space="preserve"> </w:t>
      </w:r>
      <w:r w:rsidRPr="00315C1B">
        <w:rPr>
          <w:rFonts w:asciiTheme="minorHAnsi" w:hAnsiTheme="minorHAnsi" w:cstheme="minorHAnsi"/>
        </w:rPr>
        <w:t>section</w:t>
      </w:r>
      <w:r w:rsidRPr="00315C1B">
        <w:rPr>
          <w:rFonts w:asciiTheme="minorHAnsi" w:hAnsiTheme="minorHAnsi" w:cstheme="minorHAnsi"/>
          <w:spacing w:val="-2"/>
        </w:rPr>
        <w:t xml:space="preserve"> </w:t>
      </w:r>
      <w:r w:rsidRPr="00315C1B">
        <w:rPr>
          <w:rFonts w:asciiTheme="minorHAnsi" w:hAnsiTheme="minorHAnsi" w:cstheme="minorHAnsi"/>
        </w:rPr>
        <w:t>6(a)</w:t>
      </w:r>
      <w:r w:rsidRPr="00315C1B">
        <w:rPr>
          <w:rFonts w:asciiTheme="minorHAnsi" w:hAnsiTheme="minorHAnsi" w:cstheme="minorHAnsi"/>
          <w:spacing w:val="-3"/>
        </w:rPr>
        <w:t xml:space="preserve"> </w:t>
      </w:r>
      <w:r w:rsidRPr="00315C1B">
        <w:rPr>
          <w:rFonts w:asciiTheme="minorHAnsi" w:hAnsiTheme="minorHAnsi" w:cstheme="minorHAnsi"/>
        </w:rPr>
        <w:t>of</w:t>
      </w:r>
      <w:r w:rsidRPr="00315C1B">
        <w:rPr>
          <w:rFonts w:asciiTheme="minorHAnsi" w:hAnsiTheme="minorHAnsi" w:cstheme="minorHAnsi"/>
          <w:spacing w:val="-3"/>
        </w:rPr>
        <w:t xml:space="preserve"> </w:t>
      </w:r>
      <w:r w:rsidRPr="00315C1B">
        <w:rPr>
          <w:rFonts w:asciiTheme="minorHAnsi" w:hAnsiTheme="minorHAnsi" w:cstheme="minorHAnsi"/>
        </w:rPr>
        <w:t>TSCA</w:t>
      </w:r>
      <w:r w:rsidRPr="00315C1B">
        <w:rPr>
          <w:rFonts w:asciiTheme="minorHAnsi" w:hAnsiTheme="minorHAnsi" w:cstheme="minorHAnsi"/>
          <w:spacing w:val="-3"/>
        </w:rPr>
        <w:t xml:space="preserve"> </w:t>
      </w:r>
      <w:r w:rsidRPr="00315C1B">
        <w:rPr>
          <w:rFonts w:asciiTheme="minorHAnsi" w:hAnsiTheme="minorHAnsi" w:cstheme="minorHAnsi"/>
        </w:rPr>
        <w:t>(15</w:t>
      </w:r>
      <w:r w:rsidRPr="00315C1B">
        <w:rPr>
          <w:rFonts w:asciiTheme="minorHAnsi" w:hAnsiTheme="minorHAnsi" w:cstheme="minorHAnsi"/>
          <w:spacing w:val="-2"/>
        </w:rPr>
        <w:t xml:space="preserve"> </w:t>
      </w:r>
      <w:r w:rsidRPr="00315C1B">
        <w:rPr>
          <w:rFonts w:asciiTheme="minorHAnsi" w:hAnsiTheme="minorHAnsi" w:cstheme="minorHAnsi"/>
        </w:rPr>
        <w:t>U.S.C.</w:t>
      </w:r>
      <w:r w:rsidRPr="00315C1B">
        <w:rPr>
          <w:rFonts w:asciiTheme="minorHAnsi" w:hAnsiTheme="minorHAnsi" w:cstheme="minorHAnsi"/>
          <w:spacing w:val="-2"/>
        </w:rPr>
        <w:t xml:space="preserve"> </w:t>
      </w:r>
      <w:r w:rsidRPr="00315C1B">
        <w:rPr>
          <w:rFonts w:asciiTheme="minorHAnsi" w:hAnsiTheme="minorHAnsi" w:cstheme="minorHAnsi"/>
        </w:rPr>
        <w:t>§</w:t>
      </w:r>
      <w:r w:rsidRPr="00315C1B">
        <w:rPr>
          <w:rFonts w:asciiTheme="minorHAnsi" w:hAnsiTheme="minorHAnsi" w:cstheme="minorHAnsi"/>
          <w:spacing w:val="-2"/>
        </w:rPr>
        <w:t xml:space="preserve"> </w:t>
      </w:r>
      <w:r w:rsidRPr="00315C1B">
        <w:rPr>
          <w:rFonts w:asciiTheme="minorHAnsi" w:hAnsiTheme="minorHAnsi" w:cstheme="minorHAnsi"/>
        </w:rPr>
        <w:t>2605(a)),</w:t>
      </w:r>
      <w:r w:rsidRPr="00315C1B">
        <w:rPr>
          <w:rFonts w:asciiTheme="minorHAnsi" w:hAnsiTheme="minorHAnsi" w:cstheme="minorHAnsi"/>
          <w:spacing w:val="-2"/>
        </w:rPr>
        <w:t xml:space="preserve"> </w:t>
      </w:r>
      <w:r w:rsidRPr="00315C1B">
        <w:rPr>
          <w:rFonts w:asciiTheme="minorHAnsi" w:hAnsiTheme="minorHAnsi" w:cstheme="minorHAnsi"/>
        </w:rPr>
        <w:t>if</w:t>
      </w:r>
      <w:r w:rsidRPr="00315C1B">
        <w:rPr>
          <w:rFonts w:asciiTheme="minorHAnsi" w:hAnsiTheme="minorHAnsi" w:cstheme="minorHAnsi"/>
          <w:spacing w:val="-3"/>
        </w:rPr>
        <w:t xml:space="preserve"> </w:t>
      </w:r>
      <w:r w:rsidRPr="00315C1B">
        <w:rPr>
          <w:rFonts w:asciiTheme="minorHAnsi" w:hAnsiTheme="minorHAnsi" w:cstheme="minorHAnsi"/>
        </w:rPr>
        <w:t>EPA</w:t>
      </w:r>
      <w:r w:rsidRPr="00315C1B">
        <w:rPr>
          <w:rFonts w:asciiTheme="minorHAnsi" w:hAnsiTheme="minorHAnsi" w:cstheme="minorHAnsi"/>
          <w:spacing w:val="-3"/>
        </w:rPr>
        <w:t xml:space="preserve"> </w:t>
      </w:r>
      <w:r w:rsidRPr="00315C1B">
        <w:rPr>
          <w:rFonts w:asciiTheme="minorHAnsi" w:hAnsiTheme="minorHAnsi" w:cstheme="minorHAnsi"/>
        </w:rPr>
        <w:t>determines</w:t>
      </w:r>
      <w:r w:rsidRPr="00315C1B">
        <w:rPr>
          <w:rFonts w:asciiTheme="minorHAnsi" w:hAnsiTheme="minorHAnsi" w:cstheme="minorHAnsi"/>
          <w:spacing w:val="-2"/>
        </w:rPr>
        <w:t xml:space="preserve"> </w:t>
      </w:r>
      <w:r w:rsidRPr="00315C1B">
        <w:rPr>
          <w:rFonts w:asciiTheme="minorHAnsi" w:hAnsiTheme="minorHAnsi" w:cstheme="minorHAnsi"/>
        </w:rPr>
        <w:t>after</w:t>
      </w:r>
      <w:r w:rsidRPr="00315C1B">
        <w:rPr>
          <w:rFonts w:asciiTheme="minorHAnsi" w:hAnsiTheme="minorHAnsi" w:cstheme="minorHAnsi"/>
          <w:spacing w:val="-3"/>
        </w:rPr>
        <w:t xml:space="preserve"> </w:t>
      </w:r>
      <w:r w:rsidRPr="00315C1B">
        <w:rPr>
          <w:rFonts w:asciiTheme="minorHAnsi" w:hAnsiTheme="minorHAnsi" w:cstheme="minorHAnsi"/>
        </w:rPr>
        <w:t>risk</w:t>
      </w:r>
      <w:r w:rsidRPr="00315C1B">
        <w:rPr>
          <w:rFonts w:asciiTheme="minorHAnsi" w:hAnsiTheme="minorHAnsi" w:cstheme="minorHAnsi"/>
          <w:spacing w:val="-2"/>
        </w:rPr>
        <w:t xml:space="preserve"> </w:t>
      </w:r>
      <w:r w:rsidRPr="00315C1B">
        <w:rPr>
          <w:rFonts w:asciiTheme="minorHAnsi" w:hAnsiTheme="minorHAnsi" w:cstheme="minorHAnsi"/>
        </w:rPr>
        <w:t>evaluation</w:t>
      </w:r>
      <w:r w:rsidRPr="00315C1B">
        <w:rPr>
          <w:rFonts w:asciiTheme="minorHAnsi" w:hAnsiTheme="minorHAnsi" w:cstheme="minorHAnsi"/>
          <w:spacing w:val="-2"/>
        </w:rPr>
        <w:t xml:space="preserve"> </w:t>
      </w:r>
      <w:r w:rsidRPr="00315C1B">
        <w:rPr>
          <w:rFonts w:asciiTheme="minorHAnsi" w:hAnsiTheme="minorHAnsi" w:cstheme="minorHAnsi"/>
        </w:rPr>
        <w:t>that</w:t>
      </w:r>
      <w:r w:rsidRPr="00315C1B">
        <w:rPr>
          <w:rFonts w:asciiTheme="minorHAnsi" w:hAnsiTheme="minorHAnsi" w:cstheme="minorHAnsi"/>
          <w:spacing w:val="-2"/>
        </w:rPr>
        <w:t xml:space="preserve"> </w:t>
      </w:r>
      <w:r w:rsidRPr="00315C1B">
        <w:rPr>
          <w:rFonts w:asciiTheme="minorHAnsi" w:hAnsiTheme="minorHAnsi" w:cstheme="minorHAnsi"/>
        </w:rPr>
        <w:t>a chemical substance presents an unreasonable risk of injury to health or the environment, without</w:t>
      </w:r>
      <w:r w:rsidRPr="00315C1B" w:rsidR="00520BCA">
        <w:rPr>
          <w:rFonts w:asciiTheme="minorHAnsi" w:hAnsiTheme="minorHAnsi" w:cstheme="minorHAnsi"/>
        </w:rPr>
        <w:t xml:space="preserve"> </w:t>
      </w:r>
      <w:r w:rsidRPr="00315C1B">
        <w:rPr>
          <w:rFonts w:asciiTheme="minorHAnsi" w:hAnsiTheme="minorHAnsi" w:cstheme="minorHAnsi"/>
        </w:rPr>
        <w:t>consideration of costs or other non-risk factors, including an unreasonable risk to a potentially exposed or susceptible subpopulation identified as relevant to the risk evaluation, under the conditions of use, EPA must, by rule, apply one or</w:t>
      </w:r>
      <w:r w:rsidRPr="00315C1B">
        <w:rPr>
          <w:rFonts w:asciiTheme="minorHAnsi" w:hAnsiTheme="minorHAnsi" w:cstheme="minorHAnsi"/>
          <w:spacing w:val="-5"/>
        </w:rPr>
        <w:t xml:space="preserve"> </w:t>
      </w:r>
      <w:r w:rsidRPr="00315C1B">
        <w:rPr>
          <w:rFonts w:asciiTheme="minorHAnsi" w:hAnsiTheme="minorHAnsi" w:cstheme="minorHAnsi"/>
        </w:rPr>
        <w:t>more</w:t>
      </w:r>
      <w:r w:rsidRPr="00315C1B">
        <w:rPr>
          <w:rFonts w:asciiTheme="minorHAnsi" w:hAnsiTheme="minorHAnsi" w:cstheme="minorHAnsi"/>
          <w:spacing w:val="-3"/>
        </w:rPr>
        <w:t xml:space="preserve"> </w:t>
      </w:r>
      <w:r w:rsidRPr="00315C1B">
        <w:rPr>
          <w:rFonts w:asciiTheme="minorHAnsi" w:hAnsiTheme="minorHAnsi" w:cstheme="minorHAnsi"/>
        </w:rPr>
        <w:t>requirements</w:t>
      </w:r>
      <w:r w:rsidRPr="00315C1B">
        <w:rPr>
          <w:rFonts w:asciiTheme="minorHAnsi" w:hAnsiTheme="minorHAnsi" w:cstheme="minorHAnsi"/>
          <w:spacing w:val="-2"/>
        </w:rPr>
        <w:t xml:space="preserve"> </w:t>
      </w:r>
      <w:r w:rsidRPr="00315C1B">
        <w:rPr>
          <w:rFonts w:asciiTheme="minorHAnsi" w:hAnsiTheme="minorHAnsi" w:cstheme="minorHAnsi"/>
        </w:rPr>
        <w:t>to</w:t>
      </w:r>
      <w:r w:rsidRPr="00315C1B">
        <w:rPr>
          <w:rFonts w:asciiTheme="minorHAnsi" w:hAnsiTheme="minorHAnsi" w:cstheme="minorHAnsi"/>
          <w:spacing w:val="-2"/>
        </w:rPr>
        <w:t xml:space="preserve"> </w:t>
      </w:r>
      <w:r w:rsidRPr="00315C1B">
        <w:rPr>
          <w:rFonts w:asciiTheme="minorHAnsi" w:hAnsiTheme="minorHAnsi" w:cstheme="minorHAnsi"/>
        </w:rPr>
        <w:t>the</w:t>
      </w:r>
      <w:r w:rsidRPr="00315C1B">
        <w:rPr>
          <w:rFonts w:asciiTheme="minorHAnsi" w:hAnsiTheme="minorHAnsi" w:cstheme="minorHAnsi"/>
          <w:spacing w:val="-3"/>
        </w:rPr>
        <w:t xml:space="preserve"> </w:t>
      </w:r>
      <w:r w:rsidRPr="00315C1B">
        <w:rPr>
          <w:rFonts w:asciiTheme="minorHAnsi" w:hAnsiTheme="minorHAnsi" w:cstheme="minorHAnsi"/>
        </w:rPr>
        <w:t>extent</w:t>
      </w:r>
      <w:r w:rsidRPr="00315C1B">
        <w:rPr>
          <w:rFonts w:asciiTheme="minorHAnsi" w:hAnsiTheme="minorHAnsi" w:cstheme="minorHAnsi"/>
          <w:spacing w:val="-1"/>
        </w:rPr>
        <w:t xml:space="preserve"> </w:t>
      </w:r>
      <w:r w:rsidRPr="00315C1B">
        <w:rPr>
          <w:rFonts w:asciiTheme="minorHAnsi" w:hAnsiTheme="minorHAnsi" w:cstheme="minorHAnsi"/>
        </w:rPr>
        <w:t>necessary</w:t>
      </w:r>
      <w:r w:rsidRPr="00315C1B">
        <w:rPr>
          <w:rFonts w:asciiTheme="minorHAnsi" w:hAnsiTheme="minorHAnsi" w:cstheme="minorHAnsi"/>
          <w:spacing w:val="-2"/>
        </w:rPr>
        <w:t xml:space="preserve"> </w:t>
      </w:r>
      <w:r w:rsidRPr="00315C1B">
        <w:rPr>
          <w:rFonts w:asciiTheme="minorHAnsi" w:hAnsiTheme="minorHAnsi" w:cstheme="minorHAnsi"/>
        </w:rPr>
        <w:t>so that</w:t>
      </w:r>
      <w:r w:rsidRPr="00315C1B">
        <w:rPr>
          <w:rFonts w:asciiTheme="minorHAnsi" w:hAnsiTheme="minorHAnsi" w:cstheme="minorHAnsi"/>
          <w:spacing w:val="-5"/>
        </w:rPr>
        <w:t xml:space="preserve"> </w:t>
      </w:r>
      <w:r w:rsidRPr="00315C1B">
        <w:rPr>
          <w:rFonts w:asciiTheme="minorHAnsi" w:hAnsiTheme="minorHAnsi" w:cstheme="minorHAnsi"/>
        </w:rPr>
        <w:t>the</w:t>
      </w:r>
      <w:r w:rsidRPr="00315C1B">
        <w:rPr>
          <w:rFonts w:asciiTheme="minorHAnsi" w:hAnsiTheme="minorHAnsi" w:cstheme="minorHAnsi"/>
          <w:spacing w:val="-7"/>
        </w:rPr>
        <w:t xml:space="preserve"> </w:t>
      </w:r>
      <w:r w:rsidRPr="00315C1B">
        <w:rPr>
          <w:rFonts w:asciiTheme="minorHAnsi" w:hAnsiTheme="minorHAnsi" w:cstheme="minorHAnsi"/>
        </w:rPr>
        <w:t>chemical</w:t>
      </w:r>
      <w:r w:rsidRPr="00315C1B">
        <w:rPr>
          <w:rFonts w:asciiTheme="minorHAnsi" w:hAnsiTheme="minorHAnsi" w:cstheme="minorHAnsi"/>
          <w:spacing w:val="-5"/>
        </w:rPr>
        <w:t xml:space="preserve"> </w:t>
      </w:r>
      <w:r w:rsidRPr="00315C1B">
        <w:rPr>
          <w:rFonts w:asciiTheme="minorHAnsi" w:hAnsiTheme="minorHAnsi" w:cstheme="minorHAnsi"/>
        </w:rPr>
        <w:t>substance</w:t>
      </w:r>
      <w:r w:rsidRPr="00315C1B">
        <w:rPr>
          <w:rFonts w:asciiTheme="minorHAnsi" w:hAnsiTheme="minorHAnsi" w:cstheme="minorHAnsi"/>
          <w:spacing w:val="-7"/>
        </w:rPr>
        <w:t xml:space="preserve"> </w:t>
      </w:r>
      <w:r w:rsidRPr="00315C1B">
        <w:rPr>
          <w:rFonts w:asciiTheme="minorHAnsi" w:hAnsiTheme="minorHAnsi" w:cstheme="minorHAnsi"/>
        </w:rPr>
        <w:t>or</w:t>
      </w:r>
      <w:r w:rsidRPr="00315C1B">
        <w:rPr>
          <w:rFonts w:asciiTheme="minorHAnsi" w:hAnsiTheme="minorHAnsi" w:cstheme="minorHAnsi"/>
          <w:spacing w:val="-7"/>
        </w:rPr>
        <w:t xml:space="preserve"> </w:t>
      </w:r>
      <w:r w:rsidRPr="00315C1B">
        <w:rPr>
          <w:rFonts w:asciiTheme="minorHAnsi" w:hAnsiTheme="minorHAnsi" w:cstheme="minorHAnsi"/>
        </w:rPr>
        <w:t>mixture</w:t>
      </w:r>
      <w:r w:rsidRPr="00315C1B">
        <w:rPr>
          <w:rFonts w:asciiTheme="minorHAnsi" w:hAnsiTheme="minorHAnsi" w:cstheme="minorHAnsi"/>
          <w:spacing w:val="-4"/>
        </w:rPr>
        <w:t xml:space="preserve"> </w:t>
      </w:r>
      <w:r w:rsidRPr="00315C1B">
        <w:rPr>
          <w:rFonts w:asciiTheme="minorHAnsi" w:hAnsiTheme="minorHAnsi" w:cstheme="minorHAnsi"/>
        </w:rPr>
        <w:t>no</w:t>
      </w:r>
      <w:r w:rsidRPr="00315C1B">
        <w:rPr>
          <w:rFonts w:asciiTheme="minorHAnsi" w:hAnsiTheme="minorHAnsi" w:cstheme="minorHAnsi"/>
          <w:spacing w:val="-3"/>
        </w:rPr>
        <w:t xml:space="preserve"> </w:t>
      </w:r>
      <w:r w:rsidRPr="00315C1B">
        <w:rPr>
          <w:rFonts w:asciiTheme="minorHAnsi" w:hAnsiTheme="minorHAnsi" w:cstheme="minorHAnsi"/>
        </w:rPr>
        <w:t>longer</w:t>
      </w:r>
      <w:r w:rsidRPr="00315C1B">
        <w:rPr>
          <w:rFonts w:asciiTheme="minorHAnsi" w:hAnsiTheme="minorHAnsi" w:cstheme="minorHAnsi"/>
          <w:spacing w:val="-4"/>
        </w:rPr>
        <w:t xml:space="preserve"> </w:t>
      </w:r>
      <w:r w:rsidRPr="00315C1B">
        <w:rPr>
          <w:rFonts w:asciiTheme="minorHAnsi" w:hAnsiTheme="minorHAnsi" w:cstheme="minorHAnsi"/>
        </w:rPr>
        <w:t>presents</w:t>
      </w:r>
      <w:r w:rsidRPr="00315C1B">
        <w:rPr>
          <w:rFonts w:asciiTheme="minorHAnsi" w:hAnsiTheme="minorHAnsi" w:cstheme="minorHAnsi"/>
          <w:spacing w:val="-3"/>
        </w:rPr>
        <w:t xml:space="preserve"> </w:t>
      </w:r>
      <w:r w:rsidRPr="00315C1B">
        <w:rPr>
          <w:rFonts w:asciiTheme="minorHAnsi" w:hAnsiTheme="minorHAnsi" w:cstheme="minorHAnsi"/>
        </w:rPr>
        <w:t>such</w:t>
      </w:r>
      <w:r w:rsidRPr="00315C1B">
        <w:rPr>
          <w:rFonts w:asciiTheme="minorHAnsi" w:hAnsiTheme="minorHAnsi" w:cstheme="minorHAnsi"/>
          <w:spacing w:val="-3"/>
        </w:rPr>
        <w:t xml:space="preserve"> </w:t>
      </w:r>
      <w:r w:rsidRPr="00315C1B">
        <w:rPr>
          <w:rFonts w:asciiTheme="minorHAnsi" w:hAnsiTheme="minorHAnsi" w:cstheme="minorHAnsi"/>
        </w:rPr>
        <w:t>risk.</w:t>
      </w:r>
      <w:r w:rsidRPr="00315C1B">
        <w:rPr>
          <w:rFonts w:asciiTheme="minorHAnsi" w:hAnsiTheme="minorHAnsi" w:cstheme="minorHAnsi"/>
          <w:spacing w:val="-3"/>
        </w:rPr>
        <w:t xml:space="preserve"> </w:t>
      </w:r>
      <w:r w:rsidRPr="00315C1B">
        <w:rPr>
          <w:rFonts w:asciiTheme="minorHAnsi" w:hAnsiTheme="minorHAnsi" w:cstheme="minorHAnsi"/>
        </w:rPr>
        <w:t>Section</w:t>
      </w:r>
      <w:r w:rsidRPr="00315C1B">
        <w:rPr>
          <w:rFonts w:asciiTheme="minorHAnsi" w:hAnsiTheme="minorHAnsi" w:cstheme="minorHAnsi"/>
          <w:spacing w:val="-1"/>
        </w:rPr>
        <w:t xml:space="preserve"> </w:t>
      </w:r>
      <w:r w:rsidRPr="00315C1B">
        <w:rPr>
          <w:rFonts w:asciiTheme="minorHAnsi" w:hAnsiTheme="minorHAnsi" w:cstheme="minorHAnsi"/>
        </w:rPr>
        <w:t>6(a)</w:t>
      </w:r>
      <w:r w:rsidRPr="00315C1B">
        <w:rPr>
          <w:rFonts w:asciiTheme="minorHAnsi" w:hAnsiTheme="minorHAnsi" w:cstheme="minorHAnsi"/>
          <w:spacing w:val="-4"/>
        </w:rPr>
        <w:t xml:space="preserve"> </w:t>
      </w:r>
      <w:r w:rsidRPr="00315C1B">
        <w:rPr>
          <w:rFonts w:asciiTheme="minorHAnsi" w:hAnsiTheme="minorHAnsi" w:cstheme="minorHAnsi"/>
        </w:rPr>
        <w:t>authorizes</w:t>
      </w:r>
      <w:r w:rsidRPr="00315C1B">
        <w:rPr>
          <w:rFonts w:asciiTheme="minorHAnsi" w:hAnsiTheme="minorHAnsi" w:cstheme="minorHAnsi"/>
          <w:spacing w:val="-3"/>
        </w:rPr>
        <w:t xml:space="preserve"> </w:t>
      </w:r>
      <w:r w:rsidRPr="00315C1B">
        <w:rPr>
          <w:rFonts w:asciiTheme="minorHAnsi" w:hAnsiTheme="minorHAnsi" w:cstheme="minorHAnsi"/>
        </w:rPr>
        <w:t xml:space="preserve">EPA </w:t>
      </w:r>
      <w:r w:rsidRPr="00315C1B">
        <w:rPr>
          <w:rFonts w:asciiTheme="minorHAnsi" w:hAnsiTheme="minorHAnsi" w:cstheme="minorHAnsi"/>
          <w:spacing w:val="-4"/>
        </w:rPr>
        <w:t>to:</w:t>
      </w:r>
    </w:p>
    <w:p w:rsidR="004A62F9" w:rsidRPr="00315C1B" w:rsidP="005709D5" w14:paraId="44EAA995" w14:textId="77777777">
      <w:pPr>
        <w:pStyle w:val="ListParagraph"/>
        <w:numPr>
          <w:ilvl w:val="1"/>
          <w:numId w:val="11"/>
        </w:numPr>
        <w:tabs>
          <w:tab w:val="left" w:pos="1080"/>
        </w:tabs>
        <w:spacing w:before="90"/>
        <w:ind w:left="1080" w:hanging="358"/>
        <w:rPr>
          <w:rFonts w:asciiTheme="minorHAnsi" w:hAnsiTheme="minorHAnsi" w:cstheme="minorHAnsi"/>
          <w:szCs w:val="24"/>
        </w:rPr>
      </w:pPr>
      <w:r w:rsidRPr="00315C1B">
        <w:rPr>
          <w:rFonts w:asciiTheme="minorHAnsi" w:hAnsiTheme="minorHAnsi" w:cstheme="minorHAnsi"/>
          <w:szCs w:val="24"/>
        </w:rPr>
        <w:t>Prohibit</w:t>
      </w:r>
      <w:r w:rsidRPr="00315C1B">
        <w:rPr>
          <w:rFonts w:asciiTheme="minorHAnsi" w:hAnsiTheme="minorHAnsi" w:cstheme="minorHAnsi"/>
          <w:spacing w:val="-11"/>
          <w:szCs w:val="24"/>
        </w:rPr>
        <w:t xml:space="preserve"> </w:t>
      </w:r>
      <w:r w:rsidRPr="00315C1B">
        <w:rPr>
          <w:rFonts w:asciiTheme="minorHAnsi" w:hAnsiTheme="minorHAnsi" w:cstheme="minorHAnsi"/>
          <w:szCs w:val="24"/>
        </w:rPr>
        <w:t>or</w:t>
      </w:r>
      <w:r w:rsidRPr="00315C1B">
        <w:rPr>
          <w:rFonts w:asciiTheme="minorHAnsi" w:hAnsiTheme="minorHAnsi" w:cstheme="minorHAnsi"/>
          <w:spacing w:val="-7"/>
          <w:szCs w:val="24"/>
        </w:rPr>
        <w:t xml:space="preserve"> </w:t>
      </w:r>
      <w:r w:rsidRPr="00315C1B">
        <w:rPr>
          <w:rFonts w:asciiTheme="minorHAnsi" w:hAnsiTheme="minorHAnsi" w:cstheme="minorHAnsi"/>
          <w:szCs w:val="24"/>
        </w:rPr>
        <w:t>restrict</w:t>
      </w:r>
      <w:r w:rsidRPr="00315C1B">
        <w:rPr>
          <w:rFonts w:asciiTheme="minorHAnsi" w:hAnsiTheme="minorHAnsi" w:cstheme="minorHAnsi"/>
          <w:spacing w:val="-6"/>
          <w:szCs w:val="24"/>
        </w:rPr>
        <w:t xml:space="preserve"> </w:t>
      </w:r>
      <w:r w:rsidRPr="00315C1B">
        <w:rPr>
          <w:rFonts w:asciiTheme="minorHAnsi" w:hAnsiTheme="minorHAnsi" w:cstheme="minorHAnsi"/>
          <w:szCs w:val="24"/>
        </w:rPr>
        <w:t>manufacture,</w:t>
      </w:r>
      <w:r w:rsidRPr="00315C1B">
        <w:rPr>
          <w:rFonts w:asciiTheme="minorHAnsi" w:hAnsiTheme="minorHAnsi" w:cstheme="minorHAnsi"/>
          <w:spacing w:val="-6"/>
          <w:szCs w:val="24"/>
        </w:rPr>
        <w:t xml:space="preserve"> </w:t>
      </w:r>
      <w:r w:rsidRPr="00315C1B">
        <w:rPr>
          <w:rFonts w:asciiTheme="minorHAnsi" w:hAnsiTheme="minorHAnsi" w:cstheme="minorHAnsi"/>
          <w:szCs w:val="24"/>
        </w:rPr>
        <w:t>processing,</w:t>
      </w:r>
      <w:r w:rsidRPr="00315C1B">
        <w:rPr>
          <w:rFonts w:asciiTheme="minorHAnsi" w:hAnsiTheme="minorHAnsi" w:cstheme="minorHAnsi"/>
          <w:spacing w:val="-6"/>
          <w:szCs w:val="24"/>
        </w:rPr>
        <w:t xml:space="preserve"> </w:t>
      </w:r>
      <w:r w:rsidRPr="00315C1B">
        <w:rPr>
          <w:rFonts w:asciiTheme="minorHAnsi" w:hAnsiTheme="minorHAnsi" w:cstheme="minorHAnsi"/>
          <w:szCs w:val="24"/>
        </w:rPr>
        <w:t>or</w:t>
      </w:r>
      <w:r w:rsidRPr="00315C1B">
        <w:rPr>
          <w:rFonts w:asciiTheme="minorHAnsi" w:hAnsiTheme="minorHAnsi" w:cstheme="minorHAnsi"/>
          <w:spacing w:val="-7"/>
          <w:szCs w:val="24"/>
        </w:rPr>
        <w:t xml:space="preserve"> </w:t>
      </w:r>
      <w:r w:rsidRPr="00315C1B">
        <w:rPr>
          <w:rFonts w:asciiTheme="minorHAnsi" w:hAnsiTheme="minorHAnsi" w:cstheme="minorHAnsi"/>
          <w:szCs w:val="24"/>
        </w:rPr>
        <w:t>distribution</w:t>
      </w:r>
      <w:r w:rsidRPr="00315C1B">
        <w:rPr>
          <w:rFonts w:asciiTheme="minorHAnsi" w:hAnsiTheme="minorHAnsi" w:cstheme="minorHAnsi"/>
          <w:spacing w:val="-6"/>
          <w:szCs w:val="24"/>
        </w:rPr>
        <w:t xml:space="preserve"> </w:t>
      </w:r>
      <w:r w:rsidRPr="00315C1B">
        <w:rPr>
          <w:rFonts w:asciiTheme="minorHAnsi" w:hAnsiTheme="minorHAnsi" w:cstheme="minorHAnsi"/>
          <w:szCs w:val="24"/>
        </w:rPr>
        <w:t>in</w:t>
      </w:r>
      <w:r w:rsidRPr="00315C1B">
        <w:rPr>
          <w:rFonts w:asciiTheme="minorHAnsi" w:hAnsiTheme="minorHAnsi" w:cstheme="minorHAnsi"/>
          <w:spacing w:val="-6"/>
          <w:szCs w:val="24"/>
        </w:rPr>
        <w:t xml:space="preserve"> </w:t>
      </w:r>
      <w:r w:rsidRPr="00315C1B">
        <w:rPr>
          <w:rFonts w:asciiTheme="minorHAnsi" w:hAnsiTheme="minorHAnsi" w:cstheme="minorHAnsi"/>
          <w:spacing w:val="-2"/>
          <w:szCs w:val="24"/>
        </w:rPr>
        <w:t>commerce,</w:t>
      </w:r>
    </w:p>
    <w:p w:rsidR="004A62F9" w:rsidRPr="00315C1B" w:rsidP="005709D5" w14:paraId="79788075" w14:textId="77777777">
      <w:pPr>
        <w:pStyle w:val="ListParagraph"/>
        <w:numPr>
          <w:ilvl w:val="1"/>
          <w:numId w:val="11"/>
        </w:numPr>
        <w:tabs>
          <w:tab w:val="left" w:pos="1080"/>
        </w:tabs>
        <w:ind w:left="1080"/>
        <w:rPr>
          <w:rFonts w:asciiTheme="minorHAnsi" w:hAnsiTheme="minorHAnsi" w:cstheme="minorHAnsi"/>
          <w:szCs w:val="24"/>
        </w:rPr>
      </w:pPr>
      <w:r w:rsidRPr="00315C1B">
        <w:rPr>
          <w:rFonts w:asciiTheme="minorHAnsi" w:hAnsiTheme="minorHAnsi" w:cstheme="minorHAnsi"/>
          <w:szCs w:val="24"/>
        </w:rPr>
        <w:t>Prohibit</w:t>
      </w:r>
      <w:r w:rsidRPr="00315C1B">
        <w:rPr>
          <w:rFonts w:asciiTheme="minorHAnsi" w:hAnsiTheme="minorHAnsi" w:cstheme="minorHAnsi"/>
          <w:spacing w:val="-8"/>
          <w:szCs w:val="24"/>
        </w:rPr>
        <w:t xml:space="preserve"> </w:t>
      </w:r>
      <w:r w:rsidRPr="00315C1B">
        <w:rPr>
          <w:rFonts w:asciiTheme="minorHAnsi" w:hAnsiTheme="minorHAnsi" w:cstheme="minorHAnsi"/>
          <w:szCs w:val="24"/>
        </w:rPr>
        <w:t>or</w:t>
      </w:r>
      <w:r w:rsidRPr="00315C1B">
        <w:rPr>
          <w:rFonts w:asciiTheme="minorHAnsi" w:hAnsiTheme="minorHAnsi" w:cstheme="minorHAnsi"/>
          <w:spacing w:val="-9"/>
          <w:szCs w:val="24"/>
        </w:rPr>
        <w:t xml:space="preserve"> </w:t>
      </w:r>
      <w:r w:rsidRPr="00315C1B">
        <w:rPr>
          <w:rFonts w:asciiTheme="minorHAnsi" w:hAnsiTheme="minorHAnsi" w:cstheme="minorHAnsi"/>
          <w:szCs w:val="24"/>
        </w:rPr>
        <w:t>restrict</w:t>
      </w:r>
      <w:r w:rsidRPr="00315C1B">
        <w:rPr>
          <w:rFonts w:asciiTheme="minorHAnsi" w:hAnsiTheme="minorHAnsi" w:cstheme="minorHAnsi"/>
          <w:spacing w:val="-8"/>
          <w:szCs w:val="24"/>
        </w:rPr>
        <w:t xml:space="preserve"> </w:t>
      </w:r>
      <w:r w:rsidRPr="00315C1B">
        <w:rPr>
          <w:rFonts w:asciiTheme="minorHAnsi" w:hAnsiTheme="minorHAnsi" w:cstheme="minorHAnsi"/>
          <w:szCs w:val="24"/>
        </w:rPr>
        <w:t>the</w:t>
      </w:r>
      <w:r w:rsidRPr="00315C1B">
        <w:rPr>
          <w:rFonts w:asciiTheme="minorHAnsi" w:hAnsiTheme="minorHAnsi" w:cstheme="minorHAnsi"/>
          <w:spacing w:val="-9"/>
          <w:szCs w:val="24"/>
        </w:rPr>
        <w:t xml:space="preserve"> </w:t>
      </w:r>
      <w:r w:rsidRPr="00315C1B">
        <w:rPr>
          <w:rFonts w:asciiTheme="minorHAnsi" w:hAnsiTheme="minorHAnsi" w:cstheme="minorHAnsi"/>
          <w:szCs w:val="24"/>
        </w:rPr>
        <w:t>manufacture,</w:t>
      </w:r>
      <w:r w:rsidRPr="00315C1B">
        <w:rPr>
          <w:rFonts w:asciiTheme="minorHAnsi" w:hAnsiTheme="minorHAnsi" w:cstheme="minorHAnsi"/>
          <w:spacing w:val="-8"/>
          <w:szCs w:val="24"/>
        </w:rPr>
        <w:t xml:space="preserve"> </w:t>
      </w:r>
      <w:r w:rsidRPr="00315C1B">
        <w:rPr>
          <w:rFonts w:asciiTheme="minorHAnsi" w:hAnsiTheme="minorHAnsi" w:cstheme="minorHAnsi"/>
          <w:szCs w:val="24"/>
        </w:rPr>
        <w:t>processing,</w:t>
      </w:r>
      <w:r w:rsidRPr="00315C1B">
        <w:rPr>
          <w:rFonts w:asciiTheme="minorHAnsi" w:hAnsiTheme="minorHAnsi" w:cstheme="minorHAnsi"/>
          <w:spacing w:val="-8"/>
          <w:szCs w:val="24"/>
        </w:rPr>
        <w:t xml:space="preserve"> </w:t>
      </w:r>
      <w:r w:rsidRPr="00315C1B">
        <w:rPr>
          <w:rFonts w:asciiTheme="minorHAnsi" w:hAnsiTheme="minorHAnsi" w:cstheme="minorHAnsi"/>
          <w:szCs w:val="24"/>
        </w:rPr>
        <w:t>or</w:t>
      </w:r>
      <w:r w:rsidRPr="00315C1B">
        <w:rPr>
          <w:rFonts w:asciiTheme="minorHAnsi" w:hAnsiTheme="minorHAnsi" w:cstheme="minorHAnsi"/>
          <w:spacing w:val="-4"/>
          <w:szCs w:val="24"/>
        </w:rPr>
        <w:t xml:space="preserve"> </w:t>
      </w:r>
      <w:r w:rsidRPr="00315C1B">
        <w:rPr>
          <w:rFonts w:asciiTheme="minorHAnsi" w:hAnsiTheme="minorHAnsi" w:cstheme="minorHAnsi"/>
          <w:szCs w:val="24"/>
        </w:rPr>
        <w:t>distribution</w:t>
      </w:r>
      <w:r w:rsidRPr="00315C1B">
        <w:rPr>
          <w:rFonts w:asciiTheme="minorHAnsi" w:hAnsiTheme="minorHAnsi" w:cstheme="minorHAnsi"/>
          <w:spacing w:val="-8"/>
          <w:szCs w:val="24"/>
        </w:rPr>
        <w:t xml:space="preserve"> </w:t>
      </w:r>
      <w:r w:rsidRPr="00315C1B">
        <w:rPr>
          <w:rFonts w:asciiTheme="minorHAnsi" w:hAnsiTheme="minorHAnsi" w:cstheme="minorHAnsi"/>
          <w:szCs w:val="24"/>
        </w:rPr>
        <w:t>in</w:t>
      </w:r>
      <w:r w:rsidRPr="00315C1B">
        <w:rPr>
          <w:rFonts w:asciiTheme="minorHAnsi" w:hAnsiTheme="minorHAnsi" w:cstheme="minorHAnsi"/>
          <w:spacing w:val="-8"/>
          <w:szCs w:val="24"/>
        </w:rPr>
        <w:t xml:space="preserve"> </w:t>
      </w:r>
      <w:r w:rsidRPr="00315C1B">
        <w:rPr>
          <w:rFonts w:asciiTheme="minorHAnsi" w:hAnsiTheme="minorHAnsi" w:cstheme="minorHAnsi"/>
          <w:szCs w:val="24"/>
        </w:rPr>
        <w:t>commerce</w:t>
      </w:r>
      <w:r w:rsidRPr="00315C1B">
        <w:rPr>
          <w:rFonts w:asciiTheme="minorHAnsi" w:hAnsiTheme="minorHAnsi" w:cstheme="minorHAnsi"/>
          <w:spacing w:val="-7"/>
          <w:szCs w:val="24"/>
        </w:rPr>
        <w:t xml:space="preserve"> </w:t>
      </w:r>
      <w:r w:rsidRPr="00315C1B">
        <w:rPr>
          <w:rFonts w:asciiTheme="minorHAnsi" w:hAnsiTheme="minorHAnsi" w:cstheme="minorHAnsi"/>
          <w:szCs w:val="24"/>
        </w:rPr>
        <w:t>of</w:t>
      </w:r>
      <w:r w:rsidRPr="00315C1B">
        <w:rPr>
          <w:rFonts w:asciiTheme="minorHAnsi" w:hAnsiTheme="minorHAnsi" w:cstheme="minorHAnsi"/>
          <w:spacing w:val="-4"/>
          <w:szCs w:val="24"/>
        </w:rPr>
        <w:t xml:space="preserve"> </w:t>
      </w:r>
      <w:r w:rsidRPr="00315C1B">
        <w:rPr>
          <w:rFonts w:asciiTheme="minorHAnsi" w:hAnsiTheme="minorHAnsi" w:cstheme="minorHAnsi"/>
          <w:szCs w:val="24"/>
        </w:rPr>
        <w:t>the chemical substance above a specified concentration,</w:t>
      </w:r>
    </w:p>
    <w:p w:rsidR="004A62F9" w:rsidRPr="00315C1B" w:rsidP="005709D5" w14:paraId="1EE505B6" w14:textId="77777777">
      <w:pPr>
        <w:pStyle w:val="ListParagraph"/>
        <w:numPr>
          <w:ilvl w:val="1"/>
          <w:numId w:val="11"/>
        </w:numPr>
        <w:tabs>
          <w:tab w:val="left" w:pos="1080"/>
        </w:tabs>
        <w:spacing w:before="1"/>
        <w:ind w:left="1080" w:hanging="358"/>
        <w:rPr>
          <w:rFonts w:asciiTheme="minorHAnsi" w:hAnsiTheme="minorHAnsi" w:cstheme="minorHAnsi"/>
          <w:szCs w:val="24"/>
        </w:rPr>
      </w:pPr>
      <w:r w:rsidRPr="00315C1B">
        <w:rPr>
          <w:rFonts w:asciiTheme="minorHAnsi" w:hAnsiTheme="minorHAnsi" w:cstheme="minorHAnsi"/>
          <w:szCs w:val="24"/>
        </w:rPr>
        <w:t>Require</w:t>
      </w:r>
      <w:r w:rsidRPr="00315C1B">
        <w:rPr>
          <w:rFonts w:asciiTheme="minorHAnsi" w:hAnsiTheme="minorHAnsi" w:cstheme="minorHAnsi"/>
          <w:spacing w:val="-10"/>
          <w:szCs w:val="24"/>
        </w:rPr>
        <w:t xml:space="preserve"> </w:t>
      </w:r>
      <w:r w:rsidRPr="00315C1B">
        <w:rPr>
          <w:rFonts w:asciiTheme="minorHAnsi" w:hAnsiTheme="minorHAnsi" w:cstheme="minorHAnsi"/>
          <w:szCs w:val="24"/>
        </w:rPr>
        <w:t>minimum</w:t>
      </w:r>
      <w:r w:rsidRPr="00315C1B">
        <w:rPr>
          <w:rFonts w:asciiTheme="minorHAnsi" w:hAnsiTheme="minorHAnsi" w:cstheme="minorHAnsi"/>
          <w:spacing w:val="-6"/>
          <w:szCs w:val="24"/>
        </w:rPr>
        <w:t xml:space="preserve"> </w:t>
      </w:r>
      <w:r w:rsidRPr="00315C1B">
        <w:rPr>
          <w:rFonts w:asciiTheme="minorHAnsi" w:hAnsiTheme="minorHAnsi" w:cstheme="minorHAnsi"/>
          <w:szCs w:val="24"/>
        </w:rPr>
        <w:t>warnings</w:t>
      </w:r>
      <w:r w:rsidRPr="00315C1B">
        <w:rPr>
          <w:rFonts w:asciiTheme="minorHAnsi" w:hAnsiTheme="minorHAnsi" w:cstheme="minorHAnsi"/>
          <w:spacing w:val="-6"/>
          <w:szCs w:val="24"/>
        </w:rPr>
        <w:t xml:space="preserve"> </w:t>
      </w:r>
      <w:r w:rsidRPr="00315C1B">
        <w:rPr>
          <w:rFonts w:asciiTheme="minorHAnsi" w:hAnsiTheme="minorHAnsi" w:cstheme="minorHAnsi"/>
          <w:szCs w:val="24"/>
        </w:rPr>
        <w:t>or</w:t>
      </w:r>
      <w:r w:rsidRPr="00315C1B">
        <w:rPr>
          <w:rFonts w:asciiTheme="minorHAnsi" w:hAnsiTheme="minorHAnsi" w:cstheme="minorHAnsi"/>
          <w:spacing w:val="-7"/>
          <w:szCs w:val="24"/>
        </w:rPr>
        <w:t xml:space="preserve"> </w:t>
      </w:r>
      <w:r w:rsidRPr="00315C1B">
        <w:rPr>
          <w:rFonts w:asciiTheme="minorHAnsi" w:hAnsiTheme="minorHAnsi" w:cstheme="minorHAnsi"/>
          <w:szCs w:val="24"/>
        </w:rPr>
        <w:t>instructions</w:t>
      </w:r>
      <w:r w:rsidRPr="00315C1B">
        <w:rPr>
          <w:rFonts w:asciiTheme="minorHAnsi" w:hAnsiTheme="minorHAnsi" w:cstheme="minorHAnsi"/>
          <w:spacing w:val="-6"/>
          <w:szCs w:val="24"/>
        </w:rPr>
        <w:t xml:space="preserve"> </w:t>
      </w:r>
      <w:r w:rsidRPr="00315C1B">
        <w:rPr>
          <w:rFonts w:asciiTheme="minorHAnsi" w:hAnsiTheme="minorHAnsi" w:cstheme="minorHAnsi"/>
          <w:szCs w:val="24"/>
        </w:rPr>
        <w:t>with</w:t>
      </w:r>
      <w:r w:rsidRPr="00315C1B">
        <w:rPr>
          <w:rFonts w:asciiTheme="minorHAnsi" w:hAnsiTheme="minorHAnsi" w:cstheme="minorHAnsi"/>
          <w:spacing w:val="-7"/>
          <w:szCs w:val="24"/>
        </w:rPr>
        <w:t xml:space="preserve"> </w:t>
      </w:r>
      <w:r w:rsidRPr="00315C1B">
        <w:rPr>
          <w:rFonts w:asciiTheme="minorHAnsi" w:hAnsiTheme="minorHAnsi" w:cstheme="minorHAnsi"/>
          <w:szCs w:val="24"/>
        </w:rPr>
        <w:t>respect</w:t>
      </w:r>
      <w:r w:rsidRPr="00315C1B">
        <w:rPr>
          <w:rFonts w:asciiTheme="minorHAnsi" w:hAnsiTheme="minorHAnsi" w:cstheme="minorHAnsi"/>
          <w:spacing w:val="-6"/>
          <w:szCs w:val="24"/>
        </w:rPr>
        <w:t xml:space="preserve"> </w:t>
      </w:r>
      <w:r w:rsidRPr="00315C1B">
        <w:rPr>
          <w:rFonts w:asciiTheme="minorHAnsi" w:hAnsiTheme="minorHAnsi" w:cstheme="minorHAnsi"/>
          <w:szCs w:val="24"/>
        </w:rPr>
        <w:t>to</w:t>
      </w:r>
      <w:r w:rsidRPr="00315C1B">
        <w:rPr>
          <w:rFonts w:asciiTheme="minorHAnsi" w:hAnsiTheme="minorHAnsi" w:cstheme="minorHAnsi"/>
          <w:spacing w:val="-6"/>
          <w:szCs w:val="24"/>
        </w:rPr>
        <w:t xml:space="preserve"> </w:t>
      </w:r>
      <w:r w:rsidRPr="00315C1B">
        <w:rPr>
          <w:rFonts w:asciiTheme="minorHAnsi" w:hAnsiTheme="minorHAnsi" w:cstheme="minorHAnsi"/>
          <w:szCs w:val="24"/>
        </w:rPr>
        <w:t>use,</w:t>
      </w:r>
      <w:r w:rsidRPr="00315C1B">
        <w:rPr>
          <w:rFonts w:asciiTheme="minorHAnsi" w:hAnsiTheme="minorHAnsi" w:cstheme="minorHAnsi"/>
          <w:spacing w:val="-6"/>
          <w:szCs w:val="24"/>
        </w:rPr>
        <w:t xml:space="preserve"> </w:t>
      </w:r>
      <w:r w:rsidRPr="00315C1B">
        <w:rPr>
          <w:rFonts w:asciiTheme="minorHAnsi" w:hAnsiTheme="minorHAnsi" w:cstheme="minorHAnsi"/>
          <w:szCs w:val="24"/>
        </w:rPr>
        <w:t>distribution,</w:t>
      </w:r>
      <w:r w:rsidRPr="00315C1B">
        <w:rPr>
          <w:rFonts w:asciiTheme="minorHAnsi" w:hAnsiTheme="minorHAnsi" w:cstheme="minorHAnsi"/>
          <w:spacing w:val="-6"/>
          <w:szCs w:val="24"/>
        </w:rPr>
        <w:t xml:space="preserve"> </w:t>
      </w:r>
      <w:r w:rsidRPr="00315C1B">
        <w:rPr>
          <w:rFonts w:asciiTheme="minorHAnsi" w:hAnsiTheme="minorHAnsi" w:cstheme="minorHAnsi"/>
          <w:szCs w:val="24"/>
        </w:rPr>
        <w:t>or</w:t>
      </w:r>
      <w:r w:rsidRPr="00315C1B">
        <w:rPr>
          <w:rFonts w:asciiTheme="minorHAnsi" w:hAnsiTheme="minorHAnsi" w:cstheme="minorHAnsi"/>
          <w:spacing w:val="-2"/>
          <w:szCs w:val="24"/>
        </w:rPr>
        <w:t xml:space="preserve"> disposal,</w:t>
      </w:r>
    </w:p>
    <w:p w:rsidR="004A62F9" w:rsidRPr="00315C1B" w:rsidP="005709D5" w14:paraId="5318DEAC" w14:textId="77777777">
      <w:pPr>
        <w:pStyle w:val="ListParagraph"/>
        <w:numPr>
          <w:ilvl w:val="1"/>
          <w:numId w:val="11"/>
        </w:numPr>
        <w:tabs>
          <w:tab w:val="left" w:pos="1080"/>
        </w:tabs>
        <w:ind w:left="1080" w:hanging="361"/>
        <w:rPr>
          <w:rFonts w:asciiTheme="minorHAnsi" w:hAnsiTheme="minorHAnsi" w:cstheme="minorHAnsi"/>
          <w:szCs w:val="24"/>
        </w:rPr>
      </w:pPr>
      <w:r w:rsidRPr="00315C1B">
        <w:rPr>
          <w:rFonts w:asciiTheme="minorHAnsi" w:hAnsiTheme="minorHAnsi" w:cstheme="minorHAnsi"/>
          <w:szCs w:val="24"/>
        </w:rPr>
        <w:t>Require</w:t>
      </w:r>
      <w:r w:rsidRPr="00315C1B">
        <w:rPr>
          <w:rFonts w:asciiTheme="minorHAnsi" w:hAnsiTheme="minorHAnsi" w:cstheme="minorHAnsi"/>
          <w:spacing w:val="-13"/>
          <w:szCs w:val="24"/>
        </w:rPr>
        <w:t xml:space="preserve"> </w:t>
      </w:r>
      <w:r w:rsidRPr="00315C1B">
        <w:rPr>
          <w:rFonts w:asciiTheme="minorHAnsi" w:hAnsiTheme="minorHAnsi" w:cstheme="minorHAnsi"/>
          <w:szCs w:val="24"/>
        </w:rPr>
        <w:t>manufacturers</w:t>
      </w:r>
      <w:r w:rsidRPr="00315C1B">
        <w:rPr>
          <w:rFonts w:asciiTheme="minorHAnsi" w:hAnsiTheme="minorHAnsi" w:cstheme="minorHAnsi"/>
          <w:spacing w:val="-4"/>
          <w:szCs w:val="24"/>
        </w:rPr>
        <w:t xml:space="preserve"> </w:t>
      </w:r>
      <w:r w:rsidRPr="00315C1B">
        <w:rPr>
          <w:rFonts w:asciiTheme="minorHAnsi" w:hAnsiTheme="minorHAnsi" w:cstheme="minorHAnsi"/>
          <w:szCs w:val="24"/>
        </w:rPr>
        <w:t>or</w:t>
      </w:r>
      <w:r w:rsidRPr="00315C1B">
        <w:rPr>
          <w:rFonts w:asciiTheme="minorHAnsi" w:hAnsiTheme="minorHAnsi" w:cstheme="minorHAnsi"/>
          <w:spacing w:val="-5"/>
          <w:szCs w:val="24"/>
        </w:rPr>
        <w:t xml:space="preserve"> </w:t>
      </w:r>
      <w:r w:rsidRPr="00315C1B">
        <w:rPr>
          <w:rFonts w:asciiTheme="minorHAnsi" w:hAnsiTheme="minorHAnsi" w:cstheme="minorHAnsi"/>
          <w:szCs w:val="24"/>
        </w:rPr>
        <w:t>processors</w:t>
      </w:r>
      <w:r w:rsidRPr="00315C1B">
        <w:rPr>
          <w:rFonts w:asciiTheme="minorHAnsi" w:hAnsiTheme="minorHAnsi" w:cstheme="minorHAnsi"/>
          <w:spacing w:val="-4"/>
          <w:szCs w:val="24"/>
        </w:rPr>
        <w:t xml:space="preserve"> </w:t>
      </w:r>
      <w:r w:rsidRPr="00315C1B">
        <w:rPr>
          <w:rFonts w:asciiTheme="minorHAnsi" w:hAnsiTheme="minorHAnsi" w:cstheme="minorHAnsi"/>
          <w:szCs w:val="24"/>
        </w:rPr>
        <w:t>to</w:t>
      </w:r>
      <w:r w:rsidRPr="00315C1B">
        <w:rPr>
          <w:rFonts w:asciiTheme="minorHAnsi" w:hAnsiTheme="minorHAnsi" w:cstheme="minorHAnsi"/>
          <w:spacing w:val="-5"/>
          <w:szCs w:val="24"/>
        </w:rPr>
        <w:t xml:space="preserve"> </w:t>
      </w:r>
      <w:r w:rsidRPr="00315C1B">
        <w:rPr>
          <w:rFonts w:asciiTheme="minorHAnsi" w:hAnsiTheme="minorHAnsi" w:cstheme="minorHAnsi"/>
          <w:szCs w:val="24"/>
        </w:rPr>
        <w:t>make</w:t>
      </w:r>
      <w:r w:rsidRPr="00315C1B">
        <w:rPr>
          <w:rFonts w:asciiTheme="minorHAnsi" w:hAnsiTheme="minorHAnsi" w:cstheme="minorHAnsi"/>
          <w:spacing w:val="-7"/>
          <w:szCs w:val="24"/>
        </w:rPr>
        <w:t xml:space="preserve"> </w:t>
      </w:r>
      <w:r w:rsidRPr="00315C1B">
        <w:rPr>
          <w:rFonts w:asciiTheme="minorHAnsi" w:hAnsiTheme="minorHAnsi" w:cstheme="minorHAnsi"/>
          <w:szCs w:val="24"/>
        </w:rPr>
        <w:t>and</w:t>
      </w:r>
      <w:r w:rsidRPr="00315C1B">
        <w:rPr>
          <w:rFonts w:asciiTheme="minorHAnsi" w:hAnsiTheme="minorHAnsi" w:cstheme="minorHAnsi"/>
          <w:spacing w:val="-4"/>
          <w:szCs w:val="24"/>
        </w:rPr>
        <w:t xml:space="preserve"> </w:t>
      </w:r>
      <w:r w:rsidRPr="00315C1B">
        <w:rPr>
          <w:rFonts w:asciiTheme="minorHAnsi" w:hAnsiTheme="minorHAnsi" w:cstheme="minorHAnsi"/>
          <w:szCs w:val="24"/>
        </w:rPr>
        <w:t>retain</w:t>
      </w:r>
      <w:r w:rsidRPr="00315C1B">
        <w:rPr>
          <w:rFonts w:asciiTheme="minorHAnsi" w:hAnsiTheme="minorHAnsi" w:cstheme="minorHAnsi"/>
          <w:spacing w:val="-4"/>
          <w:szCs w:val="24"/>
        </w:rPr>
        <w:t xml:space="preserve"> </w:t>
      </w:r>
      <w:r w:rsidRPr="00315C1B">
        <w:rPr>
          <w:rFonts w:asciiTheme="minorHAnsi" w:hAnsiTheme="minorHAnsi" w:cstheme="minorHAnsi"/>
          <w:spacing w:val="-2"/>
          <w:szCs w:val="24"/>
        </w:rPr>
        <w:t>records,</w:t>
      </w:r>
    </w:p>
    <w:p w:rsidR="004A62F9" w:rsidRPr="00315C1B" w:rsidP="005709D5" w14:paraId="7C23583A" w14:textId="77777777">
      <w:pPr>
        <w:pStyle w:val="ListParagraph"/>
        <w:numPr>
          <w:ilvl w:val="1"/>
          <w:numId w:val="11"/>
        </w:numPr>
        <w:tabs>
          <w:tab w:val="left" w:pos="1080"/>
        </w:tabs>
        <w:ind w:left="1080" w:hanging="361"/>
        <w:rPr>
          <w:rFonts w:asciiTheme="minorHAnsi" w:hAnsiTheme="minorHAnsi" w:cstheme="minorHAnsi"/>
          <w:szCs w:val="24"/>
        </w:rPr>
      </w:pPr>
      <w:r w:rsidRPr="00315C1B">
        <w:rPr>
          <w:rFonts w:asciiTheme="minorHAnsi" w:hAnsiTheme="minorHAnsi" w:cstheme="minorHAnsi"/>
          <w:szCs w:val="24"/>
        </w:rPr>
        <w:t>Prohibit</w:t>
      </w:r>
      <w:r w:rsidRPr="00315C1B">
        <w:rPr>
          <w:rFonts w:asciiTheme="minorHAnsi" w:hAnsiTheme="minorHAnsi" w:cstheme="minorHAnsi"/>
          <w:spacing w:val="-11"/>
          <w:szCs w:val="24"/>
        </w:rPr>
        <w:t xml:space="preserve"> </w:t>
      </w:r>
      <w:r w:rsidRPr="00315C1B">
        <w:rPr>
          <w:rFonts w:asciiTheme="minorHAnsi" w:hAnsiTheme="minorHAnsi" w:cstheme="minorHAnsi"/>
          <w:szCs w:val="24"/>
        </w:rPr>
        <w:t>or</w:t>
      </w:r>
      <w:r w:rsidRPr="00315C1B">
        <w:rPr>
          <w:rFonts w:asciiTheme="minorHAnsi" w:hAnsiTheme="minorHAnsi" w:cstheme="minorHAnsi"/>
          <w:spacing w:val="-7"/>
          <w:szCs w:val="24"/>
        </w:rPr>
        <w:t xml:space="preserve"> </w:t>
      </w:r>
      <w:r w:rsidRPr="00315C1B">
        <w:rPr>
          <w:rFonts w:asciiTheme="minorHAnsi" w:hAnsiTheme="minorHAnsi" w:cstheme="minorHAnsi"/>
          <w:szCs w:val="24"/>
        </w:rPr>
        <w:t>regulate</w:t>
      </w:r>
      <w:r w:rsidRPr="00315C1B">
        <w:rPr>
          <w:rFonts w:asciiTheme="minorHAnsi" w:hAnsiTheme="minorHAnsi" w:cstheme="minorHAnsi"/>
          <w:spacing w:val="-7"/>
          <w:szCs w:val="24"/>
        </w:rPr>
        <w:t xml:space="preserve"> </w:t>
      </w:r>
      <w:r w:rsidRPr="00315C1B">
        <w:rPr>
          <w:rFonts w:asciiTheme="minorHAnsi" w:hAnsiTheme="minorHAnsi" w:cstheme="minorHAnsi"/>
          <w:szCs w:val="24"/>
        </w:rPr>
        <w:t>any</w:t>
      </w:r>
      <w:r w:rsidRPr="00315C1B">
        <w:rPr>
          <w:rFonts w:asciiTheme="minorHAnsi" w:hAnsiTheme="minorHAnsi" w:cstheme="minorHAnsi"/>
          <w:spacing w:val="-1"/>
          <w:szCs w:val="24"/>
        </w:rPr>
        <w:t xml:space="preserve"> </w:t>
      </w:r>
      <w:r w:rsidRPr="00315C1B">
        <w:rPr>
          <w:rFonts w:asciiTheme="minorHAnsi" w:hAnsiTheme="minorHAnsi" w:cstheme="minorHAnsi"/>
          <w:szCs w:val="24"/>
        </w:rPr>
        <w:t>manner</w:t>
      </w:r>
      <w:r w:rsidRPr="00315C1B">
        <w:rPr>
          <w:rFonts w:asciiTheme="minorHAnsi" w:hAnsiTheme="minorHAnsi" w:cstheme="minorHAnsi"/>
          <w:spacing w:val="-7"/>
          <w:szCs w:val="24"/>
        </w:rPr>
        <w:t xml:space="preserve"> </w:t>
      </w:r>
      <w:r w:rsidRPr="00315C1B">
        <w:rPr>
          <w:rFonts w:asciiTheme="minorHAnsi" w:hAnsiTheme="minorHAnsi" w:cstheme="minorHAnsi"/>
          <w:szCs w:val="24"/>
        </w:rPr>
        <w:t>of</w:t>
      </w:r>
      <w:r w:rsidRPr="00315C1B">
        <w:rPr>
          <w:rFonts w:asciiTheme="minorHAnsi" w:hAnsiTheme="minorHAnsi" w:cstheme="minorHAnsi"/>
          <w:spacing w:val="-7"/>
          <w:szCs w:val="24"/>
        </w:rPr>
        <w:t xml:space="preserve"> </w:t>
      </w:r>
      <w:r w:rsidRPr="00315C1B">
        <w:rPr>
          <w:rFonts w:asciiTheme="minorHAnsi" w:hAnsiTheme="minorHAnsi" w:cstheme="minorHAnsi"/>
          <w:szCs w:val="24"/>
        </w:rPr>
        <w:t>commercial</w:t>
      </w:r>
      <w:r w:rsidRPr="00315C1B">
        <w:rPr>
          <w:rFonts w:asciiTheme="minorHAnsi" w:hAnsiTheme="minorHAnsi" w:cstheme="minorHAnsi"/>
          <w:spacing w:val="-6"/>
          <w:szCs w:val="24"/>
        </w:rPr>
        <w:t xml:space="preserve"> </w:t>
      </w:r>
      <w:r w:rsidRPr="00315C1B">
        <w:rPr>
          <w:rFonts w:asciiTheme="minorHAnsi" w:hAnsiTheme="minorHAnsi" w:cstheme="minorHAnsi"/>
          <w:spacing w:val="-4"/>
          <w:szCs w:val="24"/>
        </w:rPr>
        <w:t>use,</w:t>
      </w:r>
    </w:p>
    <w:p w:rsidR="004A62F9" w:rsidRPr="00315C1B" w:rsidP="005709D5" w14:paraId="72FCB0EA" w14:textId="77777777">
      <w:pPr>
        <w:pStyle w:val="ListParagraph"/>
        <w:numPr>
          <w:ilvl w:val="1"/>
          <w:numId w:val="11"/>
        </w:numPr>
        <w:tabs>
          <w:tab w:val="left" w:pos="1080"/>
        </w:tabs>
        <w:ind w:left="1080" w:hanging="361"/>
        <w:rPr>
          <w:rFonts w:asciiTheme="minorHAnsi" w:hAnsiTheme="minorHAnsi" w:cstheme="minorHAnsi"/>
          <w:szCs w:val="24"/>
        </w:rPr>
      </w:pPr>
      <w:r w:rsidRPr="00315C1B">
        <w:rPr>
          <w:rFonts w:asciiTheme="minorHAnsi" w:hAnsiTheme="minorHAnsi" w:cstheme="minorHAnsi"/>
          <w:szCs w:val="24"/>
        </w:rPr>
        <w:t>Prohibit</w:t>
      </w:r>
      <w:r w:rsidRPr="00315C1B">
        <w:rPr>
          <w:rFonts w:asciiTheme="minorHAnsi" w:hAnsiTheme="minorHAnsi" w:cstheme="minorHAnsi"/>
          <w:spacing w:val="-7"/>
          <w:szCs w:val="24"/>
        </w:rPr>
        <w:t xml:space="preserve"> </w:t>
      </w:r>
      <w:r w:rsidRPr="00315C1B">
        <w:rPr>
          <w:rFonts w:asciiTheme="minorHAnsi" w:hAnsiTheme="minorHAnsi" w:cstheme="minorHAnsi"/>
          <w:szCs w:val="24"/>
        </w:rPr>
        <w:t>or</w:t>
      </w:r>
      <w:r w:rsidRPr="00315C1B">
        <w:rPr>
          <w:rFonts w:asciiTheme="minorHAnsi" w:hAnsiTheme="minorHAnsi" w:cstheme="minorHAnsi"/>
          <w:spacing w:val="-7"/>
          <w:szCs w:val="24"/>
        </w:rPr>
        <w:t xml:space="preserve"> </w:t>
      </w:r>
      <w:r w:rsidRPr="00315C1B">
        <w:rPr>
          <w:rFonts w:asciiTheme="minorHAnsi" w:hAnsiTheme="minorHAnsi" w:cstheme="minorHAnsi"/>
          <w:szCs w:val="24"/>
        </w:rPr>
        <w:t>regulate</w:t>
      </w:r>
      <w:r w:rsidRPr="00315C1B">
        <w:rPr>
          <w:rFonts w:asciiTheme="minorHAnsi" w:hAnsiTheme="minorHAnsi" w:cstheme="minorHAnsi"/>
          <w:spacing w:val="-8"/>
          <w:szCs w:val="24"/>
        </w:rPr>
        <w:t xml:space="preserve"> </w:t>
      </w:r>
      <w:r w:rsidRPr="00315C1B">
        <w:rPr>
          <w:rFonts w:asciiTheme="minorHAnsi" w:hAnsiTheme="minorHAnsi" w:cstheme="minorHAnsi"/>
          <w:szCs w:val="24"/>
        </w:rPr>
        <w:t>any</w:t>
      </w:r>
      <w:r w:rsidRPr="00315C1B">
        <w:rPr>
          <w:rFonts w:asciiTheme="minorHAnsi" w:hAnsiTheme="minorHAnsi" w:cstheme="minorHAnsi"/>
          <w:spacing w:val="-1"/>
          <w:szCs w:val="24"/>
        </w:rPr>
        <w:t xml:space="preserve"> </w:t>
      </w:r>
      <w:r w:rsidRPr="00315C1B">
        <w:rPr>
          <w:rFonts w:asciiTheme="minorHAnsi" w:hAnsiTheme="minorHAnsi" w:cstheme="minorHAnsi"/>
          <w:szCs w:val="24"/>
        </w:rPr>
        <w:t>manner</w:t>
      </w:r>
      <w:r w:rsidRPr="00315C1B">
        <w:rPr>
          <w:rFonts w:asciiTheme="minorHAnsi" w:hAnsiTheme="minorHAnsi" w:cstheme="minorHAnsi"/>
          <w:spacing w:val="-8"/>
          <w:szCs w:val="24"/>
        </w:rPr>
        <w:t xml:space="preserve"> </w:t>
      </w:r>
      <w:r w:rsidRPr="00315C1B">
        <w:rPr>
          <w:rFonts w:asciiTheme="minorHAnsi" w:hAnsiTheme="minorHAnsi" w:cstheme="minorHAnsi"/>
          <w:szCs w:val="24"/>
        </w:rPr>
        <w:t>of</w:t>
      </w:r>
      <w:r w:rsidRPr="00315C1B">
        <w:rPr>
          <w:rFonts w:asciiTheme="minorHAnsi" w:hAnsiTheme="minorHAnsi" w:cstheme="minorHAnsi"/>
          <w:spacing w:val="-7"/>
          <w:szCs w:val="24"/>
        </w:rPr>
        <w:t xml:space="preserve"> </w:t>
      </w:r>
      <w:r w:rsidRPr="00315C1B">
        <w:rPr>
          <w:rFonts w:asciiTheme="minorHAnsi" w:hAnsiTheme="minorHAnsi" w:cstheme="minorHAnsi"/>
          <w:szCs w:val="24"/>
        </w:rPr>
        <w:t>disposal,</w:t>
      </w:r>
      <w:r w:rsidRPr="00315C1B">
        <w:rPr>
          <w:rFonts w:asciiTheme="minorHAnsi" w:hAnsiTheme="minorHAnsi" w:cstheme="minorHAnsi"/>
          <w:spacing w:val="-4"/>
          <w:szCs w:val="24"/>
        </w:rPr>
        <w:t xml:space="preserve"> </w:t>
      </w:r>
      <w:r w:rsidRPr="00315C1B">
        <w:rPr>
          <w:rFonts w:asciiTheme="minorHAnsi" w:hAnsiTheme="minorHAnsi" w:cstheme="minorHAnsi"/>
          <w:spacing w:val="-2"/>
          <w:szCs w:val="24"/>
        </w:rPr>
        <w:t>and/or</w:t>
      </w:r>
    </w:p>
    <w:p w:rsidR="004A62F9" w:rsidRPr="00315C1B" w:rsidP="005709D5" w14:paraId="631BE6FC" w14:textId="77777777">
      <w:pPr>
        <w:pStyle w:val="ListParagraph"/>
        <w:numPr>
          <w:ilvl w:val="1"/>
          <w:numId w:val="11"/>
        </w:numPr>
        <w:tabs>
          <w:tab w:val="left" w:pos="1080"/>
        </w:tabs>
        <w:ind w:left="1080"/>
        <w:rPr>
          <w:rFonts w:asciiTheme="minorHAnsi" w:hAnsiTheme="minorHAnsi" w:cstheme="minorHAnsi"/>
          <w:szCs w:val="24"/>
        </w:rPr>
      </w:pPr>
      <w:r w:rsidRPr="00315C1B">
        <w:rPr>
          <w:rFonts w:asciiTheme="minorHAnsi" w:hAnsiTheme="minorHAnsi" w:cstheme="minorHAnsi"/>
          <w:szCs w:val="24"/>
        </w:rPr>
        <w:t>Require</w:t>
      </w:r>
      <w:r w:rsidRPr="00315C1B">
        <w:rPr>
          <w:rFonts w:asciiTheme="minorHAnsi" w:hAnsiTheme="minorHAnsi" w:cstheme="minorHAnsi"/>
          <w:spacing w:val="-8"/>
          <w:szCs w:val="24"/>
        </w:rPr>
        <w:t xml:space="preserve"> </w:t>
      </w:r>
      <w:r w:rsidRPr="00315C1B">
        <w:rPr>
          <w:rFonts w:asciiTheme="minorHAnsi" w:hAnsiTheme="minorHAnsi" w:cstheme="minorHAnsi"/>
          <w:szCs w:val="24"/>
        </w:rPr>
        <w:t>manufacturers</w:t>
      </w:r>
      <w:r w:rsidRPr="00315C1B">
        <w:rPr>
          <w:rFonts w:asciiTheme="minorHAnsi" w:hAnsiTheme="minorHAnsi" w:cstheme="minorHAnsi"/>
          <w:spacing w:val="-7"/>
          <w:szCs w:val="24"/>
        </w:rPr>
        <w:t xml:space="preserve"> </w:t>
      </w:r>
      <w:r w:rsidRPr="00315C1B">
        <w:rPr>
          <w:rFonts w:asciiTheme="minorHAnsi" w:hAnsiTheme="minorHAnsi" w:cstheme="minorHAnsi"/>
          <w:szCs w:val="24"/>
        </w:rPr>
        <w:t>or</w:t>
      </w:r>
      <w:r w:rsidRPr="00315C1B">
        <w:rPr>
          <w:rFonts w:asciiTheme="minorHAnsi" w:hAnsiTheme="minorHAnsi" w:cstheme="minorHAnsi"/>
          <w:spacing w:val="-6"/>
          <w:szCs w:val="24"/>
        </w:rPr>
        <w:t xml:space="preserve"> </w:t>
      </w:r>
      <w:r w:rsidRPr="00315C1B">
        <w:rPr>
          <w:rFonts w:asciiTheme="minorHAnsi" w:hAnsiTheme="minorHAnsi" w:cstheme="minorHAnsi"/>
          <w:szCs w:val="24"/>
        </w:rPr>
        <w:t>processors</w:t>
      </w:r>
      <w:r w:rsidRPr="00315C1B">
        <w:rPr>
          <w:rFonts w:asciiTheme="minorHAnsi" w:hAnsiTheme="minorHAnsi" w:cstheme="minorHAnsi"/>
          <w:spacing w:val="-5"/>
          <w:szCs w:val="24"/>
        </w:rPr>
        <w:t xml:space="preserve"> </w:t>
      </w:r>
      <w:r w:rsidRPr="00315C1B">
        <w:rPr>
          <w:rFonts w:asciiTheme="minorHAnsi" w:hAnsiTheme="minorHAnsi" w:cstheme="minorHAnsi"/>
          <w:szCs w:val="24"/>
        </w:rPr>
        <w:t>to</w:t>
      </w:r>
      <w:r w:rsidRPr="00315C1B">
        <w:rPr>
          <w:rFonts w:asciiTheme="minorHAnsi" w:hAnsiTheme="minorHAnsi" w:cstheme="minorHAnsi"/>
          <w:spacing w:val="-7"/>
          <w:szCs w:val="24"/>
        </w:rPr>
        <w:t xml:space="preserve"> </w:t>
      </w:r>
      <w:r w:rsidRPr="00315C1B">
        <w:rPr>
          <w:rFonts w:asciiTheme="minorHAnsi" w:hAnsiTheme="minorHAnsi" w:cstheme="minorHAnsi"/>
          <w:szCs w:val="24"/>
        </w:rPr>
        <w:t>give</w:t>
      </w:r>
      <w:r w:rsidRPr="00315C1B">
        <w:rPr>
          <w:rFonts w:asciiTheme="minorHAnsi" w:hAnsiTheme="minorHAnsi" w:cstheme="minorHAnsi"/>
          <w:spacing w:val="-8"/>
          <w:szCs w:val="24"/>
        </w:rPr>
        <w:t xml:space="preserve"> </w:t>
      </w:r>
      <w:r w:rsidRPr="00315C1B">
        <w:rPr>
          <w:rFonts w:asciiTheme="minorHAnsi" w:hAnsiTheme="minorHAnsi" w:cstheme="minorHAnsi"/>
          <w:szCs w:val="24"/>
        </w:rPr>
        <w:t>notice</w:t>
      </w:r>
      <w:r w:rsidRPr="00315C1B">
        <w:rPr>
          <w:rFonts w:asciiTheme="minorHAnsi" w:hAnsiTheme="minorHAnsi" w:cstheme="minorHAnsi"/>
          <w:spacing w:val="-6"/>
          <w:szCs w:val="24"/>
        </w:rPr>
        <w:t xml:space="preserve"> </w:t>
      </w:r>
      <w:r w:rsidRPr="00315C1B">
        <w:rPr>
          <w:rFonts w:asciiTheme="minorHAnsi" w:hAnsiTheme="minorHAnsi" w:cstheme="minorHAnsi"/>
          <w:szCs w:val="24"/>
        </w:rPr>
        <w:t>of</w:t>
      </w:r>
      <w:r w:rsidRPr="00315C1B">
        <w:rPr>
          <w:rFonts w:asciiTheme="minorHAnsi" w:hAnsiTheme="minorHAnsi" w:cstheme="minorHAnsi"/>
          <w:spacing w:val="-8"/>
          <w:szCs w:val="24"/>
        </w:rPr>
        <w:t xml:space="preserve"> </w:t>
      </w:r>
      <w:r w:rsidRPr="00315C1B">
        <w:rPr>
          <w:rFonts w:asciiTheme="minorHAnsi" w:hAnsiTheme="minorHAnsi" w:cstheme="minorHAnsi"/>
          <w:szCs w:val="24"/>
        </w:rPr>
        <w:t>the</w:t>
      </w:r>
      <w:r w:rsidRPr="00315C1B">
        <w:rPr>
          <w:rFonts w:asciiTheme="minorHAnsi" w:hAnsiTheme="minorHAnsi" w:cstheme="minorHAnsi"/>
          <w:spacing w:val="-8"/>
          <w:szCs w:val="24"/>
        </w:rPr>
        <w:t xml:space="preserve"> </w:t>
      </w:r>
      <w:r w:rsidRPr="00315C1B">
        <w:rPr>
          <w:rFonts w:asciiTheme="minorHAnsi" w:hAnsiTheme="minorHAnsi" w:cstheme="minorHAnsi"/>
          <w:szCs w:val="24"/>
        </w:rPr>
        <w:t>unreasonable</w:t>
      </w:r>
      <w:r w:rsidRPr="00315C1B">
        <w:rPr>
          <w:rFonts w:asciiTheme="minorHAnsi" w:hAnsiTheme="minorHAnsi" w:cstheme="minorHAnsi"/>
          <w:spacing w:val="-6"/>
          <w:szCs w:val="24"/>
        </w:rPr>
        <w:t xml:space="preserve"> </w:t>
      </w:r>
      <w:r w:rsidRPr="00315C1B">
        <w:rPr>
          <w:rFonts w:asciiTheme="minorHAnsi" w:hAnsiTheme="minorHAnsi" w:cstheme="minorHAnsi"/>
          <w:szCs w:val="24"/>
        </w:rPr>
        <w:t>risk</w:t>
      </w:r>
      <w:r w:rsidRPr="00315C1B">
        <w:rPr>
          <w:rFonts w:asciiTheme="minorHAnsi" w:hAnsiTheme="minorHAnsi" w:cstheme="minorHAnsi"/>
          <w:spacing w:val="-5"/>
          <w:szCs w:val="24"/>
        </w:rPr>
        <w:t xml:space="preserve"> </w:t>
      </w:r>
      <w:r w:rsidRPr="00315C1B">
        <w:rPr>
          <w:rFonts w:asciiTheme="minorHAnsi" w:hAnsiTheme="minorHAnsi" w:cstheme="minorHAnsi"/>
          <w:szCs w:val="24"/>
        </w:rPr>
        <w:t>of</w:t>
      </w:r>
      <w:r w:rsidRPr="00315C1B">
        <w:rPr>
          <w:rFonts w:asciiTheme="minorHAnsi" w:hAnsiTheme="minorHAnsi" w:cstheme="minorHAnsi"/>
          <w:spacing w:val="-4"/>
          <w:szCs w:val="24"/>
        </w:rPr>
        <w:t xml:space="preserve"> </w:t>
      </w:r>
      <w:r w:rsidRPr="00315C1B">
        <w:rPr>
          <w:rFonts w:asciiTheme="minorHAnsi" w:hAnsiTheme="minorHAnsi" w:cstheme="minorHAnsi"/>
          <w:szCs w:val="24"/>
        </w:rPr>
        <w:t>injury,</w:t>
      </w:r>
      <w:r w:rsidRPr="00315C1B">
        <w:rPr>
          <w:rFonts w:asciiTheme="minorHAnsi" w:hAnsiTheme="minorHAnsi" w:cstheme="minorHAnsi"/>
          <w:spacing w:val="-3"/>
          <w:szCs w:val="24"/>
        </w:rPr>
        <w:t xml:space="preserve"> </w:t>
      </w:r>
      <w:r w:rsidRPr="00315C1B">
        <w:rPr>
          <w:rFonts w:asciiTheme="minorHAnsi" w:hAnsiTheme="minorHAnsi" w:cstheme="minorHAnsi"/>
          <w:szCs w:val="24"/>
        </w:rPr>
        <w:t>and to recall products if required.</w:t>
      </w:r>
    </w:p>
    <w:p w:rsidR="004A62F9" w:rsidRPr="00315C1B" w:rsidP="00E50209" w14:paraId="407933A1" w14:textId="77777777">
      <w:pPr>
        <w:pStyle w:val="BodyText"/>
        <w:rPr>
          <w:rFonts w:asciiTheme="minorHAnsi" w:hAnsiTheme="minorHAnsi" w:cstheme="minorHAnsi"/>
        </w:rPr>
      </w:pPr>
      <w:r w:rsidRPr="00315C1B">
        <w:rPr>
          <w:rFonts w:asciiTheme="minorHAnsi" w:hAnsiTheme="minorHAnsi" w:cstheme="minorHAnsi"/>
        </w:rPr>
        <w:t xml:space="preserve">Pursuant to TSCA section 6(b), EPA determined that </w:t>
      </w:r>
      <w:r w:rsidRPr="00315C1B" w:rsidR="00F52502">
        <w:rPr>
          <w:rFonts w:asciiTheme="minorHAnsi" w:hAnsiTheme="minorHAnsi" w:cstheme="minorHAnsi"/>
        </w:rPr>
        <w:t>TCE</w:t>
      </w:r>
      <w:r w:rsidRPr="00315C1B">
        <w:rPr>
          <w:rFonts w:asciiTheme="minorHAnsi" w:hAnsiTheme="minorHAnsi" w:cstheme="minorHAnsi"/>
        </w:rPr>
        <w:t xml:space="preserve"> presents an unreasonable risk of injury to health. Accordingly, to address the unreasonable risk, EPA is issuing this final rule under TSCA section 6(a) to: </w:t>
      </w:r>
    </w:p>
    <w:p w:rsidR="004A62F9" w:rsidRPr="00315C1B" w:rsidP="005709D5" w14:paraId="04BE786A" w14:textId="0DADC021">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Prohibit</w:t>
      </w:r>
      <w:r w:rsidRPr="00315C1B" w:rsidR="00F52502">
        <w:rPr>
          <w:rFonts w:asciiTheme="minorHAnsi" w:hAnsiTheme="minorHAnsi" w:cstheme="minorHAnsi"/>
          <w:szCs w:val="24"/>
        </w:rPr>
        <w:t xml:space="preserve"> the manufacture (including import), processing, and distribution in commerce of TCE for all conditions of use (including all consumer uses), with longer compliance timeframes for manufacture</w:t>
      </w:r>
      <w:r w:rsidRPr="00315C1B" w:rsidR="00235066">
        <w:rPr>
          <w:rFonts w:asciiTheme="minorHAnsi" w:hAnsiTheme="minorHAnsi" w:cstheme="minorHAnsi"/>
          <w:szCs w:val="24"/>
        </w:rPr>
        <w:t xml:space="preserve">, </w:t>
      </w:r>
      <w:r w:rsidRPr="00315C1B" w:rsidR="00F52502">
        <w:rPr>
          <w:rFonts w:asciiTheme="minorHAnsi" w:hAnsiTheme="minorHAnsi" w:cstheme="minorHAnsi"/>
          <w:szCs w:val="24"/>
        </w:rPr>
        <w:t>processing</w:t>
      </w:r>
      <w:r w:rsidRPr="00315C1B" w:rsidR="00235066">
        <w:rPr>
          <w:rFonts w:asciiTheme="minorHAnsi" w:hAnsiTheme="minorHAnsi" w:cstheme="minorHAnsi"/>
          <w:szCs w:val="24"/>
        </w:rPr>
        <w:t xml:space="preserve">, and </w:t>
      </w:r>
      <w:r w:rsidRPr="00315C1B" w:rsidR="002421F0">
        <w:rPr>
          <w:rFonts w:asciiTheme="minorHAnsi" w:hAnsiTheme="minorHAnsi" w:cstheme="minorHAnsi"/>
          <w:szCs w:val="24"/>
        </w:rPr>
        <w:t xml:space="preserve">distribution in commerce </w:t>
      </w:r>
      <w:r w:rsidRPr="00315C1B" w:rsidR="00F52502">
        <w:rPr>
          <w:rFonts w:asciiTheme="minorHAnsi" w:hAnsiTheme="minorHAnsi" w:cstheme="minorHAnsi"/>
          <w:szCs w:val="24"/>
        </w:rPr>
        <w:t>related to certain</w:t>
      </w:r>
      <w:r w:rsidRPr="00315C1B" w:rsidR="00235066">
        <w:rPr>
          <w:rFonts w:asciiTheme="minorHAnsi" w:hAnsiTheme="minorHAnsi" w:cstheme="minorHAnsi"/>
          <w:szCs w:val="24"/>
        </w:rPr>
        <w:t xml:space="preserve"> </w:t>
      </w:r>
      <w:r w:rsidRPr="00315C1B" w:rsidR="00E449B4">
        <w:rPr>
          <w:rFonts w:asciiTheme="minorHAnsi" w:hAnsiTheme="minorHAnsi" w:cstheme="minorHAnsi"/>
          <w:szCs w:val="24"/>
        </w:rPr>
        <w:t>in</w:t>
      </w:r>
      <w:r w:rsidRPr="00315C1B" w:rsidR="00083385">
        <w:rPr>
          <w:rFonts w:asciiTheme="minorHAnsi" w:hAnsiTheme="minorHAnsi" w:cstheme="minorHAnsi"/>
          <w:szCs w:val="24"/>
        </w:rPr>
        <w:t xml:space="preserve">dustrial and </w:t>
      </w:r>
      <w:r w:rsidRPr="00315C1B" w:rsidR="00235066">
        <w:rPr>
          <w:rFonts w:asciiTheme="minorHAnsi" w:hAnsiTheme="minorHAnsi" w:cstheme="minorHAnsi"/>
          <w:szCs w:val="24"/>
        </w:rPr>
        <w:t>commercial</w:t>
      </w:r>
      <w:r w:rsidRPr="00315C1B" w:rsidR="00F52502">
        <w:rPr>
          <w:rFonts w:asciiTheme="minorHAnsi" w:hAnsiTheme="minorHAnsi" w:cstheme="minorHAnsi"/>
          <w:szCs w:val="24"/>
        </w:rPr>
        <w:t xml:space="preserve"> uses;</w:t>
      </w:r>
    </w:p>
    <w:p w:rsidR="006E59B5" w:rsidRPr="00315C1B" w:rsidP="005709D5" w14:paraId="1A1E3494"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Prohibit</w:t>
      </w:r>
      <w:r w:rsidRPr="00315C1B">
        <w:rPr>
          <w:rFonts w:asciiTheme="minorHAnsi" w:hAnsiTheme="minorHAnsi" w:cstheme="minorHAnsi"/>
          <w:spacing w:val="-4"/>
          <w:szCs w:val="24"/>
        </w:rPr>
        <w:t xml:space="preserve"> </w:t>
      </w:r>
      <w:r w:rsidRPr="00315C1B">
        <w:rPr>
          <w:rFonts w:asciiTheme="minorHAnsi" w:hAnsiTheme="minorHAnsi" w:cstheme="minorHAnsi"/>
          <w:szCs w:val="24"/>
        </w:rPr>
        <w:t xml:space="preserve">the industrial and commercial use of TCE, with longer compliance timeframes for certain uses; </w:t>
      </w:r>
    </w:p>
    <w:p w:rsidR="004A62F9" w:rsidRPr="00315C1B" w:rsidP="005709D5" w14:paraId="13D3E2D7"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Prohibit the manufacture (including import) and processing of TCE as an intermediate for the manufacturing of hydrofluorocarbon 134a (HFC-134a), following an 8.5-year phaseout;</w:t>
      </w:r>
    </w:p>
    <w:p w:rsidR="00884727" w:rsidRPr="00315C1B" w:rsidP="005709D5" w14:paraId="42B21A1D"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 xml:space="preserve">Prohibit the industrial and commercial use of TCE as a solvent for closed-loop batch vapor degreasing for rayon fabric scouring for end use in solid rocket booster nozzle production by Federal agencies and their contractors, </w:t>
      </w:r>
      <w:r w:rsidRPr="00315C1B">
        <w:rPr>
          <w:rFonts w:asciiTheme="minorHAnsi" w:hAnsiTheme="minorHAnsi" w:cstheme="minorHAnsi"/>
          <w:bCs/>
          <w:szCs w:val="24"/>
        </w:rPr>
        <w:t>following a 10-year phaseout</w:t>
      </w:r>
      <w:r w:rsidRPr="00315C1B">
        <w:rPr>
          <w:rFonts w:asciiTheme="minorHAnsi" w:hAnsiTheme="minorHAnsi" w:cstheme="minorHAnsi"/>
          <w:szCs w:val="24"/>
        </w:rPr>
        <w:t>;</w:t>
      </w:r>
    </w:p>
    <w:p w:rsidR="00EB483E" w:rsidRPr="00315C1B" w:rsidP="005709D5" w14:paraId="45A0935E"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Prohibit the manufacture (including import), processing, distribution in commerce, and use of TCE as a laboratory chemical for asphalt testing and recovery, following a 10-</w:t>
      </w:r>
      <w:r w:rsidRPr="00315C1B" w:rsidR="00576A23">
        <w:rPr>
          <w:rFonts w:asciiTheme="minorHAnsi" w:hAnsiTheme="minorHAnsi" w:cstheme="minorHAnsi"/>
          <w:szCs w:val="24"/>
        </w:rPr>
        <w:t>year phaseout</w:t>
      </w:r>
      <w:r w:rsidRPr="00315C1B" w:rsidR="00FA4F59">
        <w:rPr>
          <w:rFonts w:asciiTheme="minorHAnsi" w:hAnsiTheme="minorHAnsi" w:cstheme="minorHAnsi"/>
          <w:szCs w:val="24"/>
        </w:rPr>
        <w:t>;</w:t>
      </w:r>
    </w:p>
    <w:p w:rsidR="00FA4F59" w:rsidRPr="00315C1B" w:rsidP="005709D5" w14:paraId="3C4245E8"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Prohibit the manufacture (including import), processing, distribution in commerce, and industrial and commercial use of TCE as a solvent in batch vapor degreasing for essential aerospace parts and components and narrow tubing used in medical devices, following a 7-year TSCA section 6(g) exemption;</w:t>
      </w:r>
    </w:p>
    <w:p w:rsidR="00FA4F59" w:rsidRPr="00315C1B" w:rsidP="005709D5" w14:paraId="55809711" w14:textId="51B0293B">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 xml:space="preserve">Prohibit the manufacture (including import), processing, distribution in commerce, and industrial and commercial use of TCE as a solvent in closed loop vapor degreasing necessary for rocket engine cleaning by </w:t>
      </w:r>
      <w:r w:rsidRPr="00315C1B" w:rsidR="002421F0">
        <w:rPr>
          <w:rFonts w:asciiTheme="minorHAnsi" w:hAnsiTheme="minorHAnsi" w:cstheme="minorHAnsi"/>
          <w:szCs w:val="24"/>
        </w:rPr>
        <w:t>federal agencies and their</w:t>
      </w:r>
      <w:r w:rsidRPr="00315C1B">
        <w:rPr>
          <w:rFonts w:asciiTheme="minorHAnsi" w:hAnsiTheme="minorHAnsi" w:cstheme="minorHAnsi"/>
          <w:szCs w:val="24"/>
        </w:rPr>
        <w:t xml:space="preserve"> contractors, following a 7-year TSCA section 6(g) exemption;</w:t>
      </w:r>
    </w:p>
    <w:p w:rsidR="00883E22" w:rsidRPr="00315C1B" w:rsidP="005709D5" w14:paraId="41305373" w14:textId="6E2AA4F5">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 xml:space="preserve">For </w:t>
      </w:r>
      <w:r w:rsidRPr="00315C1B" w:rsidR="00BC5BB1">
        <w:rPr>
          <w:rFonts w:asciiTheme="minorHAnsi" w:hAnsiTheme="minorHAnsi" w:cstheme="minorHAnsi"/>
          <w:szCs w:val="24"/>
        </w:rPr>
        <w:t xml:space="preserve"> </w:t>
      </w:r>
      <w:r w:rsidRPr="00315C1B">
        <w:rPr>
          <w:rFonts w:asciiTheme="minorHAnsi" w:hAnsiTheme="minorHAnsi" w:cstheme="minorHAnsi"/>
          <w:szCs w:val="24"/>
        </w:rPr>
        <w:t>vessels</w:t>
      </w:r>
      <w:r w:rsidRPr="00315C1B" w:rsidR="2A6ABC02">
        <w:rPr>
          <w:rFonts w:asciiTheme="minorHAnsi" w:hAnsiTheme="minorHAnsi" w:cstheme="minorHAnsi"/>
          <w:szCs w:val="24"/>
        </w:rPr>
        <w:t xml:space="preserve"> of the Armed Forces</w:t>
      </w:r>
      <w:r w:rsidRPr="00315C1B">
        <w:rPr>
          <w:rFonts w:asciiTheme="minorHAnsi" w:hAnsiTheme="minorHAnsi" w:cstheme="minorHAnsi"/>
          <w:szCs w:val="24"/>
        </w:rPr>
        <w:t xml:space="preserve"> and their systems, and in the maintenance, fabrication, and sustainment for and of such vessels and systems, prohibit the industrial and commercial use of TCE as</w:t>
      </w:r>
      <w:r w:rsidRPr="00315C1B" w:rsidR="00E4265A">
        <w:rPr>
          <w:rFonts w:asciiTheme="minorHAnsi" w:hAnsiTheme="minorHAnsi" w:cstheme="minorHAnsi"/>
          <w:szCs w:val="24"/>
        </w:rPr>
        <w:t>:</w:t>
      </w:r>
      <w:r w:rsidRPr="00315C1B">
        <w:rPr>
          <w:rFonts w:asciiTheme="minorHAnsi" w:hAnsiTheme="minorHAnsi" w:cstheme="minorHAnsi"/>
          <w:szCs w:val="24"/>
        </w:rPr>
        <w:t xml:space="preserve"> potting compounds for naval electronic systems and equipment; sealing compounds for high and ultra-high vacuum systems; bonding compounds for materials testing and maintenance of underwater systems and bonding of nonmetallic materials; and cleaning requirements (which includes degreasing using wipes, sprays, solvents and vapor degreasing) for: materials and components required for military ordnance testing; temporary resin repairs in vessel spaces where welding is not authorized; ensuring polyurethane adhesion for electronic systems and equipment repair and installation of elastomeric materials; various naval combat systems, radars, sensors, equipment; fabrication and prototyping processes to remove coolant and other residue from machine parts; machined part fabrications for naval systems; installation of topside rubber tile material aboard vessels; and vapor degreasing required for substrate surface preparation prior to electroplating processes, following a 10-year TSCA section 6(g) exemption;</w:t>
      </w:r>
    </w:p>
    <w:p w:rsidR="00E54312" w:rsidRPr="00315C1B" w:rsidP="005709D5" w14:paraId="75FE284F"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 xml:space="preserve">Prohibit </w:t>
      </w:r>
      <w:r w:rsidRPr="00315C1B">
        <w:rPr>
          <w:rFonts w:asciiTheme="minorHAnsi" w:hAnsiTheme="minorHAnsi" w:cstheme="minorHAnsi"/>
          <w:bCs/>
          <w:szCs w:val="24"/>
        </w:rPr>
        <w:t xml:space="preserve">the </w:t>
      </w:r>
      <w:r w:rsidRPr="00315C1B">
        <w:rPr>
          <w:rFonts w:asciiTheme="minorHAnsi" w:hAnsiTheme="minorHAnsi" w:cstheme="minorHAnsi"/>
          <w:szCs w:val="24"/>
        </w:rPr>
        <w:t>emergency industrial and commercial use of TCE in furtherance of National Aeronautics and Space Administration’s mission for specific conditions which are critical or essential and for which no technically and economically feasible safer alternative is available, following a 10-year TSCA section 6(g) exemption;</w:t>
      </w:r>
    </w:p>
    <w:p w:rsidR="00501D85" w:rsidRPr="00315C1B" w:rsidP="005709D5" w14:paraId="325D4E1E" w14:textId="750733C0">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 xml:space="preserve">Prohibit the manufacture (including import), processing, distribution in commerce, and use of TCE as a processing aid for </w:t>
      </w:r>
      <w:r w:rsidRPr="00315C1B" w:rsidR="00D43A4C">
        <w:rPr>
          <w:rFonts w:asciiTheme="minorHAnsi" w:hAnsiTheme="minorHAnsi" w:cstheme="minorHAnsi"/>
          <w:szCs w:val="24"/>
        </w:rPr>
        <w:t xml:space="preserve">manufacturing battery separators for lead acid batteries, following a </w:t>
      </w:r>
      <w:r w:rsidRPr="00315C1B" w:rsidR="00B4411F">
        <w:rPr>
          <w:rFonts w:asciiTheme="minorHAnsi" w:hAnsiTheme="minorHAnsi" w:cstheme="minorHAnsi"/>
          <w:szCs w:val="24"/>
        </w:rPr>
        <w:t>20</w:t>
      </w:r>
      <w:r w:rsidRPr="00315C1B" w:rsidR="00D43A4C">
        <w:rPr>
          <w:rFonts w:asciiTheme="minorHAnsi" w:hAnsiTheme="minorHAnsi" w:cstheme="minorHAnsi"/>
          <w:szCs w:val="24"/>
        </w:rPr>
        <w:t>-year TSCA section 6(g) exemption</w:t>
      </w:r>
      <w:r w:rsidRPr="00315C1B">
        <w:rPr>
          <w:rFonts w:asciiTheme="minorHAnsi" w:hAnsiTheme="minorHAnsi" w:cstheme="minorHAnsi"/>
          <w:szCs w:val="24"/>
        </w:rPr>
        <w:t>;</w:t>
      </w:r>
    </w:p>
    <w:p w:rsidR="004A67A3" w:rsidRPr="00315C1B" w:rsidP="005709D5" w14:paraId="408AB2A2"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Prohibit the manufacture (including import), processing, distribution in commerce, and use of TCE as a processing aid for manufacturing</w:t>
      </w:r>
      <w:r w:rsidRPr="00315C1B" w:rsidR="00621C2F">
        <w:rPr>
          <w:rFonts w:asciiTheme="minorHAnsi" w:hAnsiTheme="minorHAnsi" w:cstheme="minorHAnsi"/>
          <w:szCs w:val="24"/>
        </w:rPr>
        <w:t xml:space="preserve"> specialty</w:t>
      </w:r>
      <w:r w:rsidRPr="00315C1B" w:rsidR="00B57B32">
        <w:rPr>
          <w:rFonts w:asciiTheme="minorHAnsi" w:hAnsiTheme="minorHAnsi" w:cstheme="minorHAnsi"/>
          <w:szCs w:val="24"/>
        </w:rPr>
        <w:t xml:space="preserve"> polymeric</w:t>
      </w:r>
      <w:r w:rsidRPr="00315C1B">
        <w:rPr>
          <w:rFonts w:asciiTheme="minorHAnsi" w:hAnsiTheme="minorHAnsi" w:cstheme="minorHAnsi"/>
          <w:szCs w:val="24"/>
        </w:rPr>
        <w:t xml:space="preserve"> microporous </w:t>
      </w:r>
      <w:r w:rsidRPr="00315C1B" w:rsidR="00621C2F">
        <w:rPr>
          <w:rFonts w:asciiTheme="minorHAnsi" w:hAnsiTheme="minorHAnsi" w:cstheme="minorHAnsi"/>
          <w:szCs w:val="24"/>
        </w:rPr>
        <w:t>sheet materials</w:t>
      </w:r>
      <w:r w:rsidRPr="00315C1B">
        <w:rPr>
          <w:rFonts w:asciiTheme="minorHAnsi" w:hAnsiTheme="minorHAnsi" w:cstheme="minorHAnsi"/>
          <w:szCs w:val="24"/>
        </w:rPr>
        <w:t xml:space="preserve"> following a 15-year TSCA section 6(g) exemption;</w:t>
      </w:r>
    </w:p>
    <w:p w:rsidR="002E754F" w:rsidRPr="00315C1B" w:rsidP="005709D5" w14:paraId="23F3D39C"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Prohibit the manufacture (including import), processing, distribution in commerce, and use of TCE as a laboratory chemical for essential laboratory activities and some research and development activities, following a 50-year TSCA section 6(g) exemption;</w:t>
      </w:r>
    </w:p>
    <w:p w:rsidR="003B2FE7" w:rsidRPr="00315C1B" w:rsidP="005709D5" w14:paraId="5C09CA95"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 xml:space="preserve"> Require strict workplace controls</w:t>
      </w:r>
      <w:r w:rsidRPr="00315C1B" w:rsidR="005F2991">
        <w:rPr>
          <w:rFonts w:asciiTheme="minorHAnsi" w:hAnsiTheme="minorHAnsi" w:cstheme="minorHAnsi"/>
          <w:szCs w:val="24"/>
        </w:rPr>
        <w:t xml:space="preserve"> to limit exposure to TCE</w:t>
      </w:r>
      <w:r w:rsidRPr="00315C1B">
        <w:rPr>
          <w:rFonts w:asciiTheme="minorHAnsi" w:hAnsiTheme="minorHAnsi" w:cstheme="minorHAnsi"/>
          <w:szCs w:val="24"/>
        </w:rPr>
        <w:t>, including compliance with a TCE workplace chemical protection program (WCPP), which would include requirements for an interim existing chemical exposure limit, as well as dermal protection, for conditions of use with long term phaseouts or time-limited exemptions under TSCA section 6(g);</w:t>
      </w:r>
    </w:p>
    <w:p w:rsidR="003B2FE7" w:rsidRPr="00315C1B" w:rsidP="005709D5" w14:paraId="7EAD97D5"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Prohibit the disposal of TCE to industrial pre-treatment, industrial treatment, or publicly owned treatment works</w:t>
      </w:r>
      <w:r w:rsidRPr="00315C1B" w:rsidR="005B3F87">
        <w:rPr>
          <w:rFonts w:asciiTheme="minorHAnsi" w:hAnsiTheme="minorHAnsi" w:cstheme="minorHAnsi"/>
          <w:szCs w:val="24"/>
        </w:rPr>
        <w:t>, through a phaseout allowing for longer timeframes for disposal necessary for certain industrial and commercial uses</w:t>
      </w:r>
      <w:r w:rsidRPr="00315C1B" w:rsidR="0070690A">
        <w:rPr>
          <w:rFonts w:asciiTheme="minorHAnsi" w:hAnsiTheme="minorHAnsi" w:cstheme="minorHAnsi"/>
          <w:szCs w:val="24"/>
        </w:rPr>
        <w:t>, along</w:t>
      </w:r>
      <w:r w:rsidRPr="00315C1B">
        <w:rPr>
          <w:rFonts w:asciiTheme="minorHAnsi" w:hAnsiTheme="minorHAnsi" w:cstheme="minorHAnsi"/>
          <w:szCs w:val="24"/>
        </w:rPr>
        <w:t xml:space="preserve"> with a 50-year TSCA section 6(g) exemption for </w:t>
      </w:r>
      <w:r w:rsidRPr="00315C1B" w:rsidR="0070690A">
        <w:rPr>
          <w:rFonts w:asciiTheme="minorHAnsi" w:hAnsiTheme="minorHAnsi" w:cstheme="minorHAnsi"/>
          <w:szCs w:val="24"/>
        </w:rPr>
        <w:t xml:space="preserve">disposal for </w:t>
      </w:r>
      <w:r w:rsidRPr="00315C1B">
        <w:rPr>
          <w:rFonts w:asciiTheme="minorHAnsi" w:hAnsiTheme="minorHAnsi" w:cstheme="minorHAnsi"/>
          <w:szCs w:val="24"/>
        </w:rPr>
        <w:t>cleanup projects before prohibition and interim requirements for wastewater worker protection;</w:t>
      </w:r>
    </w:p>
    <w:p w:rsidR="00533373" w:rsidRPr="00315C1B" w:rsidP="005709D5" w14:paraId="64A6C12F" w14:textId="77777777">
      <w:pPr>
        <w:pStyle w:val="ListParagraph"/>
        <w:numPr>
          <w:ilvl w:val="0"/>
          <w:numId w:val="10"/>
        </w:numPr>
        <w:ind w:left="1080"/>
        <w:rPr>
          <w:rFonts w:asciiTheme="minorHAnsi" w:hAnsiTheme="minorHAnsi" w:cstheme="minorHAnsi"/>
          <w:szCs w:val="24"/>
        </w:rPr>
      </w:pPr>
      <w:r w:rsidRPr="00315C1B">
        <w:rPr>
          <w:rFonts w:asciiTheme="minorHAnsi" w:hAnsiTheme="minorHAnsi" w:cstheme="minorHAnsi"/>
          <w:szCs w:val="24"/>
        </w:rPr>
        <w:t>Establish recordkeeping and downstream notification requirements</w:t>
      </w:r>
      <w:r w:rsidRPr="00315C1B" w:rsidR="00576A23">
        <w:rPr>
          <w:rFonts w:asciiTheme="minorHAnsi" w:hAnsiTheme="minorHAnsi" w:cstheme="minorHAnsi"/>
          <w:szCs w:val="24"/>
        </w:rPr>
        <w:t>.</w:t>
      </w:r>
    </w:p>
    <w:p w:rsidR="004A62F9" w:rsidRPr="00315C1B" w:rsidP="00E50209" w14:paraId="6C4E1D2F"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2. </w:t>
      </w:r>
      <w:r w:rsidRPr="00315C1B" w:rsidR="00A74805">
        <w:rPr>
          <w:rFonts w:asciiTheme="minorHAnsi" w:hAnsiTheme="minorHAnsi" w:cstheme="minorHAnsi"/>
          <w:sz w:val="24"/>
          <w:szCs w:val="24"/>
        </w:rPr>
        <w:t>Indicate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how,</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by</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whom,</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and</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for</w:t>
      </w:r>
      <w:r w:rsidRPr="00315C1B" w:rsidR="00A74805">
        <w:rPr>
          <w:rFonts w:asciiTheme="minorHAnsi" w:hAnsiTheme="minorHAnsi" w:cstheme="minorHAnsi"/>
          <w:spacing w:val="-1"/>
          <w:sz w:val="24"/>
          <w:szCs w:val="24"/>
        </w:rPr>
        <w:t xml:space="preserve"> </w:t>
      </w:r>
      <w:r w:rsidRPr="00315C1B" w:rsidR="00A74805">
        <w:rPr>
          <w:rFonts w:asciiTheme="minorHAnsi" w:hAnsiTheme="minorHAnsi" w:cstheme="minorHAnsi"/>
          <w:sz w:val="24"/>
          <w:szCs w:val="24"/>
        </w:rPr>
        <w:t>what</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purpose</w:t>
      </w:r>
      <w:r w:rsidRPr="00315C1B" w:rsidR="00A74805">
        <w:rPr>
          <w:rFonts w:asciiTheme="minorHAnsi" w:hAnsiTheme="minorHAnsi" w:cstheme="minorHAnsi"/>
          <w:spacing w:val="-1"/>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information</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is</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to</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be used. Except</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for</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 new collection, indicate the actual use the Agency has made of the information received from the current collection.</w:t>
      </w:r>
    </w:p>
    <w:p w:rsidR="004A62F9" w:rsidRPr="00315C1B" w:rsidP="00E50209" w14:paraId="0BC2909C" w14:textId="77777777">
      <w:pPr>
        <w:pStyle w:val="BodyText"/>
        <w:ind w:left="-9"/>
        <w:rPr>
          <w:rFonts w:asciiTheme="minorHAnsi" w:hAnsiTheme="minorHAnsi" w:cstheme="minorHAnsi"/>
        </w:rPr>
      </w:pPr>
      <w:r w:rsidRPr="00315C1B">
        <w:rPr>
          <w:rFonts w:asciiTheme="minorHAnsi" w:hAnsiTheme="minorHAnsi" w:cstheme="minorHAnsi"/>
        </w:rPr>
        <w:t>The</w:t>
      </w:r>
      <w:r w:rsidRPr="00315C1B">
        <w:rPr>
          <w:rFonts w:asciiTheme="minorHAnsi" w:hAnsiTheme="minorHAnsi" w:cstheme="minorHAnsi"/>
          <w:spacing w:val="-4"/>
        </w:rPr>
        <w:t xml:space="preserve"> </w:t>
      </w:r>
      <w:r w:rsidRPr="00315C1B">
        <w:rPr>
          <w:rFonts w:asciiTheme="minorHAnsi" w:hAnsiTheme="minorHAnsi" w:cstheme="minorHAnsi"/>
        </w:rPr>
        <w:t>information</w:t>
      </w:r>
      <w:r w:rsidRPr="00315C1B">
        <w:rPr>
          <w:rFonts w:asciiTheme="minorHAnsi" w:hAnsiTheme="minorHAnsi" w:cstheme="minorHAnsi"/>
          <w:spacing w:val="-3"/>
        </w:rPr>
        <w:t xml:space="preserve"> </w:t>
      </w:r>
      <w:r w:rsidRPr="00315C1B">
        <w:rPr>
          <w:rFonts w:asciiTheme="minorHAnsi" w:hAnsiTheme="minorHAnsi" w:cstheme="minorHAnsi"/>
        </w:rPr>
        <w:t>collection</w:t>
      </w:r>
      <w:r w:rsidRPr="00315C1B">
        <w:rPr>
          <w:rFonts w:asciiTheme="minorHAnsi" w:hAnsiTheme="minorHAnsi" w:cstheme="minorHAnsi"/>
          <w:spacing w:val="-3"/>
        </w:rPr>
        <w:t xml:space="preserve"> </w:t>
      </w:r>
      <w:r w:rsidRPr="00315C1B">
        <w:rPr>
          <w:rFonts w:asciiTheme="minorHAnsi" w:hAnsiTheme="minorHAnsi" w:cstheme="minorHAnsi"/>
        </w:rPr>
        <w:t>activities</w:t>
      </w:r>
      <w:r w:rsidRPr="00315C1B">
        <w:rPr>
          <w:rFonts w:asciiTheme="minorHAnsi" w:hAnsiTheme="minorHAnsi" w:cstheme="minorHAnsi"/>
          <w:spacing w:val="-3"/>
        </w:rPr>
        <w:t xml:space="preserve"> </w:t>
      </w:r>
      <w:r w:rsidRPr="00315C1B">
        <w:rPr>
          <w:rFonts w:asciiTheme="minorHAnsi" w:hAnsiTheme="minorHAnsi" w:cstheme="minorHAnsi"/>
        </w:rPr>
        <w:t>covered</w:t>
      </w:r>
      <w:r w:rsidRPr="00315C1B">
        <w:rPr>
          <w:rFonts w:asciiTheme="minorHAnsi" w:hAnsiTheme="minorHAnsi" w:cstheme="minorHAnsi"/>
          <w:spacing w:val="-3"/>
        </w:rPr>
        <w:t xml:space="preserve"> </w:t>
      </w:r>
      <w:r w:rsidRPr="00315C1B">
        <w:rPr>
          <w:rFonts w:asciiTheme="minorHAnsi" w:hAnsiTheme="minorHAnsi" w:cstheme="minorHAnsi"/>
        </w:rPr>
        <w:t>by</w:t>
      </w:r>
      <w:r w:rsidRPr="00315C1B">
        <w:rPr>
          <w:rFonts w:asciiTheme="minorHAnsi" w:hAnsiTheme="minorHAnsi" w:cstheme="minorHAnsi"/>
          <w:spacing w:val="-3"/>
        </w:rPr>
        <w:t xml:space="preserve"> </w:t>
      </w:r>
      <w:r w:rsidRPr="00315C1B">
        <w:rPr>
          <w:rFonts w:asciiTheme="minorHAnsi" w:hAnsiTheme="minorHAnsi" w:cstheme="minorHAnsi"/>
        </w:rPr>
        <w:t>this</w:t>
      </w:r>
      <w:r w:rsidRPr="00315C1B">
        <w:rPr>
          <w:rFonts w:asciiTheme="minorHAnsi" w:hAnsiTheme="minorHAnsi" w:cstheme="minorHAnsi"/>
          <w:spacing w:val="-3"/>
        </w:rPr>
        <w:t xml:space="preserve"> </w:t>
      </w:r>
      <w:r w:rsidRPr="00315C1B">
        <w:rPr>
          <w:rFonts w:asciiTheme="minorHAnsi" w:hAnsiTheme="minorHAnsi" w:cstheme="minorHAnsi"/>
        </w:rPr>
        <w:t>ICR</w:t>
      </w:r>
      <w:r w:rsidRPr="00315C1B">
        <w:rPr>
          <w:rFonts w:asciiTheme="minorHAnsi" w:hAnsiTheme="minorHAnsi" w:cstheme="minorHAnsi"/>
          <w:spacing w:val="-3"/>
        </w:rPr>
        <w:t xml:space="preserve"> </w:t>
      </w:r>
      <w:r w:rsidRPr="00315C1B">
        <w:rPr>
          <w:rFonts w:asciiTheme="minorHAnsi" w:hAnsiTheme="minorHAnsi" w:cstheme="minorHAnsi"/>
        </w:rPr>
        <w:t>are</w:t>
      </w:r>
      <w:r w:rsidRPr="00315C1B">
        <w:rPr>
          <w:rFonts w:asciiTheme="minorHAnsi" w:hAnsiTheme="minorHAnsi" w:cstheme="minorHAnsi"/>
          <w:spacing w:val="-4"/>
        </w:rPr>
        <w:t xml:space="preserve"> </w:t>
      </w:r>
      <w:r w:rsidRPr="00315C1B">
        <w:rPr>
          <w:rFonts w:asciiTheme="minorHAnsi" w:hAnsiTheme="minorHAnsi" w:cstheme="minorHAnsi"/>
        </w:rPr>
        <w:t>necessary</w:t>
      </w:r>
      <w:r w:rsidRPr="00315C1B">
        <w:rPr>
          <w:rFonts w:asciiTheme="minorHAnsi" w:hAnsiTheme="minorHAnsi" w:cstheme="minorHAnsi"/>
          <w:spacing w:val="-3"/>
        </w:rPr>
        <w:t xml:space="preserve"> </w:t>
      </w:r>
      <w:r w:rsidRPr="00315C1B">
        <w:rPr>
          <w:rFonts w:asciiTheme="minorHAnsi" w:hAnsiTheme="minorHAnsi" w:cstheme="minorHAnsi"/>
        </w:rPr>
        <w:t>to</w:t>
      </w:r>
      <w:r w:rsidRPr="00315C1B">
        <w:rPr>
          <w:rFonts w:asciiTheme="minorHAnsi" w:hAnsiTheme="minorHAnsi" w:cstheme="minorHAnsi"/>
          <w:spacing w:val="-2"/>
        </w:rPr>
        <w:t xml:space="preserve"> </w:t>
      </w:r>
      <w:r w:rsidRPr="00315C1B">
        <w:rPr>
          <w:rFonts w:asciiTheme="minorHAnsi" w:hAnsiTheme="minorHAnsi" w:cstheme="minorHAnsi"/>
        </w:rPr>
        <w:t>mitigate</w:t>
      </w:r>
      <w:r w:rsidRPr="00315C1B">
        <w:rPr>
          <w:rFonts w:asciiTheme="minorHAnsi" w:hAnsiTheme="minorHAnsi" w:cstheme="minorHAnsi"/>
          <w:spacing w:val="-4"/>
        </w:rPr>
        <w:t xml:space="preserve"> </w:t>
      </w:r>
      <w:r w:rsidRPr="00315C1B">
        <w:rPr>
          <w:rFonts w:asciiTheme="minorHAnsi" w:hAnsiTheme="minorHAnsi" w:cstheme="minorHAnsi"/>
        </w:rPr>
        <w:t xml:space="preserve">the unreasonable risk from </w:t>
      </w:r>
      <w:r w:rsidRPr="00315C1B" w:rsidR="006B012A">
        <w:rPr>
          <w:rFonts w:asciiTheme="minorHAnsi" w:hAnsiTheme="minorHAnsi" w:cstheme="minorHAnsi"/>
        </w:rPr>
        <w:t xml:space="preserve">TCE </w:t>
      </w:r>
      <w:r w:rsidRPr="00315C1B">
        <w:rPr>
          <w:rFonts w:asciiTheme="minorHAnsi" w:hAnsiTheme="minorHAnsi" w:cstheme="minorHAnsi"/>
        </w:rPr>
        <w:t>under the conditions of use.</w:t>
      </w:r>
    </w:p>
    <w:p w:rsidR="004A62F9" w:rsidRPr="00315C1B" w:rsidP="00E50209" w14:paraId="42325FF4" w14:textId="77777777">
      <w:pPr>
        <w:pStyle w:val="BodyText"/>
        <w:rPr>
          <w:rFonts w:asciiTheme="minorHAnsi" w:hAnsiTheme="minorHAnsi" w:cstheme="minorHAnsi"/>
        </w:rPr>
      </w:pPr>
      <w:r w:rsidRPr="00315C1B">
        <w:rPr>
          <w:rFonts w:asciiTheme="minorHAnsi" w:hAnsiTheme="minorHAnsi" w:cstheme="minorHAnsi"/>
          <w:u w:val="single"/>
        </w:rPr>
        <w:t>Downstream Notification.</w:t>
      </w:r>
      <w:r w:rsidRPr="00315C1B">
        <w:rPr>
          <w:rFonts w:asciiTheme="minorHAnsi" w:hAnsiTheme="minorHAnsi" w:cstheme="minorHAnsi"/>
        </w:rPr>
        <w:t xml:space="preserve"> Without the downstream notification requirement, there is a greater likelihood</w:t>
      </w:r>
      <w:r w:rsidRPr="00315C1B">
        <w:rPr>
          <w:rFonts w:asciiTheme="minorHAnsi" w:hAnsiTheme="minorHAnsi" w:cstheme="minorHAnsi"/>
          <w:spacing w:val="-3"/>
        </w:rPr>
        <w:t xml:space="preserve"> </w:t>
      </w:r>
      <w:r w:rsidRPr="00315C1B">
        <w:rPr>
          <w:rFonts w:asciiTheme="minorHAnsi" w:hAnsiTheme="minorHAnsi" w:cstheme="minorHAnsi"/>
        </w:rPr>
        <w:t>that</w:t>
      </w:r>
      <w:r w:rsidRPr="00315C1B">
        <w:rPr>
          <w:rFonts w:asciiTheme="minorHAnsi" w:hAnsiTheme="minorHAnsi" w:cstheme="minorHAnsi"/>
          <w:spacing w:val="-3"/>
        </w:rPr>
        <w:t xml:space="preserve"> </w:t>
      </w:r>
      <w:r w:rsidRPr="00315C1B">
        <w:rPr>
          <w:rFonts w:asciiTheme="minorHAnsi" w:hAnsiTheme="minorHAnsi" w:cstheme="minorHAnsi"/>
        </w:rPr>
        <w:t>non-prohibited</w:t>
      </w:r>
      <w:r w:rsidRPr="00315C1B">
        <w:rPr>
          <w:rFonts w:asciiTheme="minorHAnsi" w:hAnsiTheme="minorHAnsi" w:cstheme="minorHAnsi"/>
          <w:spacing w:val="-3"/>
        </w:rPr>
        <w:t xml:space="preserve"> </w:t>
      </w:r>
      <w:r w:rsidRPr="00315C1B">
        <w:rPr>
          <w:rFonts w:asciiTheme="minorHAnsi" w:hAnsiTheme="minorHAnsi" w:cstheme="minorHAnsi"/>
        </w:rPr>
        <w:t>uses</w:t>
      </w:r>
      <w:r w:rsidRPr="00315C1B">
        <w:rPr>
          <w:rFonts w:asciiTheme="minorHAnsi" w:hAnsiTheme="minorHAnsi" w:cstheme="minorHAnsi"/>
          <w:spacing w:val="-3"/>
        </w:rPr>
        <w:t xml:space="preserve"> </w:t>
      </w:r>
      <w:r w:rsidRPr="00315C1B">
        <w:rPr>
          <w:rFonts w:asciiTheme="minorHAnsi" w:hAnsiTheme="minorHAnsi" w:cstheme="minorHAnsi"/>
        </w:rPr>
        <w:t>of</w:t>
      </w:r>
      <w:r w:rsidRPr="00315C1B">
        <w:rPr>
          <w:rFonts w:asciiTheme="minorHAnsi" w:hAnsiTheme="minorHAnsi" w:cstheme="minorHAnsi"/>
          <w:spacing w:val="-4"/>
        </w:rPr>
        <w:t xml:space="preserve"> </w:t>
      </w:r>
      <w:r w:rsidRPr="00315C1B" w:rsidR="00497D9E">
        <w:rPr>
          <w:rFonts w:asciiTheme="minorHAnsi" w:hAnsiTheme="minorHAnsi" w:cstheme="minorHAnsi"/>
        </w:rPr>
        <w:t>TCE</w:t>
      </w:r>
      <w:r w:rsidRPr="00315C1B">
        <w:rPr>
          <w:rFonts w:asciiTheme="minorHAnsi" w:hAnsiTheme="minorHAnsi" w:cstheme="minorHAnsi"/>
          <w:spacing w:val="-4"/>
        </w:rPr>
        <w:t xml:space="preserve"> </w:t>
      </w:r>
      <w:r w:rsidRPr="00315C1B">
        <w:rPr>
          <w:rFonts w:asciiTheme="minorHAnsi" w:hAnsiTheme="minorHAnsi" w:cstheme="minorHAnsi"/>
        </w:rPr>
        <w:t>could</w:t>
      </w:r>
      <w:r w:rsidRPr="00315C1B">
        <w:rPr>
          <w:rFonts w:asciiTheme="minorHAnsi" w:hAnsiTheme="minorHAnsi" w:cstheme="minorHAnsi"/>
          <w:spacing w:val="-3"/>
        </w:rPr>
        <w:t xml:space="preserve"> </w:t>
      </w:r>
      <w:r w:rsidRPr="00315C1B">
        <w:rPr>
          <w:rFonts w:asciiTheme="minorHAnsi" w:hAnsiTheme="minorHAnsi" w:cstheme="minorHAnsi"/>
        </w:rPr>
        <w:t>be</w:t>
      </w:r>
      <w:r w:rsidRPr="00315C1B">
        <w:rPr>
          <w:rFonts w:asciiTheme="minorHAnsi" w:hAnsiTheme="minorHAnsi" w:cstheme="minorHAnsi"/>
          <w:spacing w:val="-4"/>
        </w:rPr>
        <w:t xml:space="preserve"> </w:t>
      </w:r>
      <w:r w:rsidRPr="00315C1B">
        <w:rPr>
          <w:rFonts w:asciiTheme="minorHAnsi" w:hAnsiTheme="minorHAnsi" w:cstheme="minorHAnsi"/>
        </w:rPr>
        <w:t>diverted</w:t>
      </w:r>
      <w:r w:rsidRPr="00315C1B">
        <w:rPr>
          <w:rFonts w:asciiTheme="minorHAnsi" w:hAnsiTheme="minorHAnsi" w:cstheme="minorHAnsi"/>
          <w:spacing w:val="-1"/>
        </w:rPr>
        <w:t xml:space="preserve"> </w:t>
      </w:r>
      <w:r w:rsidRPr="00315C1B">
        <w:rPr>
          <w:rFonts w:asciiTheme="minorHAnsi" w:hAnsiTheme="minorHAnsi" w:cstheme="minorHAnsi"/>
        </w:rPr>
        <w:t>to</w:t>
      </w:r>
      <w:r w:rsidRPr="00315C1B">
        <w:rPr>
          <w:rFonts w:asciiTheme="minorHAnsi" w:hAnsiTheme="minorHAnsi" w:cstheme="minorHAnsi"/>
          <w:spacing w:val="-3"/>
        </w:rPr>
        <w:t xml:space="preserve"> </w:t>
      </w:r>
      <w:r w:rsidRPr="00315C1B">
        <w:rPr>
          <w:rFonts w:asciiTheme="minorHAnsi" w:hAnsiTheme="minorHAnsi" w:cstheme="minorHAnsi"/>
        </w:rPr>
        <w:t>prohibited</w:t>
      </w:r>
      <w:r w:rsidRPr="00315C1B">
        <w:rPr>
          <w:rFonts w:asciiTheme="minorHAnsi" w:hAnsiTheme="minorHAnsi" w:cstheme="minorHAnsi"/>
          <w:spacing w:val="-3"/>
        </w:rPr>
        <w:t xml:space="preserve"> </w:t>
      </w:r>
      <w:r w:rsidRPr="00315C1B">
        <w:rPr>
          <w:rFonts w:asciiTheme="minorHAnsi" w:hAnsiTheme="minorHAnsi" w:cstheme="minorHAnsi"/>
        </w:rPr>
        <w:t>uses,</w:t>
      </w:r>
      <w:r w:rsidRPr="00315C1B">
        <w:rPr>
          <w:rFonts w:asciiTheme="minorHAnsi" w:hAnsiTheme="minorHAnsi" w:cstheme="minorHAnsi"/>
          <w:spacing w:val="-3"/>
        </w:rPr>
        <w:t xml:space="preserve"> </w:t>
      </w:r>
      <w:r w:rsidRPr="00315C1B">
        <w:rPr>
          <w:rFonts w:asciiTheme="minorHAnsi" w:hAnsiTheme="minorHAnsi" w:cstheme="minorHAnsi"/>
        </w:rPr>
        <w:t xml:space="preserve">or that users would buy or use materials that they do not realize are subject to the restrictions in the final rule. This would result in continuation of the risk that EPA has determined to be unreasonable. Downstream notification </w:t>
      </w:r>
      <w:r w:rsidRPr="00315C1B" w:rsidR="00D26A67">
        <w:rPr>
          <w:rFonts w:asciiTheme="minorHAnsi" w:hAnsiTheme="minorHAnsi" w:cstheme="minorHAnsi"/>
        </w:rPr>
        <w:t xml:space="preserve">is required to </w:t>
      </w:r>
      <w:r w:rsidRPr="00315C1B">
        <w:rPr>
          <w:rFonts w:asciiTheme="minorHAnsi" w:hAnsiTheme="minorHAnsi" w:cstheme="minorHAnsi"/>
        </w:rPr>
        <w:t xml:space="preserve">be carried out by updates to the relevant SDS and is necessary for effective implementation and enforcement of the rule as it provides a record of notification on use restrictions throughout the supply chain. Downstream notification </w:t>
      </w:r>
      <w:r w:rsidRPr="00315C1B" w:rsidR="00594F61">
        <w:rPr>
          <w:rFonts w:asciiTheme="minorHAnsi" w:hAnsiTheme="minorHAnsi" w:cstheme="minorHAnsi"/>
        </w:rPr>
        <w:t>is</w:t>
      </w:r>
      <w:r w:rsidRPr="00315C1B">
        <w:rPr>
          <w:rFonts w:asciiTheme="minorHAnsi" w:hAnsiTheme="minorHAnsi" w:cstheme="minorHAnsi"/>
        </w:rPr>
        <w:t xml:space="preserve"> required</w:t>
      </w:r>
      <w:r w:rsidRPr="00315C1B">
        <w:rPr>
          <w:rFonts w:asciiTheme="minorHAnsi" w:hAnsiTheme="minorHAnsi" w:cstheme="minorHAnsi"/>
          <w:spacing w:val="-4"/>
        </w:rPr>
        <w:t xml:space="preserve"> </w:t>
      </w:r>
      <w:r w:rsidRPr="00315C1B">
        <w:rPr>
          <w:rFonts w:asciiTheme="minorHAnsi" w:hAnsiTheme="minorHAnsi" w:cstheme="minorHAnsi"/>
        </w:rPr>
        <w:t>for</w:t>
      </w:r>
      <w:r w:rsidRPr="00315C1B">
        <w:rPr>
          <w:rFonts w:asciiTheme="minorHAnsi" w:hAnsiTheme="minorHAnsi" w:cstheme="minorHAnsi"/>
          <w:spacing w:val="-4"/>
        </w:rPr>
        <w:t xml:space="preserve"> </w:t>
      </w:r>
      <w:r w:rsidRPr="00315C1B">
        <w:rPr>
          <w:rFonts w:asciiTheme="minorHAnsi" w:hAnsiTheme="minorHAnsi" w:cstheme="minorHAnsi"/>
        </w:rPr>
        <w:t>manufacturers,</w:t>
      </w:r>
      <w:r w:rsidRPr="00315C1B">
        <w:rPr>
          <w:rFonts w:asciiTheme="minorHAnsi" w:hAnsiTheme="minorHAnsi" w:cstheme="minorHAnsi"/>
          <w:spacing w:val="-4"/>
        </w:rPr>
        <w:t xml:space="preserve"> </w:t>
      </w:r>
      <w:r w:rsidRPr="00315C1B">
        <w:rPr>
          <w:rFonts w:asciiTheme="minorHAnsi" w:hAnsiTheme="minorHAnsi" w:cstheme="minorHAnsi"/>
        </w:rPr>
        <w:t>processors,</w:t>
      </w:r>
      <w:r w:rsidRPr="00315C1B">
        <w:rPr>
          <w:rFonts w:asciiTheme="minorHAnsi" w:hAnsiTheme="minorHAnsi" w:cstheme="minorHAnsi"/>
          <w:spacing w:val="-2"/>
        </w:rPr>
        <w:t xml:space="preserve"> </w:t>
      </w:r>
      <w:r w:rsidRPr="00315C1B">
        <w:rPr>
          <w:rFonts w:asciiTheme="minorHAnsi" w:hAnsiTheme="minorHAnsi" w:cstheme="minorHAnsi"/>
        </w:rPr>
        <w:t>and</w:t>
      </w:r>
      <w:r w:rsidRPr="00315C1B">
        <w:rPr>
          <w:rFonts w:asciiTheme="minorHAnsi" w:hAnsiTheme="minorHAnsi" w:cstheme="minorHAnsi"/>
          <w:spacing w:val="-4"/>
        </w:rPr>
        <w:t xml:space="preserve"> </w:t>
      </w:r>
      <w:r w:rsidRPr="00315C1B">
        <w:rPr>
          <w:rFonts w:asciiTheme="minorHAnsi" w:hAnsiTheme="minorHAnsi" w:cstheme="minorHAnsi"/>
        </w:rPr>
        <w:t>distributors</w:t>
      </w:r>
      <w:r w:rsidRPr="00315C1B">
        <w:rPr>
          <w:rFonts w:asciiTheme="minorHAnsi" w:hAnsiTheme="minorHAnsi" w:cstheme="minorHAnsi"/>
          <w:spacing w:val="-4"/>
        </w:rPr>
        <w:t xml:space="preserve"> </w:t>
      </w:r>
      <w:r w:rsidRPr="00315C1B">
        <w:rPr>
          <w:rFonts w:asciiTheme="minorHAnsi" w:hAnsiTheme="minorHAnsi" w:cstheme="minorHAnsi"/>
        </w:rPr>
        <w:t>in</w:t>
      </w:r>
      <w:r w:rsidRPr="00315C1B">
        <w:rPr>
          <w:rFonts w:asciiTheme="minorHAnsi" w:hAnsiTheme="minorHAnsi" w:cstheme="minorHAnsi"/>
          <w:spacing w:val="-4"/>
        </w:rPr>
        <w:t xml:space="preserve"> </w:t>
      </w:r>
      <w:r w:rsidRPr="00315C1B">
        <w:rPr>
          <w:rFonts w:asciiTheme="minorHAnsi" w:hAnsiTheme="minorHAnsi" w:cstheme="minorHAnsi"/>
        </w:rPr>
        <w:t>commerce</w:t>
      </w:r>
      <w:r w:rsidRPr="00315C1B">
        <w:rPr>
          <w:rFonts w:asciiTheme="minorHAnsi" w:hAnsiTheme="minorHAnsi" w:cstheme="minorHAnsi"/>
          <w:spacing w:val="-4"/>
        </w:rPr>
        <w:t xml:space="preserve"> </w:t>
      </w:r>
      <w:r w:rsidRPr="00315C1B">
        <w:rPr>
          <w:rFonts w:asciiTheme="minorHAnsi" w:hAnsiTheme="minorHAnsi" w:cstheme="minorHAnsi"/>
        </w:rPr>
        <w:t>of</w:t>
      </w:r>
      <w:r w:rsidRPr="00315C1B">
        <w:rPr>
          <w:rFonts w:asciiTheme="minorHAnsi" w:hAnsiTheme="minorHAnsi" w:cstheme="minorHAnsi"/>
          <w:spacing w:val="-4"/>
        </w:rPr>
        <w:t xml:space="preserve"> </w:t>
      </w:r>
      <w:r w:rsidRPr="00315C1B" w:rsidR="00497D9E">
        <w:rPr>
          <w:rFonts w:asciiTheme="minorHAnsi" w:hAnsiTheme="minorHAnsi" w:cstheme="minorHAnsi"/>
        </w:rPr>
        <w:t>TCE</w:t>
      </w:r>
      <w:r w:rsidRPr="00315C1B">
        <w:rPr>
          <w:rFonts w:asciiTheme="minorHAnsi" w:hAnsiTheme="minorHAnsi" w:cstheme="minorHAnsi"/>
        </w:rPr>
        <w:t>,</w:t>
      </w:r>
      <w:r w:rsidRPr="00315C1B">
        <w:rPr>
          <w:rFonts w:asciiTheme="minorHAnsi" w:hAnsiTheme="minorHAnsi" w:cstheme="minorHAnsi"/>
          <w:spacing w:val="-4"/>
        </w:rPr>
        <w:t xml:space="preserve"> </w:t>
      </w:r>
      <w:r w:rsidRPr="00315C1B">
        <w:rPr>
          <w:rFonts w:asciiTheme="minorHAnsi" w:hAnsiTheme="minorHAnsi" w:cstheme="minorHAnsi"/>
        </w:rPr>
        <w:t xml:space="preserve">who would provide notice to companies downstream upon shipment of </w:t>
      </w:r>
      <w:r w:rsidRPr="00315C1B" w:rsidR="00DA6FAF">
        <w:rPr>
          <w:rFonts w:asciiTheme="minorHAnsi" w:hAnsiTheme="minorHAnsi" w:cstheme="minorHAnsi"/>
        </w:rPr>
        <w:t>TCE</w:t>
      </w:r>
      <w:r w:rsidRPr="00315C1B">
        <w:rPr>
          <w:rFonts w:asciiTheme="minorHAnsi" w:hAnsiTheme="minorHAnsi" w:cstheme="minorHAnsi"/>
        </w:rPr>
        <w:t xml:space="preserve"> about the prohibitions. The information submitted to downstream companies through the SDS provide</w:t>
      </w:r>
      <w:r w:rsidRPr="00315C1B" w:rsidR="00594F61">
        <w:rPr>
          <w:rFonts w:asciiTheme="minorHAnsi" w:hAnsiTheme="minorHAnsi" w:cstheme="minorHAnsi"/>
        </w:rPr>
        <w:t>s</w:t>
      </w:r>
      <w:r w:rsidRPr="00315C1B">
        <w:rPr>
          <w:rFonts w:asciiTheme="minorHAnsi" w:hAnsiTheme="minorHAnsi" w:cstheme="minorHAnsi"/>
        </w:rPr>
        <w:t xml:space="preserve"> knowledge and awareness of the restrictions to these companies.</w:t>
      </w:r>
    </w:p>
    <w:p w:rsidR="004A62F9" w:rsidRPr="00315C1B" w:rsidP="00E50209" w14:paraId="2197DEB9" w14:textId="77777777">
      <w:pPr>
        <w:pStyle w:val="BodyText"/>
        <w:rPr>
          <w:rFonts w:asciiTheme="minorHAnsi" w:hAnsiTheme="minorHAnsi" w:cstheme="minorHAnsi"/>
        </w:rPr>
      </w:pPr>
      <w:r w:rsidRPr="00315C1B">
        <w:rPr>
          <w:rFonts w:asciiTheme="minorHAnsi" w:hAnsiTheme="minorHAnsi" w:cstheme="minorHAnsi"/>
          <w:u w:val="single"/>
        </w:rPr>
        <w:t>I</w:t>
      </w:r>
      <w:r w:rsidRPr="00315C1B" w:rsidR="00A74805">
        <w:rPr>
          <w:rFonts w:asciiTheme="minorHAnsi" w:hAnsiTheme="minorHAnsi" w:cstheme="minorHAnsi"/>
          <w:u w:val="single"/>
        </w:rPr>
        <w:t>nformation generation, recordkeeping, and notification requirements</w:t>
      </w:r>
      <w:r w:rsidRPr="00315C1B" w:rsidR="00D05BEC">
        <w:rPr>
          <w:rFonts w:asciiTheme="minorHAnsi" w:hAnsiTheme="minorHAnsi" w:cstheme="minorHAnsi"/>
          <w:u w:val="single"/>
        </w:rPr>
        <w:t xml:space="preserve"> related to the WCPP or workplace controls</w:t>
      </w:r>
      <w:r w:rsidRPr="00315C1B" w:rsidR="00A74805">
        <w:rPr>
          <w:rFonts w:asciiTheme="minorHAnsi" w:hAnsiTheme="minorHAnsi" w:cstheme="minorHAnsi"/>
          <w:u w:val="single"/>
        </w:rPr>
        <w:t>.</w:t>
      </w:r>
      <w:r w:rsidRPr="00315C1B" w:rsidR="00A74805">
        <w:rPr>
          <w:rFonts w:asciiTheme="minorHAnsi" w:hAnsiTheme="minorHAnsi" w:cstheme="minorHAnsi"/>
        </w:rPr>
        <w:t xml:space="preserve"> EPA has authority</w:t>
      </w:r>
      <w:r w:rsidRPr="00315C1B" w:rsidR="00A74805">
        <w:rPr>
          <w:rFonts w:asciiTheme="minorHAnsi" w:hAnsiTheme="minorHAnsi" w:cstheme="minorHAnsi"/>
          <w:spacing w:val="-3"/>
        </w:rPr>
        <w:t xml:space="preserve"> </w:t>
      </w:r>
      <w:r w:rsidRPr="00315C1B" w:rsidR="00A74805">
        <w:rPr>
          <w:rFonts w:asciiTheme="minorHAnsi" w:hAnsiTheme="minorHAnsi" w:cstheme="minorHAnsi"/>
        </w:rPr>
        <w:t>under</w:t>
      </w:r>
      <w:r w:rsidRPr="00315C1B" w:rsidR="00A74805">
        <w:rPr>
          <w:rFonts w:asciiTheme="minorHAnsi" w:hAnsiTheme="minorHAnsi" w:cstheme="minorHAnsi"/>
          <w:spacing w:val="-4"/>
        </w:rPr>
        <w:t xml:space="preserve"> </w:t>
      </w:r>
      <w:r w:rsidRPr="00315C1B" w:rsidR="00A74805">
        <w:rPr>
          <w:rFonts w:asciiTheme="minorHAnsi" w:hAnsiTheme="minorHAnsi" w:cstheme="minorHAnsi"/>
        </w:rPr>
        <w:t>section</w:t>
      </w:r>
      <w:r w:rsidRPr="00315C1B" w:rsidR="00A74805">
        <w:rPr>
          <w:rFonts w:asciiTheme="minorHAnsi" w:hAnsiTheme="minorHAnsi" w:cstheme="minorHAnsi"/>
          <w:spacing w:val="-3"/>
        </w:rPr>
        <w:t xml:space="preserve"> </w:t>
      </w:r>
      <w:r w:rsidRPr="00315C1B" w:rsidR="00A74805">
        <w:rPr>
          <w:rFonts w:asciiTheme="minorHAnsi" w:hAnsiTheme="minorHAnsi" w:cstheme="minorHAnsi"/>
        </w:rPr>
        <w:t>6</w:t>
      </w:r>
      <w:r w:rsidRPr="00315C1B" w:rsidR="00A74805">
        <w:rPr>
          <w:rFonts w:asciiTheme="minorHAnsi" w:hAnsiTheme="minorHAnsi" w:cstheme="minorHAnsi"/>
          <w:spacing w:val="-1"/>
        </w:rPr>
        <w:t xml:space="preserve"> </w:t>
      </w:r>
      <w:r w:rsidRPr="00315C1B" w:rsidR="00A74805">
        <w:rPr>
          <w:rFonts w:asciiTheme="minorHAnsi" w:hAnsiTheme="minorHAnsi" w:cstheme="minorHAnsi"/>
        </w:rPr>
        <w:t>of</w:t>
      </w:r>
      <w:r w:rsidRPr="00315C1B" w:rsidR="00A74805">
        <w:rPr>
          <w:rFonts w:asciiTheme="minorHAnsi" w:hAnsiTheme="minorHAnsi" w:cstheme="minorHAnsi"/>
          <w:spacing w:val="-4"/>
        </w:rPr>
        <w:t xml:space="preserve"> </w:t>
      </w:r>
      <w:r w:rsidRPr="00315C1B" w:rsidR="00A74805">
        <w:rPr>
          <w:rFonts w:asciiTheme="minorHAnsi" w:hAnsiTheme="minorHAnsi" w:cstheme="minorHAnsi"/>
        </w:rPr>
        <w:t>TSCA</w:t>
      </w:r>
      <w:r w:rsidRPr="00315C1B" w:rsidR="00A74805">
        <w:rPr>
          <w:rFonts w:asciiTheme="minorHAnsi" w:hAnsiTheme="minorHAnsi" w:cstheme="minorHAnsi"/>
          <w:spacing w:val="-4"/>
        </w:rPr>
        <w:t xml:space="preserve"> </w:t>
      </w:r>
      <w:r w:rsidRPr="00315C1B" w:rsidR="00A74805">
        <w:rPr>
          <w:rFonts w:asciiTheme="minorHAnsi" w:hAnsiTheme="minorHAnsi" w:cstheme="minorHAnsi"/>
        </w:rPr>
        <w:t>to</w:t>
      </w:r>
      <w:r w:rsidRPr="00315C1B" w:rsidR="00A74805">
        <w:rPr>
          <w:rFonts w:asciiTheme="minorHAnsi" w:hAnsiTheme="minorHAnsi" w:cstheme="minorHAnsi"/>
          <w:spacing w:val="-3"/>
        </w:rPr>
        <w:t xml:space="preserve"> </w:t>
      </w:r>
      <w:r w:rsidRPr="00315C1B" w:rsidR="00A74805">
        <w:rPr>
          <w:rFonts w:asciiTheme="minorHAnsi" w:hAnsiTheme="minorHAnsi" w:cstheme="minorHAnsi"/>
        </w:rPr>
        <w:t>require</w:t>
      </w:r>
      <w:r w:rsidRPr="00315C1B" w:rsidR="00A74805">
        <w:rPr>
          <w:rFonts w:asciiTheme="minorHAnsi" w:hAnsiTheme="minorHAnsi" w:cstheme="minorHAnsi"/>
          <w:spacing w:val="-4"/>
        </w:rPr>
        <w:t xml:space="preserve"> </w:t>
      </w:r>
      <w:r w:rsidRPr="00315C1B" w:rsidR="00A74805">
        <w:rPr>
          <w:rFonts w:asciiTheme="minorHAnsi" w:hAnsiTheme="minorHAnsi" w:cstheme="minorHAnsi"/>
        </w:rPr>
        <w:t>recordkeeping</w:t>
      </w:r>
      <w:r w:rsidRPr="00315C1B" w:rsidR="00A74805">
        <w:rPr>
          <w:rFonts w:asciiTheme="minorHAnsi" w:hAnsiTheme="minorHAnsi" w:cstheme="minorHAnsi"/>
          <w:spacing w:val="-3"/>
        </w:rPr>
        <w:t xml:space="preserve"> </w:t>
      </w:r>
      <w:r w:rsidRPr="00315C1B" w:rsidR="00A74805">
        <w:rPr>
          <w:rFonts w:asciiTheme="minorHAnsi" w:hAnsiTheme="minorHAnsi" w:cstheme="minorHAnsi"/>
        </w:rPr>
        <w:t>related</w:t>
      </w:r>
      <w:r w:rsidRPr="00315C1B" w:rsidR="00A74805">
        <w:rPr>
          <w:rFonts w:asciiTheme="minorHAnsi" w:hAnsiTheme="minorHAnsi" w:cstheme="minorHAnsi"/>
          <w:spacing w:val="-3"/>
        </w:rPr>
        <w:t xml:space="preserve"> </w:t>
      </w:r>
      <w:r w:rsidRPr="00315C1B" w:rsidR="00A74805">
        <w:rPr>
          <w:rFonts w:asciiTheme="minorHAnsi" w:hAnsiTheme="minorHAnsi" w:cstheme="minorHAnsi"/>
        </w:rPr>
        <w:t>to</w:t>
      </w:r>
      <w:r w:rsidRPr="00315C1B" w:rsidR="00A74805">
        <w:rPr>
          <w:rFonts w:asciiTheme="minorHAnsi" w:hAnsiTheme="minorHAnsi" w:cstheme="minorHAnsi"/>
          <w:spacing w:val="-3"/>
        </w:rPr>
        <w:t xml:space="preserve"> </w:t>
      </w:r>
      <w:r w:rsidRPr="00315C1B" w:rsidR="00A74805">
        <w:rPr>
          <w:rFonts w:asciiTheme="minorHAnsi" w:hAnsiTheme="minorHAnsi" w:cstheme="minorHAnsi"/>
        </w:rPr>
        <w:t>the</w:t>
      </w:r>
      <w:r w:rsidRPr="00315C1B" w:rsidR="00A74805">
        <w:rPr>
          <w:rFonts w:asciiTheme="minorHAnsi" w:hAnsiTheme="minorHAnsi" w:cstheme="minorHAnsi"/>
          <w:spacing w:val="-4"/>
        </w:rPr>
        <w:t xml:space="preserve"> </w:t>
      </w:r>
      <w:r w:rsidRPr="00315C1B" w:rsidR="00A74805">
        <w:rPr>
          <w:rFonts w:asciiTheme="minorHAnsi" w:hAnsiTheme="minorHAnsi" w:cstheme="minorHAnsi"/>
        </w:rPr>
        <w:t>regulatory</w:t>
      </w:r>
      <w:r w:rsidRPr="00315C1B" w:rsidR="00A74805">
        <w:rPr>
          <w:rFonts w:asciiTheme="minorHAnsi" w:hAnsiTheme="minorHAnsi" w:cstheme="minorHAnsi"/>
          <w:spacing w:val="-3"/>
        </w:rPr>
        <w:t xml:space="preserve"> </w:t>
      </w:r>
      <w:r w:rsidRPr="00315C1B" w:rsidR="00A74805">
        <w:rPr>
          <w:rFonts w:asciiTheme="minorHAnsi" w:hAnsiTheme="minorHAnsi" w:cstheme="minorHAnsi"/>
        </w:rPr>
        <w:t xml:space="preserve">requirements imposed by EPA. This is especially important where, as here, such records are needed for effective implementation and enforcement of the TSCA section 6 rule to eliminate unreasonable risk. Information collection activities for such records required by </w:t>
      </w:r>
      <w:r w:rsidRPr="00315C1B" w:rsidR="003910CE">
        <w:rPr>
          <w:rFonts w:asciiTheme="minorHAnsi" w:hAnsiTheme="minorHAnsi" w:cstheme="minorHAnsi"/>
        </w:rPr>
        <w:t xml:space="preserve">the TCE </w:t>
      </w:r>
      <w:r w:rsidRPr="00315C1B" w:rsidR="00A74805">
        <w:rPr>
          <w:rFonts w:asciiTheme="minorHAnsi" w:hAnsiTheme="minorHAnsi" w:cstheme="minorHAnsi"/>
        </w:rPr>
        <w:t xml:space="preserve">WCPP provide potentially exposed persons in a workplace with clear and necessary information and provide EPA with a necessary evidential mechanism for effective enforcement. The regulated entities </w:t>
      </w:r>
      <w:r w:rsidRPr="00315C1B" w:rsidR="00326050">
        <w:rPr>
          <w:rFonts w:asciiTheme="minorHAnsi" w:hAnsiTheme="minorHAnsi" w:cstheme="minorHAnsi"/>
        </w:rPr>
        <w:t xml:space="preserve">must </w:t>
      </w:r>
      <w:r w:rsidRPr="00315C1B" w:rsidR="00A74805">
        <w:rPr>
          <w:rFonts w:asciiTheme="minorHAnsi" w:hAnsiTheme="minorHAnsi" w:cstheme="minorHAnsi"/>
        </w:rPr>
        <w:t xml:space="preserve">develop, compile, and retain records that are necessary for implementing the exposure controls of the WCPP, provide workplace notification to potentially exposed persons, and serve as a reference for EPA or authorized entities. These records include WCPP records, general business records such as invoices or bills-of-lading, exposure monitoring records, </w:t>
      </w:r>
      <w:r w:rsidRPr="00315C1B" w:rsidR="00D26A67">
        <w:rPr>
          <w:rFonts w:asciiTheme="minorHAnsi" w:hAnsiTheme="minorHAnsi" w:cstheme="minorHAnsi"/>
        </w:rPr>
        <w:t xml:space="preserve">and </w:t>
      </w:r>
      <w:r w:rsidRPr="00315C1B" w:rsidR="00A74805">
        <w:rPr>
          <w:rFonts w:asciiTheme="minorHAnsi" w:hAnsiTheme="minorHAnsi" w:cstheme="minorHAnsi"/>
        </w:rPr>
        <w:t>exposure control plan records. These records demonstrate that regulated entities are in compliance with the requirements in this rule.</w:t>
      </w:r>
      <w:r w:rsidRPr="00315C1B" w:rsidR="00FE25A0">
        <w:rPr>
          <w:rFonts w:asciiTheme="minorHAnsi" w:hAnsiTheme="minorHAnsi" w:cstheme="minorHAnsi"/>
        </w:rPr>
        <w:t xml:space="preserve"> </w:t>
      </w:r>
      <w:r w:rsidRPr="00315C1B" w:rsidR="00934FB0">
        <w:rPr>
          <w:rFonts w:asciiTheme="minorHAnsi" w:hAnsiTheme="minorHAnsi" w:cstheme="minorHAnsi"/>
        </w:rPr>
        <w:t xml:space="preserve">Compliance with the WCPP </w:t>
      </w:r>
      <w:r w:rsidRPr="00315C1B" w:rsidR="00D05BEC">
        <w:rPr>
          <w:rFonts w:asciiTheme="minorHAnsi" w:hAnsiTheme="minorHAnsi" w:cstheme="minorHAnsi"/>
        </w:rPr>
        <w:t>or workplace controls</w:t>
      </w:r>
      <w:r w:rsidRPr="00315C1B" w:rsidR="00934FB0">
        <w:rPr>
          <w:rFonts w:asciiTheme="minorHAnsi" w:hAnsiTheme="minorHAnsi" w:cstheme="minorHAnsi"/>
        </w:rPr>
        <w:t xml:space="preserve"> and conditions of </w:t>
      </w:r>
      <w:r w:rsidRPr="00315C1B" w:rsidR="005709D5">
        <w:rPr>
          <w:rFonts w:asciiTheme="minorHAnsi" w:hAnsiTheme="minorHAnsi" w:cstheme="minorHAnsi"/>
        </w:rPr>
        <w:t>any</w:t>
      </w:r>
      <w:r w:rsidRPr="00315C1B" w:rsidR="00934FB0">
        <w:rPr>
          <w:rFonts w:asciiTheme="minorHAnsi" w:hAnsiTheme="minorHAnsi" w:cstheme="minorHAnsi"/>
        </w:rPr>
        <w:t xml:space="preserve"> exemption are required to reduce the unreasonable risk to human health identified by EPA for TCE.</w:t>
      </w:r>
      <w:r w:rsidRPr="00315C1B" w:rsidR="00A74805">
        <w:rPr>
          <w:rFonts w:asciiTheme="minorHAnsi" w:hAnsiTheme="minorHAnsi" w:cstheme="minorHAnsi"/>
        </w:rPr>
        <w:t xml:space="preserve"> These recordkeeping requirements are also necessary to permit the EPA to conduct its enforcement activities and to ensure compliance within the regulated </w:t>
      </w:r>
      <w:r w:rsidRPr="00315C1B" w:rsidR="00A74805">
        <w:rPr>
          <w:rFonts w:asciiTheme="minorHAnsi" w:hAnsiTheme="minorHAnsi" w:cstheme="minorHAnsi"/>
          <w:spacing w:val="-2"/>
        </w:rPr>
        <w:t>community.</w:t>
      </w:r>
    </w:p>
    <w:p w:rsidR="000D7BFF" w:rsidRPr="00315C1B" w:rsidP="00E50209" w14:paraId="5A4812D5" w14:textId="77777777">
      <w:pPr>
        <w:pStyle w:val="BodyText"/>
        <w:spacing w:before="10"/>
        <w:rPr>
          <w:rFonts w:asciiTheme="minorHAnsi" w:hAnsiTheme="minorHAnsi" w:cstheme="minorHAnsi"/>
          <w:u w:val="single"/>
        </w:rPr>
      </w:pPr>
      <w:r w:rsidRPr="00315C1B">
        <w:rPr>
          <w:rFonts w:asciiTheme="minorHAnsi" w:hAnsiTheme="minorHAnsi" w:cstheme="minorHAnsi"/>
          <w:u w:val="single"/>
        </w:rPr>
        <w:t>Information generation related to a proposed phaseout, including recordkeeping.</w:t>
      </w:r>
      <w:r w:rsidRPr="00315C1B">
        <w:rPr>
          <w:rFonts w:asciiTheme="minorHAnsi" w:hAnsiTheme="minorHAnsi" w:cstheme="minorHAnsi"/>
        </w:rPr>
        <w:t xml:space="preserve"> Similar to the recordkeeping requirements for the interim WCPP, information collection activities for such records needed to demonstrate compliance with a phaseout are needed for effective implementation and enforcement of the TSCA section 6 rule. These records provide documentation of appropriate reduction or attempts at reduction of TCE processed by manufacturers of HFC-134a and provide EPA with a necessary evidential mechanism for effective enforcement of the phase-out. These records include production volume records establishing a baseline annual volume of TCE processed as an intermediate and subsequent production volume records on documenting production volume decreases in accordance with the schedule in the proposed rule. </w:t>
      </w:r>
    </w:p>
    <w:p w:rsidR="004A62F9" w:rsidRPr="00315C1B" w:rsidP="00E50209" w14:paraId="1A0754FD" w14:textId="77777777">
      <w:pPr>
        <w:pStyle w:val="BodyText"/>
        <w:jc w:val="both"/>
        <w:rPr>
          <w:rFonts w:asciiTheme="minorHAnsi" w:hAnsiTheme="minorHAnsi" w:cstheme="minorHAnsi"/>
        </w:rPr>
      </w:pPr>
      <w:r w:rsidRPr="00315C1B">
        <w:rPr>
          <w:rFonts w:asciiTheme="minorHAnsi" w:hAnsiTheme="minorHAnsi" w:cstheme="minorHAnsi"/>
          <w:spacing w:val="-2"/>
          <w:u w:val="single"/>
        </w:rPr>
        <w:t>EPA.</w:t>
      </w:r>
      <w:r w:rsidRPr="00315C1B">
        <w:rPr>
          <w:rFonts w:asciiTheme="minorHAnsi" w:hAnsiTheme="minorHAnsi" w:cstheme="minorHAnsi"/>
          <w:spacing w:val="-6"/>
        </w:rPr>
        <w:t xml:space="preserve"> </w:t>
      </w:r>
      <w:r w:rsidRPr="00315C1B">
        <w:rPr>
          <w:rFonts w:asciiTheme="minorHAnsi" w:hAnsiTheme="minorHAnsi" w:cstheme="minorHAnsi"/>
          <w:spacing w:val="-2"/>
        </w:rPr>
        <w:t>This</w:t>
      </w:r>
      <w:r w:rsidRPr="00315C1B">
        <w:rPr>
          <w:rFonts w:asciiTheme="minorHAnsi" w:hAnsiTheme="minorHAnsi" w:cstheme="minorHAnsi"/>
          <w:spacing w:val="-6"/>
        </w:rPr>
        <w:t xml:space="preserve"> </w:t>
      </w:r>
      <w:r w:rsidRPr="00315C1B">
        <w:rPr>
          <w:rFonts w:asciiTheme="minorHAnsi" w:hAnsiTheme="minorHAnsi" w:cstheme="minorHAnsi"/>
          <w:spacing w:val="-2"/>
        </w:rPr>
        <w:t>information</w:t>
      </w:r>
      <w:r w:rsidRPr="00315C1B">
        <w:rPr>
          <w:rFonts w:asciiTheme="minorHAnsi" w:hAnsiTheme="minorHAnsi" w:cstheme="minorHAnsi"/>
          <w:spacing w:val="-6"/>
        </w:rPr>
        <w:t xml:space="preserve"> </w:t>
      </w:r>
      <w:r w:rsidRPr="00315C1B">
        <w:rPr>
          <w:rFonts w:asciiTheme="minorHAnsi" w:hAnsiTheme="minorHAnsi" w:cstheme="minorHAnsi"/>
          <w:spacing w:val="-2"/>
        </w:rPr>
        <w:t>collection</w:t>
      </w:r>
      <w:r w:rsidRPr="00315C1B">
        <w:rPr>
          <w:rFonts w:asciiTheme="minorHAnsi" w:hAnsiTheme="minorHAnsi" w:cstheme="minorHAnsi"/>
          <w:spacing w:val="-6"/>
        </w:rPr>
        <w:t xml:space="preserve"> </w:t>
      </w:r>
      <w:r w:rsidRPr="00315C1B">
        <w:rPr>
          <w:rFonts w:asciiTheme="minorHAnsi" w:hAnsiTheme="minorHAnsi" w:cstheme="minorHAnsi"/>
          <w:spacing w:val="-2"/>
        </w:rPr>
        <w:t>activity</w:t>
      </w:r>
      <w:r w:rsidRPr="00315C1B">
        <w:rPr>
          <w:rFonts w:asciiTheme="minorHAnsi" w:hAnsiTheme="minorHAnsi" w:cstheme="minorHAnsi"/>
          <w:spacing w:val="-11"/>
        </w:rPr>
        <w:t xml:space="preserve"> </w:t>
      </w:r>
      <w:r w:rsidRPr="00315C1B">
        <w:rPr>
          <w:rFonts w:asciiTheme="minorHAnsi" w:hAnsiTheme="minorHAnsi" w:cstheme="minorHAnsi"/>
          <w:spacing w:val="-2"/>
        </w:rPr>
        <w:t>will</w:t>
      </w:r>
      <w:r w:rsidRPr="00315C1B">
        <w:rPr>
          <w:rFonts w:asciiTheme="minorHAnsi" w:hAnsiTheme="minorHAnsi" w:cstheme="minorHAnsi"/>
          <w:spacing w:val="-6"/>
        </w:rPr>
        <w:t xml:space="preserve"> </w:t>
      </w:r>
      <w:r w:rsidRPr="00315C1B">
        <w:rPr>
          <w:rFonts w:asciiTheme="minorHAnsi" w:hAnsiTheme="minorHAnsi" w:cstheme="minorHAnsi"/>
          <w:spacing w:val="-2"/>
        </w:rPr>
        <w:t>ensure</w:t>
      </w:r>
      <w:r w:rsidRPr="00315C1B">
        <w:rPr>
          <w:rFonts w:asciiTheme="minorHAnsi" w:hAnsiTheme="minorHAnsi" w:cstheme="minorHAnsi"/>
          <w:spacing w:val="-12"/>
        </w:rPr>
        <w:t xml:space="preserve"> </w:t>
      </w:r>
      <w:r w:rsidRPr="00315C1B">
        <w:rPr>
          <w:rFonts w:asciiTheme="minorHAnsi" w:hAnsiTheme="minorHAnsi" w:cstheme="minorHAnsi"/>
          <w:spacing w:val="-2"/>
        </w:rPr>
        <w:t>the</w:t>
      </w:r>
      <w:r w:rsidRPr="00315C1B">
        <w:rPr>
          <w:rFonts w:asciiTheme="minorHAnsi" w:hAnsiTheme="minorHAnsi" w:cstheme="minorHAnsi"/>
          <w:spacing w:val="-12"/>
        </w:rPr>
        <w:t xml:space="preserve"> </w:t>
      </w:r>
      <w:r w:rsidRPr="00315C1B">
        <w:rPr>
          <w:rFonts w:asciiTheme="minorHAnsi" w:hAnsiTheme="minorHAnsi" w:cstheme="minorHAnsi"/>
          <w:spacing w:val="-2"/>
        </w:rPr>
        <w:t>availability</w:t>
      </w:r>
      <w:r w:rsidRPr="00315C1B">
        <w:rPr>
          <w:rFonts w:asciiTheme="minorHAnsi" w:hAnsiTheme="minorHAnsi" w:cstheme="minorHAnsi"/>
          <w:spacing w:val="-11"/>
        </w:rPr>
        <w:t xml:space="preserve"> </w:t>
      </w:r>
      <w:r w:rsidRPr="00315C1B">
        <w:rPr>
          <w:rFonts w:asciiTheme="minorHAnsi" w:hAnsiTheme="minorHAnsi" w:cstheme="minorHAnsi"/>
          <w:spacing w:val="-2"/>
        </w:rPr>
        <w:t>of</w:t>
      </w:r>
      <w:r w:rsidRPr="00315C1B">
        <w:rPr>
          <w:rFonts w:asciiTheme="minorHAnsi" w:hAnsiTheme="minorHAnsi" w:cstheme="minorHAnsi"/>
          <w:spacing w:val="-12"/>
        </w:rPr>
        <w:t xml:space="preserve"> </w:t>
      </w:r>
      <w:r w:rsidRPr="00315C1B">
        <w:rPr>
          <w:rFonts w:asciiTheme="minorHAnsi" w:hAnsiTheme="minorHAnsi" w:cstheme="minorHAnsi"/>
          <w:spacing w:val="-2"/>
        </w:rPr>
        <w:t>information</w:t>
      </w:r>
      <w:r w:rsidRPr="00315C1B">
        <w:rPr>
          <w:rFonts w:asciiTheme="minorHAnsi" w:hAnsiTheme="minorHAnsi" w:cstheme="minorHAnsi"/>
          <w:spacing w:val="-6"/>
        </w:rPr>
        <w:t xml:space="preserve"> </w:t>
      </w:r>
      <w:r w:rsidRPr="00315C1B">
        <w:rPr>
          <w:rFonts w:asciiTheme="minorHAnsi" w:hAnsiTheme="minorHAnsi" w:cstheme="minorHAnsi"/>
          <w:spacing w:val="-2"/>
        </w:rPr>
        <w:t>to</w:t>
      </w:r>
      <w:r w:rsidRPr="00315C1B">
        <w:rPr>
          <w:rFonts w:asciiTheme="minorHAnsi" w:hAnsiTheme="minorHAnsi" w:cstheme="minorHAnsi"/>
          <w:spacing w:val="-11"/>
        </w:rPr>
        <w:t xml:space="preserve"> </w:t>
      </w:r>
      <w:r w:rsidRPr="00315C1B">
        <w:rPr>
          <w:rFonts w:asciiTheme="minorHAnsi" w:hAnsiTheme="minorHAnsi" w:cstheme="minorHAnsi"/>
          <w:spacing w:val="-2"/>
        </w:rPr>
        <w:t>EPA</w:t>
      </w:r>
      <w:r w:rsidRPr="00315C1B">
        <w:rPr>
          <w:rFonts w:asciiTheme="minorHAnsi" w:hAnsiTheme="minorHAnsi" w:cstheme="minorHAnsi"/>
          <w:spacing w:val="-12"/>
        </w:rPr>
        <w:t xml:space="preserve"> </w:t>
      </w:r>
      <w:r w:rsidRPr="00315C1B">
        <w:rPr>
          <w:rFonts w:asciiTheme="minorHAnsi" w:hAnsiTheme="minorHAnsi" w:cstheme="minorHAnsi"/>
          <w:spacing w:val="-2"/>
        </w:rPr>
        <w:t xml:space="preserve">upon </w:t>
      </w:r>
      <w:r w:rsidRPr="00315C1B">
        <w:rPr>
          <w:rFonts w:asciiTheme="minorHAnsi" w:hAnsiTheme="minorHAnsi" w:cstheme="minorHAnsi"/>
        </w:rPr>
        <w:t>inspection.</w:t>
      </w:r>
      <w:r w:rsidRPr="00315C1B">
        <w:rPr>
          <w:rFonts w:asciiTheme="minorHAnsi" w:hAnsiTheme="minorHAnsi" w:cstheme="minorHAnsi"/>
          <w:spacing w:val="-3"/>
        </w:rPr>
        <w:t xml:space="preserve"> </w:t>
      </w:r>
      <w:r w:rsidRPr="00315C1B">
        <w:rPr>
          <w:rFonts w:asciiTheme="minorHAnsi" w:hAnsiTheme="minorHAnsi" w:cstheme="minorHAnsi"/>
        </w:rPr>
        <w:t>The</w:t>
      </w:r>
      <w:r w:rsidRPr="00315C1B">
        <w:rPr>
          <w:rFonts w:asciiTheme="minorHAnsi" w:hAnsiTheme="minorHAnsi" w:cstheme="minorHAnsi"/>
          <w:spacing w:val="-4"/>
        </w:rPr>
        <w:t xml:space="preserve"> </w:t>
      </w:r>
      <w:r w:rsidRPr="00315C1B" w:rsidR="00726BB9">
        <w:rPr>
          <w:rFonts w:asciiTheme="minorHAnsi" w:hAnsiTheme="minorHAnsi" w:cstheme="minorHAnsi"/>
        </w:rPr>
        <w:t>final</w:t>
      </w:r>
      <w:r w:rsidRPr="00315C1B" w:rsidR="00726BB9">
        <w:rPr>
          <w:rFonts w:asciiTheme="minorHAnsi" w:hAnsiTheme="minorHAnsi" w:cstheme="minorHAnsi"/>
          <w:spacing w:val="-1"/>
        </w:rPr>
        <w:t xml:space="preserve"> </w:t>
      </w:r>
      <w:r w:rsidRPr="00315C1B">
        <w:rPr>
          <w:rFonts w:asciiTheme="minorHAnsi" w:hAnsiTheme="minorHAnsi" w:cstheme="minorHAnsi"/>
        </w:rPr>
        <w:t>rule</w:t>
      </w:r>
      <w:r w:rsidRPr="00315C1B">
        <w:rPr>
          <w:rFonts w:asciiTheme="minorHAnsi" w:hAnsiTheme="minorHAnsi" w:cstheme="minorHAnsi"/>
          <w:spacing w:val="-4"/>
        </w:rPr>
        <w:t xml:space="preserve"> </w:t>
      </w:r>
      <w:r w:rsidRPr="00315C1B" w:rsidR="00EB3559">
        <w:rPr>
          <w:rFonts w:asciiTheme="minorHAnsi" w:hAnsiTheme="minorHAnsi" w:cstheme="minorHAnsi"/>
        </w:rPr>
        <w:t>does</w:t>
      </w:r>
      <w:r w:rsidRPr="00315C1B" w:rsidR="00EB3559">
        <w:rPr>
          <w:rFonts w:asciiTheme="minorHAnsi" w:hAnsiTheme="minorHAnsi" w:cstheme="minorHAnsi"/>
          <w:spacing w:val="-3"/>
        </w:rPr>
        <w:t xml:space="preserve"> </w:t>
      </w:r>
      <w:r w:rsidRPr="00315C1B">
        <w:rPr>
          <w:rFonts w:asciiTheme="minorHAnsi" w:hAnsiTheme="minorHAnsi" w:cstheme="minorHAnsi"/>
        </w:rPr>
        <w:t>not</w:t>
      </w:r>
      <w:r w:rsidRPr="00315C1B">
        <w:rPr>
          <w:rFonts w:asciiTheme="minorHAnsi" w:hAnsiTheme="minorHAnsi" w:cstheme="minorHAnsi"/>
          <w:spacing w:val="-3"/>
        </w:rPr>
        <w:t xml:space="preserve"> </w:t>
      </w:r>
      <w:r w:rsidRPr="00315C1B">
        <w:rPr>
          <w:rFonts w:asciiTheme="minorHAnsi" w:hAnsiTheme="minorHAnsi" w:cstheme="minorHAnsi"/>
        </w:rPr>
        <w:t>establish</w:t>
      </w:r>
      <w:r w:rsidRPr="00315C1B">
        <w:rPr>
          <w:rFonts w:asciiTheme="minorHAnsi" w:hAnsiTheme="minorHAnsi" w:cstheme="minorHAnsi"/>
          <w:spacing w:val="-3"/>
        </w:rPr>
        <w:t xml:space="preserve"> </w:t>
      </w:r>
      <w:r w:rsidRPr="00315C1B">
        <w:rPr>
          <w:rFonts w:asciiTheme="minorHAnsi" w:hAnsiTheme="minorHAnsi" w:cstheme="minorHAnsi"/>
        </w:rPr>
        <w:t>requirements</w:t>
      </w:r>
      <w:r w:rsidRPr="00315C1B">
        <w:rPr>
          <w:rFonts w:asciiTheme="minorHAnsi" w:hAnsiTheme="minorHAnsi" w:cstheme="minorHAnsi"/>
          <w:spacing w:val="-3"/>
        </w:rPr>
        <w:t xml:space="preserve"> </w:t>
      </w:r>
      <w:r w:rsidRPr="00315C1B">
        <w:rPr>
          <w:rFonts w:asciiTheme="minorHAnsi" w:hAnsiTheme="minorHAnsi" w:cstheme="minorHAnsi"/>
        </w:rPr>
        <w:t>that</w:t>
      </w:r>
      <w:r w:rsidRPr="00315C1B">
        <w:rPr>
          <w:rFonts w:asciiTheme="minorHAnsi" w:hAnsiTheme="minorHAnsi" w:cstheme="minorHAnsi"/>
          <w:spacing w:val="-3"/>
        </w:rPr>
        <w:t xml:space="preserve"> </w:t>
      </w:r>
      <w:r w:rsidRPr="00315C1B">
        <w:rPr>
          <w:rFonts w:asciiTheme="minorHAnsi" w:hAnsiTheme="minorHAnsi" w:cstheme="minorHAnsi"/>
        </w:rPr>
        <w:t>result</w:t>
      </w:r>
      <w:r w:rsidRPr="00315C1B">
        <w:rPr>
          <w:rFonts w:asciiTheme="minorHAnsi" w:hAnsiTheme="minorHAnsi" w:cstheme="minorHAnsi"/>
          <w:spacing w:val="-3"/>
        </w:rPr>
        <w:t xml:space="preserve"> </w:t>
      </w:r>
      <w:r w:rsidRPr="00315C1B">
        <w:rPr>
          <w:rFonts w:asciiTheme="minorHAnsi" w:hAnsiTheme="minorHAnsi" w:cstheme="minorHAnsi"/>
        </w:rPr>
        <w:t>in</w:t>
      </w:r>
      <w:r w:rsidRPr="00315C1B">
        <w:rPr>
          <w:rFonts w:asciiTheme="minorHAnsi" w:hAnsiTheme="minorHAnsi" w:cstheme="minorHAnsi"/>
          <w:spacing w:val="-3"/>
        </w:rPr>
        <w:t xml:space="preserve"> </w:t>
      </w:r>
      <w:r w:rsidRPr="00315C1B">
        <w:rPr>
          <w:rFonts w:asciiTheme="minorHAnsi" w:hAnsiTheme="minorHAnsi" w:cstheme="minorHAnsi"/>
        </w:rPr>
        <w:t>the</w:t>
      </w:r>
      <w:r w:rsidRPr="00315C1B">
        <w:rPr>
          <w:rFonts w:asciiTheme="minorHAnsi" w:hAnsiTheme="minorHAnsi" w:cstheme="minorHAnsi"/>
          <w:spacing w:val="-4"/>
        </w:rPr>
        <w:t xml:space="preserve"> </w:t>
      </w:r>
      <w:r w:rsidRPr="00315C1B">
        <w:rPr>
          <w:rFonts w:asciiTheme="minorHAnsi" w:hAnsiTheme="minorHAnsi" w:cstheme="minorHAnsi"/>
        </w:rPr>
        <w:t>submission</w:t>
      </w:r>
      <w:r w:rsidRPr="00315C1B">
        <w:rPr>
          <w:rFonts w:asciiTheme="minorHAnsi" w:hAnsiTheme="minorHAnsi" w:cstheme="minorHAnsi"/>
          <w:spacing w:val="-3"/>
        </w:rPr>
        <w:t xml:space="preserve"> </w:t>
      </w:r>
      <w:r w:rsidRPr="00315C1B">
        <w:rPr>
          <w:rFonts w:asciiTheme="minorHAnsi" w:hAnsiTheme="minorHAnsi" w:cstheme="minorHAnsi"/>
        </w:rPr>
        <w:t>of information to EPA.</w:t>
      </w:r>
    </w:p>
    <w:p w:rsidR="004A62F9" w:rsidRPr="00315C1B" w:rsidP="00E50209" w14:paraId="26543F0F"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3. </w:t>
      </w:r>
      <w:r w:rsidRPr="00315C1B" w:rsidR="00A74805">
        <w:rPr>
          <w:rFonts w:asciiTheme="minorHAnsi" w:hAnsiTheme="minorHAnsi" w:cstheme="minorHAnsi"/>
          <w:sz w:val="24"/>
          <w:szCs w:val="24"/>
        </w:rPr>
        <w:t>Describe whether, and to what extent, the collection of information involves the use of automated, electronic, mechanical, or other technological collection techniques or other forms</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information</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technology,</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e.g.,</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permitting</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electronic</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submission</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responses,</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and the basis for the decision for adopting this means of collection. Also describe any</w:t>
      </w:r>
      <w:r w:rsidRPr="00315C1B" w:rsidR="00BA16AB">
        <w:rPr>
          <w:rFonts w:asciiTheme="minorHAnsi" w:hAnsiTheme="minorHAnsi" w:cstheme="minorHAnsi"/>
          <w:sz w:val="24"/>
          <w:szCs w:val="24"/>
        </w:rPr>
        <w:t xml:space="preserve"> </w:t>
      </w:r>
      <w:r w:rsidRPr="00315C1B" w:rsidR="00A74805">
        <w:rPr>
          <w:rFonts w:asciiTheme="minorHAnsi" w:hAnsiTheme="minorHAnsi" w:cstheme="minorHAnsi"/>
          <w:sz w:val="24"/>
          <w:szCs w:val="24"/>
        </w:rPr>
        <w:t>consideration</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using</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information</w:t>
      </w:r>
      <w:r w:rsidRPr="00315C1B" w:rsidR="00A74805">
        <w:rPr>
          <w:rFonts w:asciiTheme="minorHAnsi" w:hAnsiTheme="minorHAnsi" w:cstheme="minorHAnsi"/>
          <w:spacing w:val="-1"/>
          <w:sz w:val="24"/>
          <w:szCs w:val="24"/>
        </w:rPr>
        <w:t xml:space="preserve"> </w:t>
      </w:r>
      <w:r w:rsidRPr="00315C1B" w:rsidR="00A74805">
        <w:rPr>
          <w:rFonts w:asciiTheme="minorHAnsi" w:hAnsiTheme="minorHAnsi" w:cstheme="minorHAnsi"/>
          <w:sz w:val="24"/>
          <w:szCs w:val="24"/>
        </w:rPr>
        <w:t>technology</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to</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reduce</w:t>
      </w:r>
      <w:r w:rsidRPr="00315C1B" w:rsidR="00A74805">
        <w:rPr>
          <w:rFonts w:asciiTheme="minorHAnsi" w:hAnsiTheme="minorHAnsi" w:cstheme="minorHAnsi"/>
          <w:spacing w:val="-2"/>
          <w:sz w:val="24"/>
          <w:szCs w:val="24"/>
        </w:rPr>
        <w:t xml:space="preserve"> burden.</w:t>
      </w:r>
    </w:p>
    <w:p w:rsidR="004A62F9" w:rsidRPr="00315C1B" w:rsidP="00E50209" w14:paraId="0903F16D" w14:textId="77777777">
      <w:pPr>
        <w:pStyle w:val="BodyText"/>
        <w:ind w:left="-9"/>
        <w:rPr>
          <w:rFonts w:asciiTheme="minorHAnsi" w:hAnsiTheme="minorHAnsi" w:cstheme="minorHAnsi"/>
        </w:rPr>
      </w:pPr>
      <w:r w:rsidRPr="00315C1B">
        <w:rPr>
          <w:rFonts w:asciiTheme="minorHAnsi" w:hAnsiTheme="minorHAnsi" w:cstheme="minorHAnsi"/>
        </w:rPr>
        <w:t xml:space="preserve">The </w:t>
      </w:r>
      <w:r w:rsidRPr="00315C1B" w:rsidR="00EB3559">
        <w:rPr>
          <w:rFonts w:asciiTheme="minorHAnsi" w:hAnsiTheme="minorHAnsi" w:cstheme="minorHAnsi"/>
        </w:rPr>
        <w:t xml:space="preserve">final </w:t>
      </w:r>
      <w:r w:rsidRPr="00315C1B">
        <w:rPr>
          <w:rFonts w:asciiTheme="minorHAnsi" w:hAnsiTheme="minorHAnsi" w:cstheme="minorHAnsi"/>
        </w:rPr>
        <w:t xml:space="preserve">rule </w:t>
      </w:r>
      <w:r w:rsidRPr="00315C1B" w:rsidR="00EB3559">
        <w:rPr>
          <w:rFonts w:asciiTheme="minorHAnsi" w:hAnsiTheme="minorHAnsi" w:cstheme="minorHAnsi"/>
        </w:rPr>
        <w:t xml:space="preserve">does </w:t>
      </w:r>
      <w:r w:rsidRPr="00315C1B">
        <w:rPr>
          <w:rFonts w:asciiTheme="minorHAnsi" w:hAnsiTheme="minorHAnsi" w:cstheme="minorHAnsi"/>
        </w:rPr>
        <w:t>not establish reporting requirements, so no information w</w:t>
      </w:r>
      <w:r w:rsidRPr="00315C1B" w:rsidR="00520BCA">
        <w:rPr>
          <w:rFonts w:asciiTheme="minorHAnsi" w:hAnsiTheme="minorHAnsi" w:cstheme="minorHAnsi"/>
        </w:rPr>
        <w:t>ill</w:t>
      </w:r>
      <w:r w:rsidRPr="00315C1B">
        <w:rPr>
          <w:rFonts w:asciiTheme="minorHAnsi" w:hAnsiTheme="minorHAnsi" w:cstheme="minorHAnsi"/>
        </w:rPr>
        <w:t xml:space="preserve"> be submitted</w:t>
      </w:r>
      <w:r w:rsidRPr="00315C1B">
        <w:rPr>
          <w:rFonts w:asciiTheme="minorHAnsi" w:hAnsiTheme="minorHAnsi" w:cstheme="minorHAnsi"/>
          <w:spacing w:val="-3"/>
        </w:rPr>
        <w:t xml:space="preserve"> </w:t>
      </w:r>
      <w:r w:rsidRPr="00315C1B">
        <w:rPr>
          <w:rFonts w:asciiTheme="minorHAnsi" w:hAnsiTheme="minorHAnsi" w:cstheme="minorHAnsi"/>
        </w:rPr>
        <w:t>to</w:t>
      </w:r>
      <w:r w:rsidRPr="00315C1B">
        <w:rPr>
          <w:rFonts w:asciiTheme="minorHAnsi" w:hAnsiTheme="minorHAnsi" w:cstheme="minorHAnsi"/>
          <w:spacing w:val="-3"/>
        </w:rPr>
        <w:t xml:space="preserve"> </w:t>
      </w:r>
      <w:r w:rsidRPr="00315C1B">
        <w:rPr>
          <w:rFonts w:asciiTheme="minorHAnsi" w:hAnsiTheme="minorHAnsi" w:cstheme="minorHAnsi"/>
        </w:rPr>
        <w:t>EPA.</w:t>
      </w:r>
      <w:r w:rsidRPr="00315C1B">
        <w:rPr>
          <w:rFonts w:asciiTheme="minorHAnsi" w:hAnsiTheme="minorHAnsi" w:cstheme="minorHAnsi"/>
          <w:spacing w:val="-3"/>
        </w:rPr>
        <w:t xml:space="preserve"> </w:t>
      </w:r>
      <w:r w:rsidRPr="00315C1B">
        <w:rPr>
          <w:rFonts w:asciiTheme="minorHAnsi" w:hAnsiTheme="minorHAnsi" w:cstheme="minorHAnsi"/>
        </w:rPr>
        <w:t>Therefore,</w:t>
      </w:r>
      <w:r w:rsidRPr="00315C1B">
        <w:rPr>
          <w:rFonts w:asciiTheme="minorHAnsi" w:hAnsiTheme="minorHAnsi" w:cstheme="minorHAnsi"/>
          <w:spacing w:val="-3"/>
        </w:rPr>
        <w:t xml:space="preserve"> </w:t>
      </w:r>
      <w:r w:rsidRPr="00315C1B">
        <w:rPr>
          <w:rFonts w:asciiTheme="minorHAnsi" w:hAnsiTheme="minorHAnsi" w:cstheme="minorHAnsi"/>
        </w:rPr>
        <w:t>there</w:t>
      </w:r>
      <w:r w:rsidRPr="00315C1B">
        <w:rPr>
          <w:rFonts w:asciiTheme="minorHAnsi" w:hAnsiTheme="minorHAnsi" w:cstheme="minorHAnsi"/>
          <w:spacing w:val="-4"/>
        </w:rPr>
        <w:t xml:space="preserve"> </w:t>
      </w:r>
      <w:r w:rsidRPr="00315C1B">
        <w:rPr>
          <w:rFonts w:asciiTheme="minorHAnsi" w:hAnsiTheme="minorHAnsi" w:cstheme="minorHAnsi"/>
        </w:rPr>
        <w:t>is</w:t>
      </w:r>
      <w:r w:rsidRPr="00315C1B">
        <w:rPr>
          <w:rFonts w:asciiTheme="minorHAnsi" w:hAnsiTheme="minorHAnsi" w:cstheme="minorHAnsi"/>
          <w:spacing w:val="-3"/>
        </w:rPr>
        <w:t xml:space="preserve"> </w:t>
      </w:r>
      <w:r w:rsidRPr="00315C1B">
        <w:rPr>
          <w:rFonts w:asciiTheme="minorHAnsi" w:hAnsiTheme="minorHAnsi" w:cstheme="minorHAnsi"/>
        </w:rPr>
        <w:t>no</w:t>
      </w:r>
      <w:r w:rsidRPr="00315C1B">
        <w:rPr>
          <w:rFonts w:asciiTheme="minorHAnsi" w:hAnsiTheme="minorHAnsi" w:cstheme="minorHAnsi"/>
          <w:spacing w:val="-3"/>
        </w:rPr>
        <w:t xml:space="preserve"> </w:t>
      </w:r>
      <w:r w:rsidRPr="00315C1B">
        <w:rPr>
          <w:rFonts w:asciiTheme="minorHAnsi" w:hAnsiTheme="minorHAnsi" w:cstheme="minorHAnsi"/>
        </w:rPr>
        <w:t>need</w:t>
      </w:r>
      <w:r w:rsidRPr="00315C1B">
        <w:rPr>
          <w:rFonts w:asciiTheme="minorHAnsi" w:hAnsiTheme="minorHAnsi" w:cstheme="minorHAnsi"/>
          <w:spacing w:val="-1"/>
        </w:rPr>
        <w:t xml:space="preserve"> </w:t>
      </w:r>
      <w:r w:rsidRPr="00315C1B">
        <w:rPr>
          <w:rFonts w:asciiTheme="minorHAnsi" w:hAnsiTheme="minorHAnsi" w:cstheme="minorHAnsi"/>
        </w:rPr>
        <w:t>for</w:t>
      </w:r>
      <w:r w:rsidRPr="00315C1B">
        <w:rPr>
          <w:rFonts w:asciiTheme="minorHAnsi" w:hAnsiTheme="minorHAnsi" w:cstheme="minorHAnsi"/>
          <w:spacing w:val="-2"/>
        </w:rPr>
        <w:t xml:space="preserve"> </w:t>
      </w:r>
      <w:r w:rsidRPr="00315C1B">
        <w:rPr>
          <w:rFonts w:asciiTheme="minorHAnsi" w:hAnsiTheme="minorHAnsi" w:cstheme="minorHAnsi"/>
        </w:rPr>
        <w:t>any</w:t>
      </w:r>
      <w:r w:rsidRPr="00315C1B">
        <w:rPr>
          <w:rFonts w:asciiTheme="minorHAnsi" w:hAnsiTheme="minorHAnsi" w:cstheme="minorHAnsi"/>
          <w:spacing w:val="-3"/>
        </w:rPr>
        <w:t xml:space="preserve"> </w:t>
      </w:r>
      <w:r w:rsidRPr="00315C1B">
        <w:rPr>
          <w:rFonts w:asciiTheme="minorHAnsi" w:hAnsiTheme="minorHAnsi" w:cstheme="minorHAnsi"/>
        </w:rPr>
        <w:t>technology</w:t>
      </w:r>
      <w:r w:rsidRPr="00315C1B">
        <w:rPr>
          <w:rFonts w:asciiTheme="minorHAnsi" w:hAnsiTheme="minorHAnsi" w:cstheme="minorHAnsi"/>
          <w:spacing w:val="-3"/>
        </w:rPr>
        <w:t xml:space="preserve"> </w:t>
      </w:r>
      <w:r w:rsidRPr="00315C1B">
        <w:rPr>
          <w:rFonts w:asciiTheme="minorHAnsi" w:hAnsiTheme="minorHAnsi" w:cstheme="minorHAnsi"/>
        </w:rPr>
        <w:t>facilitation</w:t>
      </w:r>
      <w:r w:rsidRPr="00315C1B">
        <w:rPr>
          <w:rFonts w:asciiTheme="minorHAnsi" w:hAnsiTheme="minorHAnsi" w:cstheme="minorHAnsi"/>
          <w:spacing w:val="-3"/>
        </w:rPr>
        <w:t xml:space="preserve"> </w:t>
      </w:r>
      <w:r w:rsidRPr="00315C1B">
        <w:rPr>
          <w:rFonts w:asciiTheme="minorHAnsi" w:hAnsiTheme="minorHAnsi" w:cstheme="minorHAnsi"/>
        </w:rPr>
        <w:t>under</w:t>
      </w:r>
      <w:r w:rsidRPr="00315C1B">
        <w:rPr>
          <w:rFonts w:asciiTheme="minorHAnsi" w:hAnsiTheme="minorHAnsi" w:cstheme="minorHAnsi"/>
          <w:spacing w:val="-4"/>
        </w:rPr>
        <w:t xml:space="preserve"> </w:t>
      </w:r>
      <w:r w:rsidRPr="00315C1B">
        <w:rPr>
          <w:rFonts w:asciiTheme="minorHAnsi" w:hAnsiTheme="minorHAnsi" w:cstheme="minorHAnsi"/>
        </w:rPr>
        <w:t>the</w:t>
      </w:r>
      <w:r w:rsidRPr="00315C1B">
        <w:rPr>
          <w:rFonts w:asciiTheme="minorHAnsi" w:hAnsiTheme="minorHAnsi" w:cstheme="minorHAnsi"/>
          <w:spacing w:val="-4"/>
        </w:rPr>
        <w:t xml:space="preserve"> </w:t>
      </w:r>
      <w:r w:rsidRPr="00315C1B" w:rsidR="00B60726">
        <w:rPr>
          <w:rFonts w:asciiTheme="minorHAnsi" w:hAnsiTheme="minorHAnsi" w:cstheme="minorHAnsi"/>
        </w:rPr>
        <w:t xml:space="preserve">final </w:t>
      </w:r>
      <w:r w:rsidRPr="00315C1B">
        <w:rPr>
          <w:rFonts w:asciiTheme="minorHAnsi" w:hAnsiTheme="minorHAnsi" w:cstheme="minorHAnsi"/>
        </w:rPr>
        <w:t>rule related to the information collection activities. The recordkeeping requirement does not specify a particular technology or method of retaining the required information</w:t>
      </w:r>
      <w:r w:rsidRPr="00315C1B" w:rsidR="00E739FD">
        <w:rPr>
          <w:rFonts w:asciiTheme="minorHAnsi" w:hAnsiTheme="minorHAnsi" w:cstheme="minorHAnsi"/>
        </w:rPr>
        <w:t>;</w:t>
      </w:r>
      <w:r w:rsidRPr="00315C1B">
        <w:rPr>
          <w:rFonts w:asciiTheme="minorHAnsi" w:hAnsiTheme="minorHAnsi" w:cstheme="minorHAnsi"/>
        </w:rPr>
        <w:t xml:space="preserve"> therefore</w:t>
      </w:r>
      <w:r w:rsidRPr="00315C1B" w:rsidR="00E739FD">
        <w:rPr>
          <w:rFonts w:asciiTheme="minorHAnsi" w:hAnsiTheme="minorHAnsi" w:cstheme="minorHAnsi"/>
        </w:rPr>
        <w:t>,</w:t>
      </w:r>
      <w:r w:rsidRPr="00315C1B">
        <w:rPr>
          <w:rFonts w:asciiTheme="minorHAnsi" w:hAnsiTheme="minorHAnsi" w:cstheme="minorHAnsi"/>
        </w:rPr>
        <w:t xml:space="preserve"> regulated entities may retain records in any manner that is convenient or cost-effective.</w:t>
      </w:r>
    </w:p>
    <w:p w:rsidR="004A62F9" w:rsidRPr="00315C1B" w:rsidP="00E50209" w14:paraId="7751A74E"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4. </w:t>
      </w:r>
      <w:r w:rsidRPr="00315C1B" w:rsidR="00A74805">
        <w:rPr>
          <w:rFonts w:asciiTheme="minorHAnsi" w:hAnsiTheme="minorHAnsi" w:cstheme="minorHAnsi"/>
          <w:sz w:val="24"/>
          <w:szCs w:val="24"/>
        </w:rPr>
        <w:t>Describe efforts to identify duplication. Show specifically why any similar information already</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available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cannot</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be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used</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or</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modified</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for</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use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for</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purposes</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described</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in</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Item 2 above.</w:t>
      </w:r>
    </w:p>
    <w:p w:rsidR="000A3CC3" w:rsidRPr="00315C1B" w:rsidP="00E50209" w14:paraId="128C4AD5" w14:textId="77777777">
      <w:pPr>
        <w:pStyle w:val="BodyText"/>
        <w:rPr>
          <w:rFonts w:asciiTheme="minorHAnsi" w:hAnsiTheme="minorHAnsi" w:cstheme="minorHAnsi"/>
        </w:rPr>
      </w:pPr>
      <w:r w:rsidRPr="00315C1B">
        <w:rPr>
          <w:rFonts w:asciiTheme="minorHAnsi" w:hAnsiTheme="minorHAnsi" w:cstheme="minorHAnsi"/>
        </w:rPr>
        <w:t xml:space="preserve">The EPA’s collection pursuant to the TSCA section 6(a) regulations for this rulemaking do not duplicate any other information collection activity. TSCA requires that when EPA determines that a chemical substance presents unreasonable risk that EPA address by rule the unreasonable risk of injury to health or the environment and apply requirements to the extent necessary so the chemical no longer presents unreasonable risk. EPA is requiring information to ensure the elimination of unreasonable risk. Because there are no existing statutes that have established precedence in the regulation of TCE with criteria similar to the authorities granted under TSCA, the information collection activity is not a duplication. Lastly, while this collection activity required by EPA is similar to those of other Federal agencies such as OSHA, EPA is setting a lower exposure threshold than the OSHA PEL; in this way, some entities who were not previously required to maintain certain records under the OSHA standard may be subject to recordkeeping requirements in order to demonstrate compliance with the rulemaking under TSCA, which aims to address the unreasonable risk identified by EPA. The requirements of this rulemaking also include regulated entities where OSHA requirements are not applicable (e.g., public sector workers not covered by an OSHA State plan, and self-employed workers). Thus, these are unprecedented and EPA-specific collection activity guidelines for the regulation of TCE under TSCA and therefore has no duplicative requirements. </w:t>
      </w:r>
    </w:p>
    <w:p w:rsidR="004A62F9" w:rsidRPr="00315C1B" w:rsidP="00E50209" w14:paraId="2B1F8BA5"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5. </w:t>
      </w:r>
      <w:r w:rsidRPr="00315C1B" w:rsidR="00A74805">
        <w:rPr>
          <w:rFonts w:asciiTheme="minorHAnsi" w:hAnsiTheme="minorHAnsi" w:cstheme="minorHAnsi"/>
          <w:sz w:val="24"/>
          <w:szCs w:val="24"/>
        </w:rPr>
        <w:t>If</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collection</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information</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impacts</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small</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businesses</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or</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other</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small</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entities,</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describe the methods used to minimize burden.</w:t>
      </w:r>
    </w:p>
    <w:p w:rsidR="0089206D" w:rsidRPr="00315C1B" w:rsidP="00E50209" w14:paraId="743D109B" w14:textId="77777777">
      <w:pPr>
        <w:pStyle w:val="BodyText"/>
        <w:rPr>
          <w:rFonts w:asciiTheme="minorHAnsi" w:hAnsiTheme="minorHAnsi" w:cstheme="minorHAnsi"/>
        </w:rPr>
      </w:pPr>
      <w:r w:rsidRPr="00315C1B">
        <w:rPr>
          <w:rFonts w:asciiTheme="minorHAnsi" w:hAnsiTheme="minorHAnsi" w:cstheme="minorHAnsi"/>
        </w:rPr>
        <w:t xml:space="preserve">At the recommendation of the Small Business Review Panel, EPA: requested comment on the extent to which a regulation under TSCA section 6(a) could minimize requirements, such as testing and monitoring protocols, recordkeeping, and reporting requirements, which may exceed those already required under OSHA’s regulations for TCE. In addition, EPA </w:t>
      </w:r>
      <w:r w:rsidRPr="00315C1B" w:rsidR="00746E86">
        <w:rPr>
          <w:rFonts w:asciiTheme="minorHAnsi" w:hAnsiTheme="minorHAnsi" w:cstheme="minorHAnsi"/>
        </w:rPr>
        <w:t>requested</w:t>
      </w:r>
      <w:r w:rsidRPr="00315C1B">
        <w:rPr>
          <w:rFonts w:asciiTheme="minorHAnsi" w:hAnsiTheme="minorHAnsi" w:cstheme="minorHAnsi"/>
        </w:rPr>
        <w:t xml:space="preserve"> comment on reasonable compliance timeframes for small businesses, including timeframes for reformulation of products or processes containing TCE; implementation of new engineering or administrative controls; changes to labels, SDSs, and packaging; implementation of new PPE, including training and monitoring practices; and supply chain management challenges. EPA also request</w:t>
      </w:r>
      <w:r w:rsidRPr="00315C1B" w:rsidR="00746E86">
        <w:rPr>
          <w:rFonts w:asciiTheme="minorHAnsi" w:hAnsiTheme="minorHAnsi" w:cstheme="minorHAnsi"/>
        </w:rPr>
        <w:t>ed</w:t>
      </w:r>
      <w:r w:rsidRPr="00315C1B">
        <w:rPr>
          <w:rFonts w:asciiTheme="minorHAnsi" w:hAnsiTheme="minorHAnsi" w:cstheme="minorHAnsi"/>
        </w:rPr>
        <w:t xml:space="preserve"> comment on the feasibility of entities complying with and monitoring for a potential ECEL of either 0.004 ppm or 0.0011 ppm, including on information on potential costs that could be incurred using strategies to meet the requirements of such a standard, such as engineering, administrative, or prescriptive controls and how feasible it would be for entities to implement these strategies in their operations. Furthermore, EPA request</w:t>
      </w:r>
      <w:r w:rsidRPr="00315C1B" w:rsidR="00746E86">
        <w:rPr>
          <w:rFonts w:asciiTheme="minorHAnsi" w:hAnsiTheme="minorHAnsi" w:cstheme="minorHAnsi"/>
        </w:rPr>
        <w:t>ed</w:t>
      </w:r>
      <w:r w:rsidRPr="00315C1B">
        <w:rPr>
          <w:rFonts w:asciiTheme="minorHAnsi" w:hAnsiTheme="minorHAnsi" w:cstheme="minorHAnsi"/>
        </w:rPr>
        <w:t xml:space="preserve"> comment on a training and certification program for commercial users, and on a </w:t>
      </w:r>
      <w:r w:rsidRPr="00315C1B">
        <w:rPr>
          <w:rFonts w:asciiTheme="minorHAnsi" w:hAnsiTheme="minorHAnsi" w:cstheme="minorHAnsi"/>
          <w:i/>
          <w:iCs/>
        </w:rPr>
        <w:t xml:space="preserve">de minimis </w:t>
      </w:r>
      <w:r w:rsidRPr="00315C1B">
        <w:rPr>
          <w:rFonts w:asciiTheme="minorHAnsi" w:hAnsiTheme="minorHAnsi" w:cstheme="minorHAnsi"/>
        </w:rPr>
        <w:t>level in the case of an impurity in products. EPA also request</w:t>
      </w:r>
      <w:r w:rsidRPr="00315C1B" w:rsidR="00B502E4">
        <w:rPr>
          <w:rFonts w:asciiTheme="minorHAnsi" w:hAnsiTheme="minorHAnsi" w:cstheme="minorHAnsi"/>
        </w:rPr>
        <w:t>ed</w:t>
      </w:r>
      <w:r w:rsidRPr="00315C1B">
        <w:rPr>
          <w:rFonts w:asciiTheme="minorHAnsi" w:hAnsiTheme="minorHAnsi" w:cstheme="minorHAnsi"/>
        </w:rPr>
        <w:t xml:space="preserve"> comment on whether to allow the use of TCE by entities that could, based on demonstrated ability through monitoring data, meet the ECEL under a workplace chemical protection program; and on whether the use of TCE in a closed-loop vapor degreasing system, when combined with requirements of a potential workplace chemical protection program, could meet the ECELs for TCE. EPA also request</w:t>
      </w:r>
      <w:r w:rsidRPr="00315C1B" w:rsidR="00B502E4">
        <w:rPr>
          <w:rFonts w:asciiTheme="minorHAnsi" w:hAnsiTheme="minorHAnsi" w:cstheme="minorHAnsi"/>
        </w:rPr>
        <w:t>ed</w:t>
      </w:r>
      <w:r w:rsidRPr="00315C1B">
        <w:rPr>
          <w:rFonts w:asciiTheme="minorHAnsi" w:hAnsiTheme="minorHAnsi" w:cstheme="minorHAnsi"/>
        </w:rPr>
        <w:t xml:space="preserve"> comment on establishing differing compliance or reporting requirements or timetables that take into account the limited resources available to small entities.</w:t>
      </w:r>
    </w:p>
    <w:p w:rsidR="00E739FD" w:rsidRPr="00315C1B" w:rsidP="00E50209" w14:paraId="65B2F814" w14:textId="77777777">
      <w:pPr>
        <w:pStyle w:val="BodyText"/>
        <w:rPr>
          <w:rFonts w:asciiTheme="minorHAnsi" w:hAnsiTheme="minorHAnsi" w:cstheme="minorHAnsi"/>
          <w:color w:val="FF0000"/>
        </w:rPr>
      </w:pPr>
      <w:r w:rsidRPr="00315C1B">
        <w:rPr>
          <w:rFonts w:asciiTheme="minorHAnsi" w:hAnsiTheme="minorHAnsi" w:cstheme="minorHAnsi"/>
        </w:rPr>
        <w:t>Commenters on EPA’s proposed rule provided information in response to these requests.</w:t>
      </w:r>
      <w:r w:rsidRPr="00315C1B" w:rsidR="00BA16AB">
        <w:rPr>
          <w:rFonts w:asciiTheme="minorHAnsi" w:hAnsiTheme="minorHAnsi" w:cstheme="minorHAnsi"/>
        </w:rPr>
        <w:t xml:space="preserve"> </w:t>
      </w:r>
      <w:r w:rsidRPr="00315C1B" w:rsidR="00930230">
        <w:rPr>
          <w:rFonts w:asciiTheme="minorHAnsi" w:hAnsiTheme="minorHAnsi" w:cstheme="minorHAnsi"/>
        </w:rPr>
        <w:t xml:space="preserve">Specifically, in response to comments received, EPA </w:t>
      </w:r>
      <w:r w:rsidRPr="00315C1B" w:rsidR="005709D5">
        <w:rPr>
          <w:rFonts w:asciiTheme="minorHAnsi" w:hAnsiTheme="minorHAnsi" w:cstheme="minorHAnsi"/>
        </w:rPr>
        <w:t xml:space="preserve">has provided a regulatory threshold for TCE (referred to in the proposal as a de minimis level). EPA also </w:t>
      </w:r>
      <w:r w:rsidRPr="00315C1B" w:rsidR="00930230">
        <w:rPr>
          <w:rFonts w:asciiTheme="minorHAnsi" w:hAnsiTheme="minorHAnsi" w:cstheme="minorHAnsi"/>
        </w:rPr>
        <w:t>has determined that additional time is needed to comply with the prohibition due to recertification standards for use of TCE in energized electrical cleaner and in adhesives and sealants for aerospace applications. Therefore, EPA’s final rule is delaying compliance with the prohibition to 3 years for the industrial and commercial use of TCE in energized electrical cleaner, and to 5 years for the industrial and commercial use of TCE in adhesives and sealants for aerospace applications. While requirements to reduce exposures and maintain records will take effect before the prohibitions, EPA expects this information to be part of normal business records.</w:t>
      </w:r>
    </w:p>
    <w:p w:rsidR="004A62F9" w:rsidRPr="00315C1B" w:rsidP="00E50209" w14:paraId="1DE3F527"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6. </w:t>
      </w:r>
      <w:r w:rsidRPr="00315C1B" w:rsidR="00A74805">
        <w:rPr>
          <w:rFonts w:asciiTheme="minorHAnsi" w:hAnsiTheme="minorHAnsi" w:cstheme="minorHAnsi"/>
          <w:sz w:val="24"/>
          <w:szCs w:val="24"/>
        </w:rPr>
        <w:t>Describe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consequence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to</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Federal</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program</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or</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policy</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activities</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if</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collection</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is</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not conducted or</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is</w:t>
      </w:r>
      <w:r w:rsidRPr="00315C1B" w:rsidR="00A74805">
        <w:rPr>
          <w:rFonts w:asciiTheme="minorHAnsi" w:hAnsiTheme="minorHAnsi" w:cstheme="minorHAnsi"/>
          <w:spacing w:val="-1"/>
          <w:sz w:val="24"/>
          <w:szCs w:val="24"/>
        </w:rPr>
        <w:t xml:space="preserve"> </w:t>
      </w:r>
      <w:r w:rsidRPr="00315C1B" w:rsidR="00A74805">
        <w:rPr>
          <w:rFonts w:asciiTheme="minorHAnsi" w:hAnsiTheme="minorHAnsi" w:cstheme="minorHAnsi"/>
          <w:sz w:val="24"/>
          <w:szCs w:val="24"/>
        </w:rPr>
        <w:t>conducted less</w:t>
      </w:r>
      <w:r w:rsidRPr="00315C1B" w:rsidR="00A74805">
        <w:rPr>
          <w:rFonts w:asciiTheme="minorHAnsi" w:hAnsiTheme="minorHAnsi" w:cstheme="minorHAnsi"/>
          <w:spacing w:val="-1"/>
          <w:sz w:val="24"/>
          <w:szCs w:val="24"/>
        </w:rPr>
        <w:t xml:space="preserve"> </w:t>
      </w:r>
      <w:r w:rsidRPr="00315C1B" w:rsidR="00A74805">
        <w:rPr>
          <w:rFonts w:asciiTheme="minorHAnsi" w:hAnsiTheme="minorHAnsi" w:cstheme="minorHAnsi"/>
          <w:sz w:val="24"/>
          <w:szCs w:val="24"/>
        </w:rPr>
        <w:t>frequently,</w:t>
      </w:r>
      <w:r w:rsidRPr="00315C1B" w:rsidR="00A74805">
        <w:rPr>
          <w:rFonts w:asciiTheme="minorHAnsi" w:hAnsiTheme="minorHAnsi" w:cstheme="minorHAnsi"/>
          <w:spacing w:val="-1"/>
          <w:sz w:val="24"/>
          <w:szCs w:val="24"/>
        </w:rPr>
        <w:t xml:space="preserve"> </w:t>
      </w:r>
      <w:r w:rsidRPr="00315C1B" w:rsidR="00A74805">
        <w:rPr>
          <w:rFonts w:asciiTheme="minorHAnsi" w:hAnsiTheme="minorHAnsi" w:cstheme="minorHAnsi"/>
          <w:sz w:val="24"/>
          <w:szCs w:val="24"/>
        </w:rPr>
        <w:t>as</w:t>
      </w:r>
      <w:r w:rsidRPr="00315C1B" w:rsidR="00A74805">
        <w:rPr>
          <w:rFonts w:asciiTheme="minorHAnsi" w:hAnsiTheme="minorHAnsi" w:cstheme="minorHAnsi"/>
          <w:spacing w:val="-1"/>
          <w:sz w:val="24"/>
          <w:szCs w:val="24"/>
        </w:rPr>
        <w:t xml:space="preserve"> </w:t>
      </w:r>
      <w:r w:rsidRPr="00315C1B" w:rsidR="00A74805">
        <w:rPr>
          <w:rFonts w:asciiTheme="minorHAnsi" w:hAnsiTheme="minorHAnsi" w:cstheme="minorHAnsi"/>
          <w:sz w:val="24"/>
          <w:szCs w:val="24"/>
        </w:rPr>
        <w:t>well</w:t>
      </w:r>
      <w:r w:rsidRPr="00315C1B" w:rsidR="00A74805">
        <w:rPr>
          <w:rFonts w:asciiTheme="minorHAnsi" w:hAnsiTheme="minorHAnsi" w:cstheme="minorHAnsi"/>
          <w:spacing w:val="-1"/>
          <w:sz w:val="24"/>
          <w:szCs w:val="24"/>
        </w:rPr>
        <w:t xml:space="preserve"> </w:t>
      </w:r>
      <w:r w:rsidRPr="00315C1B" w:rsidR="00A74805">
        <w:rPr>
          <w:rFonts w:asciiTheme="minorHAnsi" w:hAnsiTheme="minorHAnsi" w:cstheme="minorHAnsi"/>
          <w:sz w:val="24"/>
          <w:szCs w:val="24"/>
        </w:rPr>
        <w:t>as</w:t>
      </w:r>
      <w:r w:rsidRPr="00315C1B" w:rsidR="00A74805">
        <w:rPr>
          <w:rFonts w:asciiTheme="minorHAnsi" w:hAnsiTheme="minorHAnsi" w:cstheme="minorHAnsi"/>
          <w:spacing w:val="-1"/>
          <w:sz w:val="24"/>
          <w:szCs w:val="24"/>
        </w:rPr>
        <w:t xml:space="preserve"> </w:t>
      </w:r>
      <w:r w:rsidRPr="00315C1B" w:rsidR="00A74805">
        <w:rPr>
          <w:rFonts w:asciiTheme="minorHAnsi" w:hAnsiTheme="minorHAnsi" w:cstheme="minorHAnsi"/>
          <w:sz w:val="24"/>
          <w:szCs w:val="24"/>
        </w:rPr>
        <w:t>any technical or legal obstacles to reducing burden.</w:t>
      </w:r>
    </w:p>
    <w:p w:rsidR="004A62F9" w:rsidRPr="00315C1B" w:rsidP="00E50209" w14:paraId="4D40A37F" w14:textId="77777777">
      <w:pPr>
        <w:pStyle w:val="BodyText"/>
        <w:rPr>
          <w:rFonts w:asciiTheme="minorHAnsi" w:hAnsiTheme="minorHAnsi" w:cstheme="minorHAnsi"/>
        </w:rPr>
      </w:pPr>
      <w:r w:rsidRPr="00315C1B">
        <w:rPr>
          <w:rFonts w:asciiTheme="minorHAnsi" w:hAnsiTheme="minorHAnsi" w:cstheme="minorHAnsi"/>
        </w:rPr>
        <w:t>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 (see #1 above) to the extent necessary so that the chemical substance or mixture no longer presents such risk. EPA has authority</w:t>
      </w:r>
      <w:r w:rsidRPr="00315C1B">
        <w:rPr>
          <w:rFonts w:asciiTheme="minorHAnsi" w:hAnsiTheme="minorHAnsi" w:cstheme="minorHAnsi"/>
          <w:spacing w:val="-3"/>
        </w:rPr>
        <w:t xml:space="preserve"> </w:t>
      </w:r>
      <w:r w:rsidRPr="00315C1B">
        <w:rPr>
          <w:rFonts w:asciiTheme="minorHAnsi" w:hAnsiTheme="minorHAnsi" w:cstheme="minorHAnsi"/>
        </w:rPr>
        <w:t>under</w:t>
      </w:r>
      <w:r w:rsidRPr="00315C1B">
        <w:rPr>
          <w:rFonts w:asciiTheme="minorHAnsi" w:hAnsiTheme="minorHAnsi" w:cstheme="minorHAnsi"/>
          <w:spacing w:val="-4"/>
        </w:rPr>
        <w:t xml:space="preserve"> </w:t>
      </w:r>
      <w:r w:rsidRPr="00315C1B">
        <w:rPr>
          <w:rFonts w:asciiTheme="minorHAnsi" w:hAnsiTheme="minorHAnsi" w:cstheme="minorHAnsi"/>
        </w:rPr>
        <w:t>section</w:t>
      </w:r>
      <w:r w:rsidRPr="00315C1B">
        <w:rPr>
          <w:rFonts w:asciiTheme="minorHAnsi" w:hAnsiTheme="minorHAnsi" w:cstheme="minorHAnsi"/>
          <w:spacing w:val="-3"/>
        </w:rPr>
        <w:t xml:space="preserve"> </w:t>
      </w:r>
      <w:r w:rsidRPr="00315C1B">
        <w:rPr>
          <w:rFonts w:asciiTheme="minorHAnsi" w:hAnsiTheme="minorHAnsi" w:cstheme="minorHAnsi"/>
        </w:rPr>
        <w:t>6</w:t>
      </w:r>
      <w:r w:rsidRPr="00315C1B">
        <w:rPr>
          <w:rFonts w:asciiTheme="minorHAnsi" w:hAnsiTheme="minorHAnsi" w:cstheme="minorHAnsi"/>
          <w:spacing w:val="-1"/>
        </w:rPr>
        <w:t xml:space="preserve"> </w:t>
      </w:r>
      <w:r w:rsidRPr="00315C1B">
        <w:rPr>
          <w:rFonts w:asciiTheme="minorHAnsi" w:hAnsiTheme="minorHAnsi" w:cstheme="minorHAnsi"/>
        </w:rPr>
        <w:t>of</w:t>
      </w:r>
      <w:r w:rsidRPr="00315C1B">
        <w:rPr>
          <w:rFonts w:asciiTheme="minorHAnsi" w:hAnsiTheme="minorHAnsi" w:cstheme="minorHAnsi"/>
          <w:spacing w:val="-4"/>
        </w:rPr>
        <w:t xml:space="preserve"> </w:t>
      </w:r>
      <w:r w:rsidRPr="00315C1B">
        <w:rPr>
          <w:rFonts w:asciiTheme="minorHAnsi" w:hAnsiTheme="minorHAnsi" w:cstheme="minorHAnsi"/>
        </w:rPr>
        <w:t>TSCA</w:t>
      </w:r>
      <w:r w:rsidRPr="00315C1B">
        <w:rPr>
          <w:rFonts w:asciiTheme="minorHAnsi" w:hAnsiTheme="minorHAnsi" w:cstheme="minorHAnsi"/>
          <w:spacing w:val="-4"/>
        </w:rPr>
        <w:t xml:space="preserve"> </w:t>
      </w:r>
      <w:r w:rsidRPr="00315C1B">
        <w:rPr>
          <w:rFonts w:asciiTheme="minorHAnsi" w:hAnsiTheme="minorHAnsi" w:cstheme="minorHAnsi"/>
        </w:rPr>
        <w:t>to</w:t>
      </w:r>
      <w:r w:rsidRPr="00315C1B">
        <w:rPr>
          <w:rFonts w:asciiTheme="minorHAnsi" w:hAnsiTheme="minorHAnsi" w:cstheme="minorHAnsi"/>
          <w:spacing w:val="-3"/>
        </w:rPr>
        <w:t xml:space="preserve"> </w:t>
      </w:r>
      <w:r w:rsidRPr="00315C1B">
        <w:rPr>
          <w:rFonts w:asciiTheme="minorHAnsi" w:hAnsiTheme="minorHAnsi" w:cstheme="minorHAnsi"/>
        </w:rPr>
        <w:t>require</w:t>
      </w:r>
      <w:r w:rsidRPr="00315C1B">
        <w:rPr>
          <w:rFonts w:asciiTheme="minorHAnsi" w:hAnsiTheme="minorHAnsi" w:cstheme="minorHAnsi"/>
          <w:spacing w:val="-4"/>
        </w:rPr>
        <w:t xml:space="preserve"> </w:t>
      </w:r>
      <w:r w:rsidRPr="00315C1B">
        <w:rPr>
          <w:rFonts w:asciiTheme="minorHAnsi" w:hAnsiTheme="minorHAnsi" w:cstheme="minorHAnsi"/>
        </w:rPr>
        <w:t>recordkeeping</w:t>
      </w:r>
      <w:r w:rsidRPr="00315C1B">
        <w:rPr>
          <w:rFonts w:asciiTheme="minorHAnsi" w:hAnsiTheme="minorHAnsi" w:cstheme="minorHAnsi"/>
          <w:spacing w:val="-3"/>
        </w:rPr>
        <w:t xml:space="preserve"> </w:t>
      </w:r>
      <w:r w:rsidRPr="00315C1B">
        <w:rPr>
          <w:rFonts w:asciiTheme="minorHAnsi" w:hAnsiTheme="minorHAnsi" w:cstheme="minorHAnsi"/>
        </w:rPr>
        <w:t>related</w:t>
      </w:r>
      <w:r w:rsidRPr="00315C1B">
        <w:rPr>
          <w:rFonts w:asciiTheme="minorHAnsi" w:hAnsiTheme="minorHAnsi" w:cstheme="minorHAnsi"/>
          <w:spacing w:val="-3"/>
        </w:rPr>
        <w:t xml:space="preserve"> </w:t>
      </w:r>
      <w:r w:rsidRPr="00315C1B">
        <w:rPr>
          <w:rFonts w:asciiTheme="minorHAnsi" w:hAnsiTheme="minorHAnsi" w:cstheme="minorHAnsi"/>
        </w:rPr>
        <w:t>to</w:t>
      </w:r>
      <w:r w:rsidRPr="00315C1B">
        <w:rPr>
          <w:rFonts w:asciiTheme="minorHAnsi" w:hAnsiTheme="minorHAnsi" w:cstheme="minorHAnsi"/>
          <w:spacing w:val="-3"/>
        </w:rPr>
        <w:t xml:space="preserve"> </w:t>
      </w:r>
      <w:r w:rsidRPr="00315C1B">
        <w:rPr>
          <w:rFonts w:asciiTheme="minorHAnsi" w:hAnsiTheme="minorHAnsi" w:cstheme="minorHAnsi"/>
        </w:rPr>
        <w:t>the</w:t>
      </w:r>
      <w:r w:rsidRPr="00315C1B">
        <w:rPr>
          <w:rFonts w:asciiTheme="minorHAnsi" w:hAnsiTheme="minorHAnsi" w:cstheme="minorHAnsi"/>
          <w:spacing w:val="-4"/>
        </w:rPr>
        <w:t xml:space="preserve"> </w:t>
      </w:r>
      <w:r w:rsidRPr="00315C1B">
        <w:rPr>
          <w:rFonts w:asciiTheme="minorHAnsi" w:hAnsiTheme="minorHAnsi" w:cstheme="minorHAnsi"/>
        </w:rPr>
        <w:t>regulatory</w:t>
      </w:r>
      <w:r w:rsidRPr="00315C1B">
        <w:rPr>
          <w:rFonts w:asciiTheme="minorHAnsi" w:hAnsiTheme="minorHAnsi" w:cstheme="minorHAnsi"/>
          <w:spacing w:val="-3"/>
        </w:rPr>
        <w:t xml:space="preserve"> </w:t>
      </w:r>
      <w:r w:rsidRPr="00315C1B">
        <w:rPr>
          <w:rFonts w:asciiTheme="minorHAnsi" w:hAnsiTheme="minorHAnsi" w:cstheme="minorHAnsi"/>
        </w:rPr>
        <w:t>requirements imposed by EPA. This is important where, as here, such records and reports are necessary for effective implementation and enforcement of the section 6 rule.</w:t>
      </w:r>
    </w:p>
    <w:p w:rsidR="004A62F9" w:rsidRPr="00315C1B" w:rsidP="00E50209" w14:paraId="43CD202B" w14:textId="77777777">
      <w:pPr>
        <w:pStyle w:val="BodyText"/>
        <w:rPr>
          <w:rFonts w:asciiTheme="minorHAnsi" w:hAnsiTheme="minorHAnsi" w:cstheme="minorHAnsi"/>
        </w:rPr>
      </w:pPr>
      <w:r w:rsidRPr="00315C1B">
        <w:rPr>
          <w:rFonts w:asciiTheme="minorHAnsi" w:hAnsiTheme="minorHAnsi" w:cstheme="minorHAnsi"/>
        </w:rPr>
        <w:t xml:space="preserve">Due to the nature of the triggering events that initiate information collection activities under the </w:t>
      </w:r>
      <w:r w:rsidRPr="00315C1B" w:rsidR="00B12375">
        <w:rPr>
          <w:rFonts w:asciiTheme="minorHAnsi" w:hAnsiTheme="minorHAnsi" w:cstheme="minorHAnsi"/>
        </w:rPr>
        <w:t>final</w:t>
      </w:r>
      <w:r w:rsidRPr="00315C1B" w:rsidR="00B12375">
        <w:rPr>
          <w:rFonts w:asciiTheme="minorHAnsi" w:hAnsiTheme="minorHAnsi" w:cstheme="minorHAnsi"/>
          <w:spacing w:val="-8"/>
        </w:rPr>
        <w:t xml:space="preserve"> </w:t>
      </w:r>
      <w:r w:rsidRPr="00315C1B">
        <w:rPr>
          <w:rFonts w:asciiTheme="minorHAnsi" w:hAnsiTheme="minorHAnsi" w:cstheme="minorHAnsi"/>
        </w:rPr>
        <w:t>rule</w:t>
      </w:r>
      <w:r w:rsidRPr="00315C1B">
        <w:rPr>
          <w:rFonts w:asciiTheme="minorHAnsi" w:hAnsiTheme="minorHAnsi" w:cstheme="minorHAnsi"/>
          <w:spacing w:val="-9"/>
        </w:rPr>
        <w:t xml:space="preserve"> </w:t>
      </w:r>
      <w:r w:rsidRPr="00315C1B">
        <w:rPr>
          <w:rFonts w:asciiTheme="minorHAnsi" w:hAnsiTheme="minorHAnsi" w:cstheme="minorHAnsi"/>
        </w:rPr>
        <w:t>(i.e.,</w:t>
      </w:r>
      <w:r w:rsidRPr="00315C1B">
        <w:rPr>
          <w:rFonts w:asciiTheme="minorHAnsi" w:hAnsiTheme="minorHAnsi" w:cstheme="minorHAnsi"/>
          <w:spacing w:val="-10"/>
        </w:rPr>
        <w:t xml:space="preserve"> </w:t>
      </w:r>
      <w:r w:rsidRPr="00315C1B">
        <w:rPr>
          <w:rFonts w:asciiTheme="minorHAnsi" w:hAnsiTheme="minorHAnsi" w:cstheme="minorHAnsi"/>
        </w:rPr>
        <w:t>the</w:t>
      </w:r>
      <w:r w:rsidRPr="00315C1B">
        <w:rPr>
          <w:rFonts w:asciiTheme="minorHAnsi" w:hAnsiTheme="minorHAnsi" w:cstheme="minorHAnsi"/>
          <w:spacing w:val="-11"/>
        </w:rPr>
        <w:t xml:space="preserve"> </w:t>
      </w:r>
      <w:r w:rsidRPr="00315C1B">
        <w:rPr>
          <w:rFonts w:asciiTheme="minorHAnsi" w:hAnsiTheme="minorHAnsi" w:cstheme="minorHAnsi"/>
        </w:rPr>
        <w:t>exposure</w:t>
      </w:r>
      <w:r w:rsidRPr="00315C1B">
        <w:rPr>
          <w:rFonts w:asciiTheme="minorHAnsi" w:hAnsiTheme="minorHAnsi" w:cstheme="minorHAnsi"/>
          <w:spacing w:val="-11"/>
        </w:rPr>
        <w:t xml:space="preserve"> </w:t>
      </w:r>
      <w:r w:rsidRPr="00315C1B">
        <w:rPr>
          <w:rFonts w:asciiTheme="minorHAnsi" w:hAnsiTheme="minorHAnsi" w:cstheme="minorHAnsi"/>
        </w:rPr>
        <w:t>of</w:t>
      </w:r>
      <w:r w:rsidRPr="00315C1B">
        <w:rPr>
          <w:rFonts w:asciiTheme="minorHAnsi" w:hAnsiTheme="minorHAnsi" w:cstheme="minorHAnsi"/>
          <w:spacing w:val="-13"/>
        </w:rPr>
        <w:t xml:space="preserve"> </w:t>
      </w:r>
      <w:r w:rsidRPr="00315C1B">
        <w:rPr>
          <w:rFonts w:asciiTheme="minorHAnsi" w:hAnsiTheme="minorHAnsi" w:cstheme="minorHAnsi"/>
        </w:rPr>
        <w:t>potentially</w:t>
      </w:r>
      <w:r w:rsidRPr="00315C1B">
        <w:rPr>
          <w:rFonts w:asciiTheme="minorHAnsi" w:hAnsiTheme="minorHAnsi" w:cstheme="minorHAnsi"/>
          <w:spacing w:val="-10"/>
        </w:rPr>
        <w:t xml:space="preserve"> </w:t>
      </w:r>
      <w:r w:rsidRPr="00315C1B">
        <w:rPr>
          <w:rFonts w:asciiTheme="minorHAnsi" w:hAnsiTheme="minorHAnsi" w:cstheme="minorHAnsi"/>
        </w:rPr>
        <w:t>exposed</w:t>
      </w:r>
      <w:r w:rsidRPr="00315C1B">
        <w:rPr>
          <w:rFonts w:asciiTheme="minorHAnsi" w:hAnsiTheme="minorHAnsi" w:cstheme="minorHAnsi"/>
          <w:spacing w:val="-10"/>
        </w:rPr>
        <w:t xml:space="preserve"> </w:t>
      </w:r>
      <w:r w:rsidRPr="00315C1B">
        <w:rPr>
          <w:rFonts w:asciiTheme="minorHAnsi" w:hAnsiTheme="minorHAnsi" w:cstheme="minorHAnsi"/>
        </w:rPr>
        <w:t>persons,</w:t>
      </w:r>
      <w:r w:rsidRPr="00315C1B">
        <w:rPr>
          <w:rFonts w:asciiTheme="minorHAnsi" w:hAnsiTheme="minorHAnsi" w:cstheme="minorHAnsi"/>
          <w:spacing w:val="-10"/>
        </w:rPr>
        <w:t xml:space="preserve"> </w:t>
      </w:r>
      <w:r w:rsidRPr="00315C1B">
        <w:rPr>
          <w:rFonts w:asciiTheme="minorHAnsi" w:hAnsiTheme="minorHAnsi" w:cstheme="minorHAnsi"/>
        </w:rPr>
        <w:t>consumers,</w:t>
      </w:r>
      <w:r w:rsidRPr="00315C1B">
        <w:rPr>
          <w:rFonts w:asciiTheme="minorHAnsi" w:hAnsiTheme="minorHAnsi" w:cstheme="minorHAnsi"/>
          <w:spacing w:val="-10"/>
        </w:rPr>
        <w:t xml:space="preserve"> </w:t>
      </w:r>
      <w:r w:rsidRPr="00315C1B">
        <w:rPr>
          <w:rFonts w:asciiTheme="minorHAnsi" w:hAnsiTheme="minorHAnsi" w:cstheme="minorHAnsi"/>
        </w:rPr>
        <w:t>and</w:t>
      </w:r>
      <w:r w:rsidRPr="00315C1B">
        <w:rPr>
          <w:rFonts w:asciiTheme="minorHAnsi" w:hAnsiTheme="minorHAnsi" w:cstheme="minorHAnsi"/>
          <w:spacing w:val="-10"/>
        </w:rPr>
        <w:t xml:space="preserve"> </w:t>
      </w:r>
      <w:r w:rsidRPr="00315C1B">
        <w:rPr>
          <w:rFonts w:asciiTheme="minorHAnsi" w:hAnsiTheme="minorHAnsi" w:cstheme="minorHAnsi"/>
        </w:rPr>
        <w:t>bystanders</w:t>
      </w:r>
      <w:r w:rsidRPr="00315C1B">
        <w:rPr>
          <w:rFonts w:asciiTheme="minorHAnsi" w:hAnsiTheme="minorHAnsi" w:cstheme="minorHAnsi"/>
          <w:spacing w:val="-10"/>
        </w:rPr>
        <w:t xml:space="preserve"> </w:t>
      </w:r>
      <w:r w:rsidRPr="00315C1B">
        <w:rPr>
          <w:rFonts w:asciiTheme="minorHAnsi" w:hAnsiTheme="minorHAnsi" w:cstheme="minorHAnsi"/>
        </w:rPr>
        <w:t>to unreasonable</w:t>
      </w:r>
      <w:r w:rsidRPr="00315C1B">
        <w:rPr>
          <w:rFonts w:asciiTheme="minorHAnsi" w:hAnsiTheme="minorHAnsi" w:cstheme="minorHAnsi"/>
          <w:spacing w:val="-7"/>
        </w:rPr>
        <w:t xml:space="preserve"> </w:t>
      </w:r>
      <w:r w:rsidRPr="00315C1B">
        <w:rPr>
          <w:rFonts w:asciiTheme="minorHAnsi" w:hAnsiTheme="minorHAnsi" w:cstheme="minorHAnsi"/>
        </w:rPr>
        <w:t>risk)</w:t>
      </w:r>
      <w:r w:rsidRPr="00315C1B">
        <w:rPr>
          <w:rFonts w:asciiTheme="minorHAnsi" w:hAnsiTheme="minorHAnsi" w:cstheme="minorHAnsi"/>
          <w:spacing w:val="-7"/>
        </w:rPr>
        <w:t xml:space="preserve"> </w:t>
      </w:r>
      <w:r w:rsidRPr="00315C1B">
        <w:rPr>
          <w:rFonts w:asciiTheme="minorHAnsi" w:hAnsiTheme="minorHAnsi" w:cstheme="minorHAnsi"/>
        </w:rPr>
        <w:t>a</w:t>
      </w:r>
      <w:r w:rsidRPr="00315C1B">
        <w:rPr>
          <w:rFonts w:asciiTheme="minorHAnsi" w:hAnsiTheme="minorHAnsi" w:cstheme="minorHAnsi"/>
          <w:spacing w:val="-7"/>
        </w:rPr>
        <w:t xml:space="preserve"> </w:t>
      </w:r>
      <w:r w:rsidRPr="00315C1B">
        <w:rPr>
          <w:rFonts w:asciiTheme="minorHAnsi" w:hAnsiTheme="minorHAnsi" w:cstheme="minorHAnsi"/>
        </w:rPr>
        <w:t>shorter</w:t>
      </w:r>
      <w:r w:rsidRPr="00315C1B">
        <w:rPr>
          <w:rFonts w:asciiTheme="minorHAnsi" w:hAnsiTheme="minorHAnsi" w:cstheme="minorHAnsi"/>
          <w:spacing w:val="-7"/>
        </w:rPr>
        <w:t xml:space="preserve"> </w:t>
      </w:r>
      <w:r w:rsidRPr="00315C1B">
        <w:rPr>
          <w:rFonts w:asciiTheme="minorHAnsi" w:hAnsiTheme="minorHAnsi" w:cstheme="minorHAnsi"/>
        </w:rPr>
        <w:t>timeframe</w:t>
      </w:r>
      <w:r w:rsidRPr="00315C1B">
        <w:rPr>
          <w:rFonts w:asciiTheme="minorHAnsi" w:hAnsiTheme="minorHAnsi" w:cstheme="minorHAnsi"/>
          <w:spacing w:val="-7"/>
        </w:rPr>
        <w:t xml:space="preserve"> </w:t>
      </w:r>
      <w:r w:rsidRPr="00315C1B">
        <w:rPr>
          <w:rFonts w:asciiTheme="minorHAnsi" w:hAnsiTheme="minorHAnsi" w:cstheme="minorHAnsi"/>
        </w:rPr>
        <w:t>for</w:t>
      </w:r>
      <w:r w:rsidRPr="00315C1B">
        <w:rPr>
          <w:rFonts w:asciiTheme="minorHAnsi" w:hAnsiTheme="minorHAnsi" w:cstheme="minorHAnsi"/>
          <w:spacing w:val="-7"/>
        </w:rPr>
        <w:t xml:space="preserve"> </w:t>
      </w:r>
      <w:r w:rsidRPr="00315C1B">
        <w:rPr>
          <w:rFonts w:asciiTheme="minorHAnsi" w:hAnsiTheme="minorHAnsi" w:cstheme="minorHAnsi"/>
        </w:rPr>
        <w:t>record</w:t>
      </w:r>
      <w:r w:rsidRPr="00315C1B">
        <w:rPr>
          <w:rFonts w:asciiTheme="minorHAnsi" w:hAnsiTheme="minorHAnsi" w:cstheme="minorHAnsi"/>
          <w:spacing w:val="-6"/>
        </w:rPr>
        <w:t xml:space="preserve"> </w:t>
      </w:r>
      <w:r w:rsidRPr="00315C1B">
        <w:rPr>
          <w:rFonts w:asciiTheme="minorHAnsi" w:hAnsiTheme="minorHAnsi" w:cstheme="minorHAnsi"/>
        </w:rPr>
        <w:t>retention</w:t>
      </w:r>
      <w:r w:rsidRPr="00315C1B">
        <w:rPr>
          <w:rFonts w:asciiTheme="minorHAnsi" w:hAnsiTheme="minorHAnsi" w:cstheme="minorHAnsi"/>
          <w:spacing w:val="-6"/>
        </w:rPr>
        <w:t xml:space="preserve"> </w:t>
      </w:r>
      <w:r w:rsidRPr="00315C1B">
        <w:rPr>
          <w:rFonts w:asciiTheme="minorHAnsi" w:hAnsiTheme="minorHAnsi" w:cstheme="minorHAnsi"/>
        </w:rPr>
        <w:t>is</w:t>
      </w:r>
      <w:r w:rsidRPr="00315C1B">
        <w:rPr>
          <w:rFonts w:asciiTheme="minorHAnsi" w:hAnsiTheme="minorHAnsi" w:cstheme="minorHAnsi"/>
          <w:spacing w:val="-4"/>
        </w:rPr>
        <w:t xml:space="preserve"> </w:t>
      </w:r>
      <w:r w:rsidRPr="00315C1B">
        <w:rPr>
          <w:rFonts w:asciiTheme="minorHAnsi" w:hAnsiTheme="minorHAnsi" w:cstheme="minorHAnsi"/>
        </w:rPr>
        <w:t>not</w:t>
      </w:r>
      <w:r w:rsidRPr="00315C1B">
        <w:rPr>
          <w:rFonts w:asciiTheme="minorHAnsi" w:hAnsiTheme="minorHAnsi" w:cstheme="minorHAnsi"/>
          <w:spacing w:val="-3"/>
        </w:rPr>
        <w:t xml:space="preserve"> </w:t>
      </w:r>
      <w:r w:rsidRPr="00315C1B">
        <w:rPr>
          <w:rFonts w:asciiTheme="minorHAnsi" w:hAnsiTheme="minorHAnsi" w:cstheme="minorHAnsi"/>
        </w:rPr>
        <w:t>feasible.</w:t>
      </w:r>
      <w:r w:rsidRPr="00315C1B">
        <w:rPr>
          <w:rFonts w:asciiTheme="minorHAnsi" w:hAnsiTheme="minorHAnsi" w:cstheme="minorHAnsi"/>
          <w:spacing w:val="-1"/>
        </w:rPr>
        <w:t xml:space="preserve"> </w:t>
      </w:r>
      <w:r w:rsidRPr="00315C1B">
        <w:rPr>
          <w:rFonts w:asciiTheme="minorHAnsi" w:hAnsiTheme="minorHAnsi" w:cstheme="minorHAnsi"/>
        </w:rPr>
        <w:t>The</w:t>
      </w:r>
      <w:r w:rsidRPr="00315C1B">
        <w:rPr>
          <w:rFonts w:asciiTheme="minorHAnsi" w:hAnsiTheme="minorHAnsi" w:cstheme="minorHAnsi"/>
          <w:spacing w:val="-2"/>
        </w:rPr>
        <w:t xml:space="preserve"> </w:t>
      </w:r>
      <w:r w:rsidRPr="00315C1B">
        <w:rPr>
          <w:rFonts w:asciiTheme="minorHAnsi" w:hAnsiTheme="minorHAnsi" w:cstheme="minorHAnsi"/>
        </w:rPr>
        <w:t xml:space="preserve">information collection activities covered by this ICR are necessary in order to ensure the effective mitigation of unreasonable risk from </w:t>
      </w:r>
      <w:r w:rsidRPr="00315C1B" w:rsidR="00DF6CC9">
        <w:rPr>
          <w:rFonts w:asciiTheme="minorHAnsi" w:hAnsiTheme="minorHAnsi" w:cstheme="minorHAnsi"/>
        </w:rPr>
        <w:t>TCE</w:t>
      </w:r>
      <w:r w:rsidRPr="00315C1B">
        <w:rPr>
          <w:rFonts w:asciiTheme="minorHAnsi" w:hAnsiTheme="minorHAnsi" w:cstheme="minorHAnsi"/>
        </w:rPr>
        <w:t>. Due to EPA’s determination that</w:t>
      </w:r>
      <w:r w:rsidRPr="00315C1B" w:rsidR="00DF6CC9">
        <w:rPr>
          <w:rFonts w:asciiTheme="minorHAnsi" w:hAnsiTheme="minorHAnsi" w:cstheme="minorHAnsi"/>
        </w:rPr>
        <w:t xml:space="preserve"> TCE </w:t>
      </w:r>
      <w:r w:rsidRPr="00315C1B">
        <w:rPr>
          <w:rFonts w:asciiTheme="minorHAnsi" w:hAnsiTheme="minorHAnsi" w:cstheme="minorHAnsi"/>
        </w:rPr>
        <w:t xml:space="preserve">presents an unreasonable </w:t>
      </w:r>
      <w:r w:rsidRPr="00315C1B" w:rsidR="00AF150C">
        <w:rPr>
          <w:rFonts w:asciiTheme="minorHAnsi" w:hAnsiTheme="minorHAnsi" w:cstheme="minorHAnsi"/>
        </w:rPr>
        <w:t xml:space="preserve">risk to </w:t>
      </w:r>
      <w:r w:rsidRPr="00315C1B">
        <w:rPr>
          <w:rFonts w:asciiTheme="minorHAnsi" w:hAnsiTheme="minorHAnsi" w:cstheme="minorHAnsi"/>
        </w:rPr>
        <w:t>health, the</w:t>
      </w:r>
      <w:r w:rsidRPr="00315C1B">
        <w:rPr>
          <w:rFonts w:asciiTheme="minorHAnsi" w:hAnsiTheme="minorHAnsi" w:cstheme="minorHAnsi"/>
          <w:spacing w:val="-3"/>
        </w:rPr>
        <w:t xml:space="preserve"> </w:t>
      </w:r>
      <w:r w:rsidRPr="00315C1B">
        <w:rPr>
          <w:rFonts w:asciiTheme="minorHAnsi" w:hAnsiTheme="minorHAnsi" w:cstheme="minorHAnsi"/>
        </w:rPr>
        <w:t>risk management rule involves information collection activities that are intended to ensure that</w:t>
      </w:r>
      <w:r w:rsidRPr="00315C1B" w:rsidR="005253D4">
        <w:rPr>
          <w:rFonts w:asciiTheme="minorHAnsi" w:hAnsiTheme="minorHAnsi" w:cstheme="minorHAnsi"/>
        </w:rPr>
        <w:t xml:space="preserve"> TCE</w:t>
      </w:r>
      <w:r w:rsidRPr="00315C1B">
        <w:rPr>
          <w:rFonts w:asciiTheme="minorHAnsi" w:hAnsiTheme="minorHAnsi" w:cstheme="minorHAnsi"/>
        </w:rPr>
        <w:t xml:space="preserve"> does not present</w:t>
      </w:r>
      <w:r w:rsidRPr="00315C1B">
        <w:rPr>
          <w:rFonts w:asciiTheme="minorHAnsi" w:hAnsiTheme="minorHAnsi" w:cstheme="minorHAnsi"/>
          <w:spacing w:val="-4"/>
        </w:rPr>
        <w:t xml:space="preserve"> </w:t>
      </w:r>
      <w:r w:rsidRPr="00315C1B" w:rsidR="00AF150C">
        <w:rPr>
          <w:rFonts w:asciiTheme="minorHAnsi" w:hAnsiTheme="minorHAnsi" w:cstheme="minorHAnsi"/>
          <w:spacing w:val="-4"/>
        </w:rPr>
        <w:t xml:space="preserve">an </w:t>
      </w:r>
      <w:r w:rsidRPr="00315C1B">
        <w:rPr>
          <w:rFonts w:asciiTheme="minorHAnsi" w:hAnsiTheme="minorHAnsi" w:cstheme="minorHAnsi"/>
        </w:rPr>
        <w:t>unreasonable</w:t>
      </w:r>
      <w:r w:rsidRPr="00315C1B">
        <w:rPr>
          <w:rFonts w:asciiTheme="minorHAnsi" w:hAnsiTheme="minorHAnsi" w:cstheme="minorHAnsi"/>
          <w:spacing w:val="-3"/>
        </w:rPr>
        <w:t xml:space="preserve"> </w:t>
      </w:r>
      <w:r w:rsidRPr="00315C1B">
        <w:rPr>
          <w:rFonts w:asciiTheme="minorHAnsi" w:hAnsiTheme="minorHAnsi" w:cstheme="minorHAnsi"/>
        </w:rPr>
        <w:t>risk,</w:t>
      </w:r>
      <w:r w:rsidRPr="00315C1B">
        <w:rPr>
          <w:rFonts w:asciiTheme="minorHAnsi" w:hAnsiTheme="minorHAnsi" w:cstheme="minorHAnsi"/>
          <w:spacing w:val="-4"/>
        </w:rPr>
        <w:t xml:space="preserve"> </w:t>
      </w:r>
      <w:r w:rsidRPr="00315C1B">
        <w:rPr>
          <w:rFonts w:asciiTheme="minorHAnsi" w:hAnsiTheme="minorHAnsi" w:cstheme="minorHAnsi"/>
        </w:rPr>
        <w:t>thus</w:t>
      </w:r>
      <w:r w:rsidRPr="00315C1B">
        <w:rPr>
          <w:rFonts w:asciiTheme="minorHAnsi" w:hAnsiTheme="minorHAnsi" w:cstheme="minorHAnsi"/>
          <w:spacing w:val="-4"/>
        </w:rPr>
        <w:t xml:space="preserve"> </w:t>
      </w:r>
      <w:r w:rsidRPr="00315C1B">
        <w:rPr>
          <w:rFonts w:asciiTheme="minorHAnsi" w:hAnsiTheme="minorHAnsi" w:cstheme="minorHAnsi"/>
        </w:rPr>
        <w:t>any</w:t>
      </w:r>
      <w:r w:rsidRPr="00315C1B">
        <w:rPr>
          <w:rFonts w:asciiTheme="minorHAnsi" w:hAnsiTheme="minorHAnsi" w:cstheme="minorHAnsi"/>
          <w:spacing w:val="-4"/>
        </w:rPr>
        <w:t xml:space="preserve"> </w:t>
      </w:r>
      <w:r w:rsidRPr="00315C1B">
        <w:rPr>
          <w:rFonts w:asciiTheme="minorHAnsi" w:hAnsiTheme="minorHAnsi" w:cstheme="minorHAnsi"/>
        </w:rPr>
        <w:t>associated</w:t>
      </w:r>
      <w:r w:rsidRPr="00315C1B">
        <w:rPr>
          <w:rFonts w:asciiTheme="minorHAnsi" w:hAnsiTheme="minorHAnsi" w:cstheme="minorHAnsi"/>
          <w:spacing w:val="-4"/>
        </w:rPr>
        <w:t xml:space="preserve"> </w:t>
      </w:r>
      <w:r w:rsidRPr="00315C1B">
        <w:rPr>
          <w:rFonts w:asciiTheme="minorHAnsi" w:hAnsiTheme="minorHAnsi" w:cstheme="minorHAnsi"/>
        </w:rPr>
        <w:t>burdens</w:t>
      </w:r>
      <w:r w:rsidRPr="00315C1B">
        <w:rPr>
          <w:rFonts w:asciiTheme="minorHAnsi" w:hAnsiTheme="minorHAnsi" w:cstheme="minorHAnsi"/>
          <w:spacing w:val="-4"/>
        </w:rPr>
        <w:t xml:space="preserve"> </w:t>
      </w:r>
      <w:r w:rsidRPr="00315C1B">
        <w:rPr>
          <w:rFonts w:asciiTheme="minorHAnsi" w:hAnsiTheme="minorHAnsi" w:cstheme="minorHAnsi"/>
        </w:rPr>
        <w:t>to</w:t>
      </w:r>
      <w:r w:rsidRPr="00315C1B">
        <w:rPr>
          <w:rFonts w:asciiTheme="minorHAnsi" w:hAnsiTheme="minorHAnsi" w:cstheme="minorHAnsi"/>
          <w:spacing w:val="-4"/>
        </w:rPr>
        <w:t xml:space="preserve"> </w:t>
      </w:r>
      <w:r w:rsidRPr="00315C1B">
        <w:rPr>
          <w:rFonts w:asciiTheme="minorHAnsi" w:hAnsiTheme="minorHAnsi" w:cstheme="minorHAnsi"/>
        </w:rPr>
        <w:t>the</w:t>
      </w:r>
      <w:r w:rsidRPr="00315C1B">
        <w:rPr>
          <w:rFonts w:asciiTheme="minorHAnsi" w:hAnsiTheme="minorHAnsi" w:cstheme="minorHAnsi"/>
          <w:spacing w:val="-5"/>
        </w:rPr>
        <w:t xml:space="preserve"> </w:t>
      </w:r>
      <w:r w:rsidRPr="00315C1B">
        <w:rPr>
          <w:rFonts w:asciiTheme="minorHAnsi" w:hAnsiTheme="minorHAnsi" w:cstheme="minorHAnsi"/>
        </w:rPr>
        <w:t>regulated</w:t>
      </w:r>
      <w:r w:rsidRPr="00315C1B">
        <w:rPr>
          <w:rFonts w:asciiTheme="minorHAnsi" w:hAnsiTheme="minorHAnsi" w:cstheme="minorHAnsi"/>
          <w:spacing w:val="-2"/>
        </w:rPr>
        <w:t xml:space="preserve"> </w:t>
      </w:r>
      <w:r w:rsidRPr="00315C1B">
        <w:rPr>
          <w:rFonts w:asciiTheme="minorHAnsi" w:hAnsiTheme="minorHAnsi" w:cstheme="minorHAnsi"/>
        </w:rPr>
        <w:t>entities</w:t>
      </w:r>
      <w:r w:rsidRPr="00315C1B">
        <w:rPr>
          <w:rFonts w:asciiTheme="minorHAnsi" w:hAnsiTheme="minorHAnsi" w:cstheme="minorHAnsi"/>
          <w:spacing w:val="-4"/>
        </w:rPr>
        <w:t xml:space="preserve"> </w:t>
      </w:r>
      <w:r w:rsidRPr="00315C1B">
        <w:rPr>
          <w:rFonts w:asciiTheme="minorHAnsi" w:hAnsiTheme="minorHAnsi" w:cstheme="minorHAnsi"/>
        </w:rPr>
        <w:t>are</w:t>
      </w:r>
      <w:r w:rsidRPr="00315C1B">
        <w:rPr>
          <w:rFonts w:asciiTheme="minorHAnsi" w:hAnsiTheme="minorHAnsi" w:cstheme="minorHAnsi"/>
          <w:spacing w:val="-5"/>
        </w:rPr>
        <w:t xml:space="preserve"> </w:t>
      </w:r>
      <w:r w:rsidRPr="00315C1B">
        <w:rPr>
          <w:rFonts w:asciiTheme="minorHAnsi" w:hAnsiTheme="minorHAnsi" w:cstheme="minorHAnsi"/>
        </w:rPr>
        <w:t>necessary</w:t>
      </w:r>
      <w:r w:rsidRPr="00315C1B">
        <w:rPr>
          <w:rFonts w:asciiTheme="minorHAnsi" w:hAnsiTheme="minorHAnsi" w:cstheme="minorHAnsi"/>
          <w:spacing w:val="-4"/>
        </w:rPr>
        <w:t xml:space="preserve"> </w:t>
      </w:r>
      <w:r w:rsidRPr="00315C1B">
        <w:rPr>
          <w:rFonts w:asciiTheme="minorHAnsi" w:hAnsiTheme="minorHAnsi" w:cstheme="minorHAnsi"/>
        </w:rPr>
        <w:t>for the implementation of a TSCA section 6(a) rulemaking. Should the records in this information collection activity not be maintained nor be made accessible in accordance with the rulemaking, effective implementation of the WCPP would be compromised and EPA would not be</w:t>
      </w:r>
      <w:r w:rsidRPr="00315C1B">
        <w:rPr>
          <w:rFonts w:asciiTheme="minorHAnsi" w:hAnsiTheme="minorHAnsi" w:cstheme="minorHAnsi"/>
          <w:spacing w:val="-3"/>
        </w:rPr>
        <w:t xml:space="preserve"> </w:t>
      </w:r>
      <w:r w:rsidRPr="00315C1B">
        <w:rPr>
          <w:rFonts w:asciiTheme="minorHAnsi" w:hAnsiTheme="minorHAnsi" w:cstheme="minorHAnsi"/>
        </w:rPr>
        <w:t>able</w:t>
      </w:r>
      <w:r w:rsidRPr="00315C1B">
        <w:rPr>
          <w:rFonts w:asciiTheme="minorHAnsi" w:hAnsiTheme="minorHAnsi" w:cstheme="minorHAnsi"/>
          <w:spacing w:val="-3"/>
        </w:rPr>
        <w:t xml:space="preserve"> </w:t>
      </w:r>
      <w:r w:rsidRPr="00315C1B">
        <w:rPr>
          <w:rFonts w:asciiTheme="minorHAnsi" w:hAnsiTheme="minorHAnsi" w:cstheme="minorHAnsi"/>
        </w:rPr>
        <w:t>to</w:t>
      </w:r>
      <w:r w:rsidRPr="00315C1B">
        <w:rPr>
          <w:rFonts w:asciiTheme="minorHAnsi" w:hAnsiTheme="minorHAnsi" w:cstheme="minorHAnsi"/>
          <w:spacing w:val="-2"/>
        </w:rPr>
        <w:t xml:space="preserve"> </w:t>
      </w:r>
      <w:r w:rsidRPr="00315C1B">
        <w:rPr>
          <w:rFonts w:asciiTheme="minorHAnsi" w:hAnsiTheme="minorHAnsi" w:cstheme="minorHAnsi"/>
        </w:rPr>
        <w:t>determine</w:t>
      </w:r>
      <w:r w:rsidRPr="00315C1B">
        <w:rPr>
          <w:rFonts w:asciiTheme="minorHAnsi" w:hAnsiTheme="minorHAnsi" w:cstheme="minorHAnsi"/>
          <w:spacing w:val="-3"/>
        </w:rPr>
        <w:t xml:space="preserve"> </w:t>
      </w:r>
      <w:r w:rsidRPr="00315C1B">
        <w:rPr>
          <w:rFonts w:asciiTheme="minorHAnsi" w:hAnsiTheme="minorHAnsi" w:cstheme="minorHAnsi"/>
        </w:rPr>
        <w:t>if</w:t>
      </w:r>
      <w:r w:rsidRPr="00315C1B">
        <w:rPr>
          <w:rFonts w:asciiTheme="minorHAnsi" w:hAnsiTheme="minorHAnsi" w:cstheme="minorHAnsi"/>
          <w:spacing w:val="-3"/>
        </w:rPr>
        <w:t xml:space="preserve"> </w:t>
      </w:r>
      <w:r w:rsidRPr="00315C1B">
        <w:rPr>
          <w:rFonts w:asciiTheme="minorHAnsi" w:hAnsiTheme="minorHAnsi" w:cstheme="minorHAnsi"/>
        </w:rPr>
        <w:t>unreasonable</w:t>
      </w:r>
      <w:r w:rsidRPr="00315C1B">
        <w:rPr>
          <w:rFonts w:asciiTheme="minorHAnsi" w:hAnsiTheme="minorHAnsi" w:cstheme="minorHAnsi"/>
          <w:spacing w:val="-3"/>
        </w:rPr>
        <w:t xml:space="preserve"> </w:t>
      </w:r>
      <w:r w:rsidRPr="00315C1B">
        <w:rPr>
          <w:rFonts w:asciiTheme="minorHAnsi" w:hAnsiTheme="minorHAnsi" w:cstheme="minorHAnsi"/>
        </w:rPr>
        <w:t>risk</w:t>
      </w:r>
      <w:r w:rsidRPr="00315C1B">
        <w:rPr>
          <w:rFonts w:asciiTheme="minorHAnsi" w:hAnsiTheme="minorHAnsi" w:cstheme="minorHAnsi"/>
          <w:spacing w:val="-2"/>
        </w:rPr>
        <w:t xml:space="preserve"> </w:t>
      </w:r>
      <w:r w:rsidRPr="00315C1B">
        <w:rPr>
          <w:rFonts w:asciiTheme="minorHAnsi" w:hAnsiTheme="minorHAnsi" w:cstheme="minorHAnsi"/>
        </w:rPr>
        <w:t>is</w:t>
      </w:r>
      <w:r w:rsidRPr="00315C1B">
        <w:rPr>
          <w:rFonts w:asciiTheme="minorHAnsi" w:hAnsiTheme="minorHAnsi" w:cstheme="minorHAnsi"/>
          <w:spacing w:val="-2"/>
        </w:rPr>
        <w:t xml:space="preserve"> </w:t>
      </w:r>
      <w:r w:rsidRPr="00315C1B">
        <w:rPr>
          <w:rFonts w:asciiTheme="minorHAnsi" w:hAnsiTheme="minorHAnsi" w:cstheme="minorHAnsi"/>
        </w:rPr>
        <w:t>mitigated,</w:t>
      </w:r>
      <w:r w:rsidRPr="00315C1B">
        <w:rPr>
          <w:rFonts w:asciiTheme="minorHAnsi" w:hAnsiTheme="minorHAnsi" w:cstheme="minorHAnsi"/>
          <w:spacing w:val="-2"/>
        </w:rPr>
        <w:t xml:space="preserve"> </w:t>
      </w:r>
      <w:r w:rsidRPr="00315C1B">
        <w:rPr>
          <w:rFonts w:asciiTheme="minorHAnsi" w:hAnsiTheme="minorHAnsi" w:cstheme="minorHAnsi"/>
        </w:rPr>
        <w:t>leading</w:t>
      </w:r>
      <w:r w:rsidRPr="00315C1B">
        <w:rPr>
          <w:rFonts w:asciiTheme="minorHAnsi" w:hAnsiTheme="minorHAnsi" w:cstheme="minorHAnsi"/>
          <w:spacing w:val="-2"/>
        </w:rPr>
        <w:t xml:space="preserve"> </w:t>
      </w:r>
      <w:r w:rsidRPr="00315C1B">
        <w:rPr>
          <w:rFonts w:asciiTheme="minorHAnsi" w:hAnsiTheme="minorHAnsi" w:cstheme="minorHAnsi"/>
        </w:rPr>
        <w:t>to</w:t>
      </w:r>
      <w:r w:rsidRPr="00315C1B">
        <w:rPr>
          <w:rFonts w:asciiTheme="minorHAnsi" w:hAnsiTheme="minorHAnsi" w:cstheme="minorHAnsi"/>
          <w:spacing w:val="-2"/>
        </w:rPr>
        <w:t xml:space="preserve"> </w:t>
      </w:r>
      <w:r w:rsidRPr="00315C1B">
        <w:rPr>
          <w:rFonts w:asciiTheme="minorHAnsi" w:hAnsiTheme="minorHAnsi" w:cstheme="minorHAnsi"/>
        </w:rPr>
        <w:t>the</w:t>
      </w:r>
      <w:r w:rsidRPr="00315C1B">
        <w:rPr>
          <w:rFonts w:asciiTheme="minorHAnsi" w:hAnsiTheme="minorHAnsi" w:cstheme="minorHAnsi"/>
          <w:spacing w:val="-3"/>
        </w:rPr>
        <w:t xml:space="preserve"> </w:t>
      </w:r>
      <w:r w:rsidRPr="00315C1B">
        <w:rPr>
          <w:rFonts w:asciiTheme="minorHAnsi" w:hAnsiTheme="minorHAnsi" w:cstheme="minorHAnsi"/>
        </w:rPr>
        <w:t>possibility</w:t>
      </w:r>
      <w:r w:rsidRPr="00315C1B">
        <w:rPr>
          <w:rFonts w:asciiTheme="minorHAnsi" w:hAnsiTheme="minorHAnsi" w:cstheme="minorHAnsi"/>
          <w:spacing w:val="-2"/>
        </w:rPr>
        <w:t xml:space="preserve"> </w:t>
      </w:r>
      <w:r w:rsidRPr="00315C1B">
        <w:rPr>
          <w:rFonts w:asciiTheme="minorHAnsi" w:hAnsiTheme="minorHAnsi" w:cstheme="minorHAnsi"/>
        </w:rPr>
        <w:t>of</w:t>
      </w:r>
      <w:r w:rsidRPr="00315C1B">
        <w:rPr>
          <w:rFonts w:asciiTheme="minorHAnsi" w:hAnsiTheme="minorHAnsi" w:cstheme="minorHAnsi"/>
          <w:spacing w:val="-3"/>
        </w:rPr>
        <w:t xml:space="preserve"> </w:t>
      </w:r>
      <w:r w:rsidRPr="00315C1B">
        <w:rPr>
          <w:rFonts w:asciiTheme="minorHAnsi" w:hAnsiTheme="minorHAnsi" w:cstheme="minorHAnsi"/>
        </w:rPr>
        <w:t>injury</w:t>
      </w:r>
      <w:r w:rsidRPr="00315C1B">
        <w:rPr>
          <w:rFonts w:asciiTheme="minorHAnsi" w:hAnsiTheme="minorHAnsi" w:cstheme="minorHAnsi"/>
          <w:spacing w:val="-2"/>
        </w:rPr>
        <w:t xml:space="preserve"> </w:t>
      </w:r>
      <w:r w:rsidRPr="00315C1B">
        <w:rPr>
          <w:rFonts w:asciiTheme="minorHAnsi" w:hAnsiTheme="minorHAnsi" w:cstheme="minorHAnsi"/>
        </w:rPr>
        <w:t>or</w:t>
      </w:r>
      <w:r w:rsidRPr="00315C1B">
        <w:rPr>
          <w:rFonts w:asciiTheme="minorHAnsi" w:hAnsiTheme="minorHAnsi" w:cstheme="minorHAnsi"/>
          <w:spacing w:val="-3"/>
        </w:rPr>
        <w:t xml:space="preserve"> </w:t>
      </w:r>
      <w:r w:rsidRPr="00315C1B">
        <w:rPr>
          <w:rFonts w:asciiTheme="minorHAnsi" w:hAnsiTheme="minorHAnsi" w:cstheme="minorHAnsi"/>
        </w:rPr>
        <w:t>death and will hinder investigative efforts by the regulated entity and by EPA.</w:t>
      </w:r>
    </w:p>
    <w:p w:rsidR="004A62F9" w:rsidRPr="00315C1B" w:rsidP="00E50209" w14:paraId="2F57F414"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7. </w:t>
      </w:r>
      <w:r w:rsidRPr="00315C1B" w:rsidR="00A74805">
        <w:rPr>
          <w:rFonts w:asciiTheme="minorHAnsi" w:hAnsiTheme="minorHAnsi" w:cstheme="minorHAnsi"/>
          <w:sz w:val="24"/>
          <w:szCs w:val="24"/>
        </w:rPr>
        <w:t>Explain</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any</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special</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circumstances</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that</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require</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collection</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to</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be</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conducted</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in</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 xml:space="preserve">a </w:t>
      </w:r>
      <w:r w:rsidRPr="00315C1B" w:rsidR="00A74805">
        <w:rPr>
          <w:rFonts w:asciiTheme="minorHAnsi" w:hAnsiTheme="minorHAnsi" w:cstheme="minorHAnsi"/>
          <w:spacing w:val="-2"/>
          <w:sz w:val="24"/>
          <w:szCs w:val="24"/>
        </w:rPr>
        <w:t>manner:</w:t>
      </w:r>
    </w:p>
    <w:p w:rsidR="004A62F9" w:rsidRPr="00315C1B" w:rsidP="005709D5" w14:paraId="5C3B70AA" w14:textId="77777777">
      <w:pPr>
        <w:pStyle w:val="ListParagraph"/>
        <w:numPr>
          <w:ilvl w:val="0"/>
          <w:numId w:val="9"/>
        </w:numPr>
        <w:tabs>
          <w:tab w:val="left" w:pos="1080"/>
        </w:tabs>
        <w:spacing w:before="200"/>
        <w:ind w:left="1080" w:hanging="465"/>
        <w:rPr>
          <w:rFonts w:asciiTheme="minorHAnsi" w:hAnsiTheme="minorHAnsi" w:cstheme="minorHAnsi"/>
          <w:b/>
          <w:szCs w:val="24"/>
        </w:rPr>
      </w:pPr>
      <w:r w:rsidRPr="00315C1B">
        <w:rPr>
          <w:rFonts w:asciiTheme="minorHAnsi" w:hAnsiTheme="minorHAnsi" w:cstheme="minorHAnsi"/>
          <w:b/>
          <w:szCs w:val="24"/>
        </w:rPr>
        <w:t>requiring</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respondents</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report</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information</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agency</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more</w:t>
      </w:r>
      <w:r w:rsidRPr="00315C1B">
        <w:rPr>
          <w:rFonts w:asciiTheme="minorHAnsi" w:hAnsiTheme="minorHAnsi" w:cstheme="minorHAnsi"/>
          <w:b/>
          <w:spacing w:val="-5"/>
          <w:szCs w:val="24"/>
        </w:rPr>
        <w:t xml:space="preserve"> </w:t>
      </w:r>
      <w:r w:rsidRPr="00315C1B">
        <w:rPr>
          <w:rFonts w:asciiTheme="minorHAnsi" w:hAnsiTheme="minorHAnsi" w:cstheme="minorHAnsi"/>
          <w:b/>
          <w:szCs w:val="24"/>
        </w:rPr>
        <w:t>often</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than</w:t>
      </w:r>
      <w:r w:rsidRPr="00315C1B">
        <w:rPr>
          <w:rFonts w:asciiTheme="minorHAnsi" w:hAnsiTheme="minorHAnsi" w:cstheme="minorHAnsi"/>
          <w:b/>
          <w:spacing w:val="-1"/>
          <w:szCs w:val="24"/>
        </w:rPr>
        <w:t xml:space="preserve"> </w:t>
      </w:r>
      <w:r w:rsidRPr="00315C1B">
        <w:rPr>
          <w:rFonts w:asciiTheme="minorHAnsi" w:hAnsiTheme="minorHAnsi" w:cstheme="minorHAnsi"/>
          <w:b/>
          <w:spacing w:val="-2"/>
          <w:szCs w:val="24"/>
        </w:rPr>
        <w:t>quarterly;</w:t>
      </w:r>
    </w:p>
    <w:p w:rsidR="004A62F9" w:rsidRPr="00315C1B" w:rsidP="005709D5" w14:paraId="6F5E1BF2" w14:textId="77777777">
      <w:pPr>
        <w:pStyle w:val="ListParagraph"/>
        <w:numPr>
          <w:ilvl w:val="0"/>
          <w:numId w:val="9"/>
        </w:numPr>
        <w:tabs>
          <w:tab w:val="left" w:pos="1080"/>
        </w:tabs>
        <w:spacing w:before="199"/>
        <w:ind w:left="1080" w:hanging="473"/>
        <w:rPr>
          <w:rFonts w:asciiTheme="minorHAnsi" w:hAnsiTheme="minorHAnsi" w:cstheme="minorHAnsi"/>
          <w:b/>
          <w:szCs w:val="24"/>
        </w:rPr>
      </w:pPr>
      <w:r w:rsidRPr="00315C1B">
        <w:rPr>
          <w:rFonts w:asciiTheme="minorHAnsi" w:hAnsiTheme="minorHAnsi" w:cstheme="minorHAnsi"/>
          <w:b/>
          <w:szCs w:val="24"/>
        </w:rPr>
        <w:t>requiring</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respondents</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prepare</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a</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written</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response</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a</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collection</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of</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information</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in fewer than 30 days after receipt of it;</w:t>
      </w:r>
    </w:p>
    <w:p w:rsidR="004A62F9" w:rsidRPr="00315C1B" w:rsidP="005709D5" w14:paraId="08630C3A" w14:textId="77777777">
      <w:pPr>
        <w:pStyle w:val="ListParagraph"/>
        <w:numPr>
          <w:ilvl w:val="0"/>
          <w:numId w:val="9"/>
        </w:numPr>
        <w:tabs>
          <w:tab w:val="left" w:pos="1080"/>
        </w:tabs>
        <w:spacing w:before="202"/>
        <w:ind w:left="1080" w:hanging="468"/>
        <w:rPr>
          <w:rFonts w:asciiTheme="minorHAnsi" w:hAnsiTheme="minorHAnsi" w:cstheme="minorHAnsi"/>
          <w:b/>
          <w:szCs w:val="24"/>
        </w:rPr>
      </w:pPr>
      <w:r w:rsidRPr="00315C1B">
        <w:rPr>
          <w:rFonts w:asciiTheme="minorHAnsi" w:hAnsiTheme="minorHAnsi" w:cstheme="minorHAnsi"/>
          <w:b/>
          <w:szCs w:val="24"/>
        </w:rPr>
        <w:t>requiring</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respondents</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submit</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more</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than</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an</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original</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and</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two</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copies</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of</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 xml:space="preserve">any </w:t>
      </w:r>
      <w:r w:rsidRPr="00315C1B">
        <w:rPr>
          <w:rFonts w:asciiTheme="minorHAnsi" w:hAnsiTheme="minorHAnsi" w:cstheme="minorHAnsi"/>
          <w:b/>
          <w:spacing w:val="-2"/>
          <w:szCs w:val="24"/>
        </w:rPr>
        <w:t>document;</w:t>
      </w:r>
    </w:p>
    <w:p w:rsidR="004A62F9" w:rsidRPr="00315C1B" w:rsidP="005709D5" w14:paraId="5AD8C38B" w14:textId="77777777">
      <w:pPr>
        <w:pStyle w:val="ListParagraph"/>
        <w:numPr>
          <w:ilvl w:val="0"/>
          <w:numId w:val="9"/>
        </w:numPr>
        <w:tabs>
          <w:tab w:val="left" w:pos="1080"/>
        </w:tabs>
        <w:spacing w:before="196" w:line="242" w:lineRule="auto"/>
        <w:ind w:left="1080" w:hanging="473"/>
        <w:rPr>
          <w:rFonts w:asciiTheme="minorHAnsi" w:hAnsiTheme="minorHAnsi" w:cstheme="minorHAnsi"/>
          <w:b/>
          <w:szCs w:val="24"/>
        </w:rPr>
      </w:pPr>
      <w:r w:rsidRPr="00315C1B">
        <w:rPr>
          <w:rFonts w:asciiTheme="minorHAnsi" w:hAnsiTheme="minorHAnsi" w:cstheme="minorHAnsi"/>
          <w:b/>
          <w:szCs w:val="24"/>
        </w:rPr>
        <w:t>requiring</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respondents</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5"/>
          <w:szCs w:val="24"/>
        </w:rPr>
        <w:t xml:space="preserve"> </w:t>
      </w:r>
      <w:r w:rsidRPr="00315C1B">
        <w:rPr>
          <w:rFonts w:asciiTheme="minorHAnsi" w:hAnsiTheme="minorHAnsi" w:cstheme="minorHAnsi"/>
          <w:b/>
          <w:szCs w:val="24"/>
        </w:rPr>
        <w:t>retain</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records,</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other</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than</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health,</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medical,</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government contract, grant-in-aid, or tax records, for more than three years;</w:t>
      </w:r>
    </w:p>
    <w:p w:rsidR="004A62F9" w:rsidRPr="00315C1B" w:rsidP="005709D5" w14:paraId="48D2875C" w14:textId="77777777">
      <w:pPr>
        <w:pStyle w:val="ListParagraph"/>
        <w:numPr>
          <w:ilvl w:val="0"/>
          <w:numId w:val="9"/>
        </w:numPr>
        <w:tabs>
          <w:tab w:val="left" w:pos="1080"/>
        </w:tabs>
        <w:spacing w:before="196"/>
        <w:ind w:left="1080" w:hanging="468"/>
        <w:rPr>
          <w:rFonts w:asciiTheme="minorHAnsi" w:hAnsiTheme="minorHAnsi" w:cstheme="minorHAnsi"/>
          <w:b/>
          <w:szCs w:val="24"/>
        </w:rPr>
      </w:pPr>
      <w:r w:rsidRPr="00315C1B">
        <w:rPr>
          <w:rFonts w:asciiTheme="minorHAnsi" w:hAnsiTheme="minorHAnsi" w:cstheme="minorHAnsi"/>
          <w:b/>
          <w:szCs w:val="24"/>
        </w:rPr>
        <w:t>in</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connection</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with</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a</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statistical</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survey,</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that</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is</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not</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designed</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produce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valid</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and reliable results that can be generalized to the universe of study;</w:t>
      </w:r>
    </w:p>
    <w:p w:rsidR="004A62F9" w:rsidRPr="00315C1B" w:rsidP="005709D5" w14:paraId="4F9FA26C" w14:textId="77777777">
      <w:pPr>
        <w:pStyle w:val="ListParagraph"/>
        <w:numPr>
          <w:ilvl w:val="0"/>
          <w:numId w:val="9"/>
        </w:numPr>
        <w:tabs>
          <w:tab w:val="left" w:pos="1080"/>
        </w:tabs>
        <w:spacing w:before="202"/>
        <w:ind w:left="1080" w:hanging="442"/>
        <w:rPr>
          <w:rFonts w:asciiTheme="minorHAnsi" w:hAnsiTheme="minorHAnsi" w:cstheme="minorHAnsi"/>
          <w:b/>
          <w:szCs w:val="24"/>
        </w:rPr>
      </w:pPr>
      <w:r w:rsidRPr="00315C1B">
        <w:rPr>
          <w:rFonts w:asciiTheme="minorHAnsi" w:hAnsiTheme="minorHAnsi" w:cstheme="minorHAnsi"/>
          <w:b/>
          <w:szCs w:val="24"/>
        </w:rPr>
        <w:t>requiring</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use</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of</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a</w:t>
      </w:r>
      <w:r w:rsidRPr="00315C1B">
        <w:rPr>
          <w:rFonts w:asciiTheme="minorHAnsi" w:hAnsiTheme="minorHAnsi" w:cstheme="minorHAnsi"/>
          <w:b/>
          <w:spacing w:val="-5"/>
          <w:szCs w:val="24"/>
        </w:rPr>
        <w:t xml:space="preserve"> </w:t>
      </w:r>
      <w:r w:rsidRPr="00315C1B">
        <w:rPr>
          <w:rFonts w:asciiTheme="minorHAnsi" w:hAnsiTheme="minorHAnsi" w:cstheme="minorHAnsi"/>
          <w:b/>
          <w:szCs w:val="24"/>
        </w:rPr>
        <w:t>statistical</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data</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classification</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that</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has</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not</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been</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reviewed</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and approved by OMB;</w:t>
      </w:r>
    </w:p>
    <w:p w:rsidR="004A62F9" w:rsidRPr="00315C1B" w:rsidP="005709D5" w14:paraId="3A26E672" w14:textId="77777777">
      <w:pPr>
        <w:pStyle w:val="ListParagraph"/>
        <w:numPr>
          <w:ilvl w:val="0"/>
          <w:numId w:val="9"/>
        </w:numPr>
        <w:tabs>
          <w:tab w:val="left" w:pos="1080"/>
        </w:tabs>
        <w:spacing w:before="197"/>
        <w:ind w:left="1080" w:hanging="473"/>
        <w:rPr>
          <w:rFonts w:asciiTheme="minorHAnsi" w:hAnsiTheme="minorHAnsi" w:cstheme="minorHAnsi"/>
          <w:b/>
          <w:szCs w:val="24"/>
        </w:rPr>
      </w:pPr>
      <w:r w:rsidRPr="00315C1B">
        <w:rPr>
          <w:rFonts w:asciiTheme="minorHAnsi" w:hAnsiTheme="minorHAnsi" w:cstheme="minorHAnsi"/>
          <w:b/>
          <w:szCs w:val="24"/>
        </w:rPr>
        <w:t>that includes a pledge of confidentiality that is not supported by authority established in statute or regulation, that is not supported by disclosure and data security</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policies</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that</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are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consistent</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with</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pledge,</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or</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which</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unnecessarily</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impedes sharing of data with other agencies for compatible confidential use; or</w:t>
      </w:r>
    </w:p>
    <w:p w:rsidR="004A62F9" w:rsidRPr="00315C1B" w:rsidP="005709D5" w14:paraId="01637BC2" w14:textId="77777777">
      <w:pPr>
        <w:pStyle w:val="ListParagraph"/>
        <w:numPr>
          <w:ilvl w:val="0"/>
          <w:numId w:val="9"/>
        </w:numPr>
        <w:tabs>
          <w:tab w:val="left" w:pos="1080"/>
        </w:tabs>
        <w:spacing w:before="79"/>
        <w:ind w:left="1080" w:hanging="473"/>
        <w:rPr>
          <w:rFonts w:asciiTheme="minorHAnsi" w:hAnsiTheme="minorHAnsi" w:cstheme="minorHAnsi"/>
          <w:b/>
          <w:szCs w:val="24"/>
        </w:rPr>
      </w:pPr>
      <w:r w:rsidRPr="00315C1B">
        <w:rPr>
          <w:rFonts w:asciiTheme="minorHAnsi" w:hAnsiTheme="minorHAnsi" w:cstheme="minorHAnsi"/>
          <w:b/>
          <w:szCs w:val="24"/>
        </w:rPr>
        <w:t>requiring respondents to submit proprietary trade secrets, or other confidential information</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unless</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13"/>
          <w:szCs w:val="24"/>
        </w:rPr>
        <w:t xml:space="preserve"> </w:t>
      </w:r>
      <w:r w:rsidRPr="00315C1B">
        <w:rPr>
          <w:rFonts w:asciiTheme="minorHAnsi" w:hAnsiTheme="minorHAnsi" w:cstheme="minorHAnsi"/>
          <w:b/>
          <w:szCs w:val="24"/>
        </w:rPr>
        <w:t>agency</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can</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demonstrate</w:t>
      </w:r>
      <w:r w:rsidRPr="00315C1B">
        <w:rPr>
          <w:rFonts w:asciiTheme="minorHAnsi" w:hAnsiTheme="minorHAnsi" w:cstheme="minorHAnsi"/>
          <w:b/>
          <w:spacing w:val="-10"/>
          <w:szCs w:val="24"/>
        </w:rPr>
        <w:t xml:space="preserve"> </w:t>
      </w:r>
      <w:r w:rsidRPr="00315C1B">
        <w:rPr>
          <w:rFonts w:asciiTheme="minorHAnsi" w:hAnsiTheme="minorHAnsi" w:cstheme="minorHAnsi"/>
          <w:b/>
          <w:szCs w:val="24"/>
        </w:rPr>
        <w:t>that</w:t>
      </w:r>
      <w:r w:rsidRPr="00315C1B">
        <w:rPr>
          <w:rFonts w:asciiTheme="minorHAnsi" w:hAnsiTheme="minorHAnsi" w:cstheme="minorHAnsi"/>
          <w:b/>
          <w:spacing w:val="-10"/>
          <w:szCs w:val="24"/>
        </w:rPr>
        <w:t xml:space="preserve"> </w:t>
      </w:r>
      <w:r w:rsidRPr="00315C1B">
        <w:rPr>
          <w:rFonts w:asciiTheme="minorHAnsi" w:hAnsiTheme="minorHAnsi" w:cstheme="minorHAnsi"/>
          <w:b/>
          <w:szCs w:val="24"/>
        </w:rPr>
        <w:t>it</w:t>
      </w:r>
      <w:r w:rsidRPr="00315C1B">
        <w:rPr>
          <w:rFonts w:asciiTheme="minorHAnsi" w:hAnsiTheme="minorHAnsi" w:cstheme="minorHAnsi"/>
          <w:b/>
          <w:spacing w:val="-10"/>
          <w:szCs w:val="24"/>
        </w:rPr>
        <w:t xml:space="preserve"> </w:t>
      </w:r>
      <w:r w:rsidRPr="00315C1B">
        <w:rPr>
          <w:rFonts w:asciiTheme="minorHAnsi" w:hAnsiTheme="minorHAnsi" w:cstheme="minorHAnsi"/>
          <w:b/>
          <w:szCs w:val="24"/>
        </w:rPr>
        <w:t>has</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instituted</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procedures</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to protect the information's confidentiality to the extent permitted by law.</w:t>
      </w:r>
    </w:p>
    <w:p w:rsidR="004A62F9" w:rsidRPr="00315C1B" w:rsidP="00E50209" w14:paraId="608F7ADF" w14:textId="77777777">
      <w:pPr>
        <w:pStyle w:val="BodyText"/>
        <w:rPr>
          <w:rFonts w:asciiTheme="minorHAnsi" w:hAnsiTheme="minorHAnsi" w:cstheme="minorHAnsi"/>
        </w:rPr>
      </w:pPr>
      <w:r w:rsidRPr="00315C1B">
        <w:rPr>
          <w:rFonts w:asciiTheme="minorHAnsi" w:hAnsiTheme="minorHAnsi" w:cstheme="minorHAnsi"/>
        </w:rPr>
        <w:t>This rulemaking and information collection activity require</w:t>
      </w:r>
      <w:r w:rsidRPr="00315C1B" w:rsidR="003E0A84">
        <w:rPr>
          <w:rFonts w:asciiTheme="minorHAnsi" w:hAnsiTheme="minorHAnsi" w:cstheme="minorHAnsi"/>
        </w:rPr>
        <w:t>s</w:t>
      </w:r>
      <w:r w:rsidRPr="00315C1B">
        <w:rPr>
          <w:rFonts w:asciiTheme="minorHAnsi" w:hAnsiTheme="minorHAnsi" w:cstheme="minorHAnsi"/>
        </w:rPr>
        <w:t xml:space="preserve"> that regulated entities retain records for a duration of </w:t>
      </w:r>
      <w:r w:rsidRPr="00315C1B" w:rsidR="00941BCC">
        <w:rPr>
          <w:rFonts w:asciiTheme="minorHAnsi" w:hAnsiTheme="minorHAnsi" w:cstheme="minorHAnsi"/>
        </w:rPr>
        <w:t>five</w:t>
      </w:r>
      <w:r w:rsidRPr="00315C1B">
        <w:rPr>
          <w:rFonts w:asciiTheme="minorHAnsi" w:hAnsiTheme="minorHAnsi" w:cstheme="minorHAnsi"/>
        </w:rPr>
        <w:t xml:space="preserve"> years from the date of its inception such as downstream notification. EPA has tailored this timeframe to coincide with the statute of limitations for civil penalty</w:t>
      </w:r>
      <w:r w:rsidRPr="00315C1B">
        <w:rPr>
          <w:rFonts w:asciiTheme="minorHAnsi" w:hAnsiTheme="minorHAnsi" w:cstheme="minorHAnsi"/>
          <w:spacing w:val="-4"/>
        </w:rPr>
        <w:t xml:space="preserve"> </w:t>
      </w:r>
      <w:r w:rsidRPr="00315C1B">
        <w:rPr>
          <w:rFonts w:asciiTheme="minorHAnsi" w:hAnsiTheme="minorHAnsi" w:cstheme="minorHAnsi"/>
        </w:rPr>
        <w:t>enforcement</w:t>
      </w:r>
      <w:r w:rsidRPr="00315C1B">
        <w:rPr>
          <w:rFonts w:asciiTheme="minorHAnsi" w:hAnsiTheme="minorHAnsi" w:cstheme="minorHAnsi"/>
          <w:spacing w:val="-4"/>
        </w:rPr>
        <w:t xml:space="preserve"> </w:t>
      </w:r>
      <w:r w:rsidRPr="00315C1B">
        <w:rPr>
          <w:rFonts w:asciiTheme="minorHAnsi" w:hAnsiTheme="minorHAnsi" w:cstheme="minorHAnsi"/>
        </w:rPr>
        <w:t>(28</w:t>
      </w:r>
      <w:r w:rsidRPr="00315C1B">
        <w:rPr>
          <w:rFonts w:asciiTheme="minorHAnsi" w:hAnsiTheme="minorHAnsi" w:cstheme="minorHAnsi"/>
          <w:spacing w:val="-2"/>
        </w:rPr>
        <w:t xml:space="preserve"> </w:t>
      </w:r>
      <w:r w:rsidRPr="00315C1B">
        <w:rPr>
          <w:rFonts w:asciiTheme="minorHAnsi" w:hAnsiTheme="minorHAnsi" w:cstheme="minorHAnsi"/>
        </w:rPr>
        <w:t>U.S.C.</w:t>
      </w:r>
      <w:r w:rsidRPr="00315C1B">
        <w:rPr>
          <w:rFonts w:asciiTheme="minorHAnsi" w:hAnsiTheme="minorHAnsi" w:cstheme="minorHAnsi"/>
          <w:spacing w:val="-4"/>
        </w:rPr>
        <w:t xml:space="preserve"> </w:t>
      </w:r>
      <w:r w:rsidRPr="00315C1B">
        <w:rPr>
          <w:rFonts w:asciiTheme="minorHAnsi" w:hAnsiTheme="minorHAnsi" w:cstheme="minorHAnsi"/>
        </w:rPr>
        <w:t>2842).</w:t>
      </w:r>
      <w:r w:rsidRPr="00315C1B">
        <w:rPr>
          <w:rFonts w:asciiTheme="minorHAnsi" w:hAnsiTheme="minorHAnsi" w:cstheme="minorHAnsi"/>
          <w:spacing w:val="-4"/>
        </w:rPr>
        <w:t xml:space="preserve"> </w:t>
      </w:r>
      <w:r w:rsidRPr="00315C1B">
        <w:rPr>
          <w:rFonts w:asciiTheme="minorHAnsi" w:hAnsiTheme="minorHAnsi" w:cstheme="minorHAnsi"/>
        </w:rPr>
        <w:t>Though</w:t>
      </w:r>
      <w:r w:rsidRPr="00315C1B">
        <w:rPr>
          <w:rFonts w:asciiTheme="minorHAnsi" w:hAnsiTheme="minorHAnsi" w:cstheme="minorHAnsi"/>
          <w:spacing w:val="-4"/>
        </w:rPr>
        <w:t xml:space="preserve"> </w:t>
      </w:r>
      <w:r w:rsidRPr="00315C1B">
        <w:rPr>
          <w:rFonts w:asciiTheme="minorHAnsi" w:hAnsiTheme="minorHAnsi" w:cstheme="minorHAnsi"/>
        </w:rPr>
        <w:t>EPA</w:t>
      </w:r>
      <w:r w:rsidRPr="00315C1B">
        <w:rPr>
          <w:rFonts w:asciiTheme="minorHAnsi" w:hAnsiTheme="minorHAnsi" w:cstheme="minorHAnsi"/>
          <w:spacing w:val="-5"/>
        </w:rPr>
        <w:t xml:space="preserve"> </w:t>
      </w:r>
      <w:r w:rsidRPr="00315C1B">
        <w:rPr>
          <w:rFonts w:asciiTheme="minorHAnsi" w:hAnsiTheme="minorHAnsi" w:cstheme="minorHAnsi"/>
        </w:rPr>
        <w:t>does</w:t>
      </w:r>
      <w:r w:rsidRPr="00315C1B">
        <w:rPr>
          <w:rFonts w:asciiTheme="minorHAnsi" w:hAnsiTheme="minorHAnsi" w:cstheme="minorHAnsi"/>
          <w:spacing w:val="-4"/>
        </w:rPr>
        <w:t xml:space="preserve"> </w:t>
      </w:r>
      <w:r w:rsidRPr="00315C1B">
        <w:rPr>
          <w:rFonts w:asciiTheme="minorHAnsi" w:hAnsiTheme="minorHAnsi" w:cstheme="minorHAnsi"/>
        </w:rPr>
        <w:t>not</w:t>
      </w:r>
      <w:r w:rsidRPr="00315C1B">
        <w:rPr>
          <w:rFonts w:asciiTheme="minorHAnsi" w:hAnsiTheme="minorHAnsi" w:cstheme="minorHAnsi"/>
          <w:spacing w:val="-4"/>
        </w:rPr>
        <w:t xml:space="preserve"> </w:t>
      </w:r>
      <w:r w:rsidRPr="00315C1B">
        <w:rPr>
          <w:rFonts w:asciiTheme="minorHAnsi" w:hAnsiTheme="minorHAnsi" w:cstheme="minorHAnsi"/>
        </w:rPr>
        <w:t>require</w:t>
      </w:r>
      <w:r w:rsidRPr="00315C1B">
        <w:rPr>
          <w:rFonts w:asciiTheme="minorHAnsi" w:hAnsiTheme="minorHAnsi" w:cstheme="minorHAnsi"/>
          <w:spacing w:val="-5"/>
        </w:rPr>
        <w:t xml:space="preserve"> </w:t>
      </w:r>
      <w:r w:rsidRPr="00315C1B">
        <w:rPr>
          <w:rFonts w:asciiTheme="minorHAnsi" w:hAnsiTheme="minorHAnsi" w:cstheme="minorHAnsi"/>
        </w:rPr>
        <w:t>that</w:t>
      </w:r>
      <w:r w:rsidRPr="00315C1B">
        <w:rPr>
          <w:rFonts w:asciiTheme="minorHAnsi" w:hAnsiTheme="minorHAnsi" w:cstheme="minorHAnsi"/>
          <w:spacing w:val="-2"/>
        </w:rPr>
        <w:t xml:space="preserve"> </w:t>
      </w:r>
      <w:r w:rsidRPr="00315C1B">
        <w:rPr>
          <w:rFonts w:asciiTheme="minorHAnsi" w:hAnsiTheme="minorHAnsi" w:cstheme="minorHAnsi"/>
        </w:rPr>
        <w:t>regulated</w:t>
      </w:r>
      <w:r w:rsidRPr="00315C1B">
        <w:rPr>
          <w:rFonts w:asciiTheme="minorHAnsi" w:hAnsiTheme="minorHAnsi" w:cstheme="minorHAnsi"/>
          <w:spacing w:val="-4"/>
        </w:rPr>
        <w:t xml:space="preserve"> </w:t>
      </w:r>
      <w:r w:rsidRPr="00315C1B">
        <w:rPr>
          <w:rFonts w:asciiTheme="minorHAnsi" w:hAnsiTheme="minorHAnsi" w:cstheme="minorHAnsi"/>
        </w:rPr>
        <w:t>entities</w:t>
      </w:r>
      <w:r w:rsidRPr="00315C1B">
        <w:rPr>
          <w:rFonts w:asciiTheme="minorHAnsi" w:hAnsiTheme="minorHAnsi" w:cstheme="minorHAnsi"/>
          <w:spacing w:val="-4"/>
        </w:rPr>
        <w:t xml:space="preserve"> </w:t>
      </w:r>
      <w:r w:rsidRPr="00315C1B">
        <w:rPr>
          <w:rFonts w:asciiTheme="minorHAnsi" w:hAnsiTheme="minorHAnsi" w:cstheme="minorHAnsi"/>
        </w:rPr>
        <w:t xml:space="preserve">retain their records for 30 years as OSHA does </w:t>
      </w:r>
      <w:r w:rsidRPr="00315C1B" w:rsidR="00A3053A">
        <w:rPr>
          <w:rFonts w:asciiTheme="minorHAnsi" w:hAnsiTheme="minorHAnsi" w:cstheme="minorHAnsi"/>
        </w:rPr>
        <w:t xml:space="preserve">(29 </w:t>
      </w:r>
      <w:r w:rsidRPr="00315C1B" w:rsidR="00A3053A">
        <w:rPr>
          <w:rStyle w:val="ui-provider"/>
          <w:rFonts w:asciiTheme="minorHAnsi" w:hAnsiTheme="minorHAnsi" w:cstheme="minorHAnsi"/>
        </w:rPr>
        <w:t>CFR 1910.1020)</w:t>
      </w:r>
      <w:r w:rsidRPr="00315C1B">
        <w:rPr>
          <w:rFonts w:asciiTheme="minorHAnsi" w:hAnsiTheme="minorHAnsi" w:cstheme="minorHAnsi"/>
        </w:rPr>
        <w:t>, EPA expects that</w:t>
      </w:r>
      <w:r w:rsidRPr="00315C1B" w:rsidR="00A77437">
        <w:rPr>
          <w:rFonts w:asciiTheme="minorHAnsi" w:hAnsiTheme="minorHAnsi" w:cstheme="minorHAnsi"/>
        </w:rPr>
        <w:t xml:space="preserve"> </w:t>
      </w:r>
      <w:r w:rsidRPr="00315C1B" w:rsidR="00941BCC">
        <w:rPr>
          <w:rFonts w:asciiTheme="minorHAnsi" w:hAnsiTheme="minorHAnsi" w:cstheme="minorHAnsi"/>
        </w:rPr>
        <w:t>five</w:t>
      </w:r>
      <w:r w:rsidRPr="00315C1B">
        <w:rPr>
          <w:rFonts w:asciiTheme="minorHAnsi" w:hAnsiTheme="minorHAnsi" w:cstheme="minorHAnsi"/>
        </w:rPr>
        <w:t>-year</w:t>
      </w:r>
      <w:r w:rsidRPr="00315C1B">
        <w:rPr>
          <w:rFonts w:asciiTheme="minorHAnsi" w:hAnsiTheme="minorHAnsi" w:cstheme="minorHAnsi"/>
          <w:spacing w:val="-2"/>
        </w:rPr>
        <w:t xml:space="preserve"> </w:t>
      </w:r>
      <w:r w:rsidRPr="00315C1B">
        <w:rPr>
          <w:rFonts w:asciiTheme="minorHAnsi" w:hAnsiTheme="minorHAnsi" w:cstheme="minorHAnsi"/>
        </w:rPr>
        <w:t>retention</w:t>
      </w:r>
      <w:r w:rsidRPr="00315C1B">
        <w:rPr>
          <w:rFonts w:asciiTheme="minorHAnsi" w:hAnsiTheme="minorHAnsi" w:cstheme="minorHAnsi"/>
          <w:spacing w:val="-3"/>
        </w:rPr>
        <w:t xml:space="preserve"> </w:t>
      </w:r>
      <w:r w:rsidRPr="00315C1B">
        <w:rPr>
          <w:rFonts w:asciiTheme="minorHAnsi" w:hAnsiTheme="minorHAnsi" w:cstheme="minorHAnsi"/>
        </w:rPr>
        <w:t>of</w:t>
      </w:r>
      <w:r w:rsidRPr="00315C1B">
        <w:rPr>
          <w:rFonts w:asciiTheme="minorHAnsi" w:hAnsiTheme="minorHAnsi" w:cstheme="minorHAnsi"/>
          <w:spacing w:val="-4"/>
        </w:rPr>
        <w:t xml:space="preserve"> </w:t>
      </w:r>
      <w:r w:rsidRPr="00315C1B">
        <w:rPr>
          <w:rFonts w:asciiTheme="minorHAnsi" w:hAnsiTheme="minorHAnsi" w:cstheme="minorHAnsi"/>
        </w:rPr>
        <w:t>records</w:t>
      </w:r>
      <w:r w:rsidRPr="00315C1B">
        <w:rPr>
          <w:rFonts w:asciiTheme="minorHAnsi" w:hAnsiTheme="minorHAnsi" w:cstheme="minorHAnsi"/>
          <w:spacing w:val="-3"/>
        </w:rPr>
        <w:t xml:space="preserve"> </w:t>
      </w:r>
      <w:r w:rsidRPr="00315C1B">
        <w:rPr>
          <w:rFonts w:asciiTheme="minorHAnsi" w:hAnsiTheme="minorHAnsi" w:cstheme="minorHAnsi"/>
        </w:rPr>
        <w:t>for</w:t>
      </w:r>
      <w:r w:rsidRPr="00315C1B">
        <w:rPr>
          <w:rFonts w:asciiTheme="minorHAnsi" w:hAnsiTheme="minorHAnsi" w:cstheme="minorHAnsi"/>
          <w:spacing w:val="-4"/>
        </w:rPr>
        <w:t xml:space="preserve"> </w:t>
      </w:r>
      <w:r w:rsidRPr="00315C1B">
        <w:rPr>
          <w:rFonts w:asciiTheme="minorHAnsi" w:hAnsiTheme="minorHAnsi" w:cstheme="minorHAnsi"/>
        </w:rPr>
        <w:t>a</w:t>
      </w:r>
      <w:r w:rsidRPr="00315C1B">
        <w:rPr>
          <w:rFonts w:asciiTheme="minorHAnsi" w:hAnsiTheme="minorHAnsi" w:cstheme="minorHAnsi"/>
          <w:spacing w:val="-4"/>
        </w:rPr>
        <w:t xml:space="preserve"> </w:t>
      </w:r>
      <w:r w:rsidRPr="00315C1B">
        <w:rPr>
          <w:rFonts w:asciiTheme="minorHAnsi" w:hAnsiTheme="minorHAnsi" w:cstheme="minorHAnsi"/>
        </w:rPr>
        <w:t>WCPP</w:t>
      </w:r>
      <w:r w:rsidRPr="00315C1B">
        <w:rPr>
          <w:rFonts w:asciiTheme="minorHAnsi" w:hAnsiTheme="minorHAnsi" w:cstheme="minorHAnsi"/>
          <w:spacing w:val="-2"/>
        </w:rPr>
        <w:t xml:space="preserve"> </w:t>
      </w:r>
      <w:r w:rsidRPr="00315C1B">
        <w:rPr>
          <w:rFonts w:asciiTheme="minorHAnsi" w:hAnsiTheme="minorHAnsi" w:cstheme="minorHAnsi"/>
        </w:rPr>
        <w:t>is</w:t>
      </w:r>
      <w:r w:rsidRPr="00315C1B">
        <w:rPr>
          <w:rFonts w:asciiTheme="minorHAnsi" w:hAnsiTheme="minorHAnsi" w:cstheme="minorHAnsi"/>
          <w:spacing w:val="-3"/>
        </w:rPr>
        <w:t xml:space="preserve"> </w:t>
      </w:r>
      <w:r w:rsidRPr="00315C1B">
        <w:rPr>
          <w:rFonts w:asciiTheme="minorHAnsi" w:hAnsiTheme="minorHAnsi" w:cstheme="minorHAnsi"/>
        </w:rPr>
        <w:t>necessary</w:t>
      </w:r>
      <w:r w:rsidRPr="00315C1B">
        <w:rPr>
          <w:rFonts w:asciiTheme="minorHAnsi" w:hAnsiTheme="minorHAnsi" w:cstheme="minorHAnsi"/>
          <w:spacing w:val="-3"/>
        </w:rPr>
        <w:t xml:space="preserve"> </w:t>
      </w:r>
      <w:r w:rsidRPr="00315C1B">
        <w:rPr>
          <w:rFonts w:asciiTheme="minorHAnsi" w:hAnsiTheme="minorHAnsi" w:cstheme="minorHAnsi"/>
        </w:rPr>
        <w:t>for</w:t>
      </w:r>
      <w:r w:rsidRPr="00315C1B">
        <w:rPr>
          <w:rFonts w:asciiTheme="minorHAnsi" w:hAnsiTheme="minorHAnsi" w:cstheme="minorHAnsi"/>
          <w:spacing w:val="-4"/>
        </w:rPr>
        <w:t xml:space="preserve"> </w:t>
      </w:r>
      <w:r w:rsidRPr="00315C1B">
        <w:rPr>
          <w:rFonts w:asciiTheme="minorHAnsi" w:hAnsiTheme="minorHAnsi" w:cstheme="minorHAnsi"/>
        </w:rPr>
        <w:t>effective</w:t>
      </w:r>
      <w:r w:rsidRPr="00315C1B">
        <w:rPr>
          <w:rFonts w:asciiTheme="minorHAnsi" w:hAnsiTheme="minorHAnsi" w:cstheme="minorHAnsi"/>
          <w:spacing w:val="-4"/>
        </w:rPr>
        <w:t xml:space="preserve"> </w:t>
      </w:r>
      <w:r w:rsidRPr="00315C1B">
        <w:rPr>
          <w:rFonts w:asciiTheme="minorHAnsi" w:hAnsiTheme="minorHAnsi" w:cstheme="minorHAnsi"/>
        </w:rPr>
        <w:t>implementation</w:t>
      </w:r>
      <w:r w:rsidRPr="00315C1B">
        <w:rPr>
          <w:rFonts w:asciiTheme="minorHAnsi" w:hAnsiTheme="minorHAnsi" w:cstheme="minorHAnsi"/>
          <w:spacing w:val="-3"/>
        </w:rPr>
        <w:t xml:space="preserve"> </w:t>
      </w:r>
      <w:r w:rsidRPr="00315C1B">
        <w:rPr>
          <w:rFonts w:asciiTheme="minorHAnsi" w:hAnsiTheme="minorHAnsi" w:cstheme="minorHAnsi"/>
        </w:rPr>
        <w:t>and enforcement of this rulemaking.</w:t>
      </w:r>
    </w:p>
    <w:p w:rsidR="004A62F9" w:rsidRPr="00315C1B" w:rsidP="00E50209" w14:paraId="7B699C18"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8. </w:t>
      </w:r>
      <w:r w:rsidRPr="00315C1B" w:rsidR="00A74805">
        <w:rPr>
          <w:rFonts w:asciiTheme="minorHAnsi" w:hAnsiTheme="minorHAnsi" w:cstheme="minorHAnsi"/>
          <w:sz w:val="24"/>
          <w:szCs w:val="24"/>
        </w:rPr>
        <w:t>If</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applicable,</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provide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copy</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and</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identify</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date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and</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page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number</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publication</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in</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the Federal Register of the agency’s notice, required by 5 CFR 1320.8(d), soliciting comments on the information collection prior to submission to OMB. Summarize</w:t>
      </w:r>
      <w:r w:rsidRPr="00315C1B" w:rsidR="00A74805">
        <w:rPr>
          <w:rFonts w:asciiTheme="minorHAnsi" w:hAnsiTheme="minorHAnsi" w:cstheme="minorHAnsi"/>
          <w:spacing w:val="-1"/>
          <w:sz w:val="24"/>
          <w:szCs w:val="24"/>
        </w:rPr>
        <w:t xml:space="preserve"> </w:t>
      </w:r>
      <w:r w:rsidRPr="00315C1B" w:rsidR="00A74805">
        <w:rPr>
          <w:rFonts w:asciiTheme="minorHAnsi" w:hAnsiTheme="minorHAnsi" w:cstheme="minorHAnsi"/>
          <w:sz w:val="24"/>
          <w:szCs w:val="24"/>
        </w:rPr>
        <w:t>public comments received in response to that notice and describe actions taken in response to the comments. Specifically address comments received on cost and hour burden.</w:t>
      </w:r>
    </w:p>
    <w:p w:rsidR="004A62F9" w:rsidRPr="00315C1B" w:rsidP="005709D5" w14:paraId="1D963D48" w14:textId="77777777">
      <w:pPr>
        <w:pStyle w:val="ListParagraph"/>
        <w:tabs>
          <w:tab w:val="left" w:pos="720"/>
        </w:tabs>
        <w:ind w:left="450" w:firstLine="0"/>
        <w:rPr>
          <w:rFonts w:asciiTheme="minorHAnsi" w:hAnsiTheme="minorHAnsi" w:cstheme="minorHAnsi"/>
          <w:b/>
          <w:szCs w:val="24"/>
        </w:rPr>
      </w:pPr>
      <w:r w:rsidRPr="00315C1B">
        <w:rPr>
          <w:rFonts w:asciiTheme="minorHAnsi" w:hAnsiTheme="minorHAnsi" w:cstheme="minorHAnsi"/>
          <w:b/>
          <w:szCs w:val="24"/>
        </w:rPr>
        <w:t>Describe efforts to consult with persons outside EPA to obtain their views on the availability of data, frequency of collection, the clarity of instructions and recordkeeping,</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disclosure,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or</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reporting</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format</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(if</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any),</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and</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on</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data</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elements</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be recorded, disclosed, or reported.</w:t>
      </w:r>
    </w:p>
    <w:p w:rsidR="004A62F9" w:rsidP="005709D5" w14:paraId="27B9B0AD" w14:textId="77777777">
      <w:pPr>
        <w:pStyle w:val="ListParagraph"/>
        <w:tabs>
          <w:tab w:val="left" w:pos="720"/>
        </w:tabs>
        <w:ind w:left="450" w:firstLine="0"/>
        <w:rPr>
          <w:rFonts w:asciiTheme="minorHAnsi" w:hAnsiTheme="minorHAnsi" w:cstheme="minorHAnsi"/>
          <w:b/>
          <w:szCs w:val="24"/>
        </w:rPr>
      </w:pPr>
      <w:r w:rsidRPr="00315C1B">
        <w:rPr>
          <w:rFonts w:asciiTheme="minorHAnsi" w:hAnsiTheme="minorHAnsi" w:cstheme="minorHAnsi"/>
          <w:b/>
          <w:szCs w:val="24"/>
        </w:rPr>
        <w:t>Consultation</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with</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representatives</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of</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those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from</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whom</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information</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is</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be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obtained</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21CC9" w:rsidRPr="00121CC9" w:rsidP="00121CC9" w14:paraId="1923E29C" w14:textId="5825F0E5">
      <w:pPr>
        <w:rPr>
          <w:rFonts w:asciiTheme="minorHAnsi" w:hAnsiTheme="minorHAnsi" w:cstheme="minorHAnsi"/>
          <w:b/>
        </w:rPr>
      </w:pPr>
      <w:r w:rsidRPr="00121CC9">
        <w:rPr>
          <w:rFonts w:asciiTheme="minorHAnsi" w:hAnsiTheme="minorHAnsi" w:cstheme="minorHAnsi"/>
        </w:rPr>
        <w:t xml:space="preserve">There was a public comment period for this proposed rule on October 31, 2023, (88 FR 74712)(FRL 8317-01-OCSPP))EPA has addressed the comments received during the comment period in the final rule. Copies of the proposed rule, ICR, comments </w:t>
      </w:r>
      <w:r w:rsidRPr="00121CC9">
        <w:rPr>
          <w:rFonts w:asciiTheme="minorHAnsi" w:hAnsiTheme="minorHAnsi" w:cstheme="minorHAnsi"/>
          <w:szCs w:val="24"/>
        </w:rPr>
        <w:t>received, and EPA’s Response to Comments (in the final rule’s preamble) are available in the docket.</w:t>
      </w:r>
    </w:p>
    <w:p w:rsidR="004A62F9" w:rsidRPr="00315C1B" w:rsidP="00E50209" w14:paraId="507407EF"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9. </w:t>
      </w:r>
      <w:r w:rsidRPr="00315C1B" w:rsidR="00A74805">
        <w:rPr>
          <w:rFonts w:asciiTheme="minorHAnsi" w:hAnsiTheme="minorHAnsi" w:cstheme="minorHAnsi"/>
          <w:sz w:val="24"/>
          <w:szCs w:val="24"/>
        </w:rPr>
        <w:t>Explain</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any</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decision</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to</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provide</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any</w:t>
      </w:r>
      <w:r w:rsidRPr="00315C1B" w:rsidR="00A74805">
        <w:rPr>
          <w:rFonts w:asciiTheme="minorHAnsi" w:hAnsiTheme="minorHAnsi" w:cstheme="minorHAnsi"/>
          <w:spacing w:val="-6"/>
          <w:sz w:val="24"/>
          <w:szCs w:val="24"/>
        </w:rPr>
        <w:t xml:space="preserve"> </w:t>
      </w:r>
      <w:r w:rsidRPr="00315C1B" w:rsidR="00A74805">
        <w:rPr>
          <w:rFonts w:asciiTheme="minorHAnsi" w:hAnsiTheme="minorHAnsi" w:cstheme="minorHAnsi"/>
          <w:sz w:val="24"/>
          <w:szCs w:val="24"/>
        </w:rPr>
        <w:t>payment</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or</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gift</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to</w:t>
      </w:r>
      <w:r w:rsidRPr="00315C1B" w:rsidR="00A74805">
        <w:rPr>
          <w:rFonts w:asciiTheme="minorHAnsi" w:hAnsiTheme="minorHAnsi" w:cstheme="minorHAnsi"/>
          <w:spacing w:val="-6"/>
          <w:sz w:val="24"/>
          <w:szCs w:val="24"/>
        </w:rPr>
        <w:t xml:space="preserve"> </w:t>
      </w:r>
      <w:r w:rsidRPr="00315C1B" w:rsidR="00A74805">
        <w:rPr>
          <w:rFonts w:asciiTheme="minorHAnsi" w:hAnsiTheme="minorHAnsi" w:cstheme="minorHAnsi"/>
          <w:sz w:val="24"/>
          <w:szCs w:val="24"/>
        </w:rPr>
        <w:t>respondents,</w:t>
      </w:r>
      <w:r w:rsidRPr="00315C1B" w:rsidR="00A74805">
        <w:rPr>
          <w:rFonts w:asciiTheme="minorHAnsi" w:hAnsiTheme="minorHAnsi" w:cstheme="minorHAnsi"/>
          <w:spacing w:val="-6"/>
          <w:sz w:val="24"/>
          <w:szCs w:val="24"/>
        </w:rPr>
        <w:t xml:space="preserve"> </w:t>
      </w:r>
      <w:r w:rsidRPr="00315C1B" w:rsidR="00A74805">
        <w:rPr>
          <w:rFonts w:asciiTheme="minorHAnsi" w:hAnsiTheme="minorHAnsi" w:cstheme="minorHAnsi"/>
          <w:sz w:val="24"/>
          <w:szCs w:val="24"/>
        </w:rPr>
        <w:t>other</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than remuneration of contractors or grantees.</w:t>
      </w:r>
    </w:p>
    <w:p w:rsidR="004A62F9" w:rsidRPr="00315C1B" w:rsidP="00E50209" w14:paraId="0E614268" w14:textId="77777777">
      <w:pPr>
        <w:pStyle w:val="BodyText"/>
        <w:rPr>
          <w:rFonts w:asciiTheme="minorHAnsi" w:hAnsiTheme="minorHAnsi" w:cstheme="minorHAnsi"/>
        </w:rPr>
      </w:pPr>
      <w:r w:rsidRPr="00315C1B">
        <w:rPr>
          <w:rFonts w:asciiTheme="minorHAnsi" w:hAnsiTheme="minorHAnsi" w:cstheme="minorHAnsi"/>
        </w:rPr>
        <w:t>This</w:t>
      </w:r>
      <w:r w:rsidRPr="00315C1B">
        <w:rPr>
          <w:rFonts w:asciiTheme="minorHAnsi" w:hAnsiTheme="minorHAnsi" w:cstheme="minorHAnsi"/>
          <w:spacing w:val="-1"/>
        </w:rPr>
        <w:t xml:space="preserve"> </w:t>
      </w:r>
      <w:r w:rsidRPr="00315C1B">
        <w:rPr>
          <w:rFonts w:asciiTheme="minorHAnsi" w:hAnsiTheme="minorHAnsi" w:cstheme="minorHAnsi"/>
        </w:rPr>
        <w:t>collection</w:t>
      </w:r>
      <w:r w:rsidRPr="00315C1B">
        <w:rPr>
          <w:rFonts w:asciiTheme="minorHAnsi" w:hAnsiTheme="minorHAnsi" w:cstheme="minorHAnsi"/>
          <w:spacing w:val="-1"/>
        </w:rPr>
        <w:t xml:space="preserve"> </w:t>
      </w:r>
      <w:r w:rsidRPr="00315C1B">
        <w:rPr>
          <w:rFonts w:asciiTheme="minorHAnsi" w:hAnsiTheme="minorHAnsi" w:cstheme="minorHAnsi"/>
        </w:rPr>
        <w:t>does</w:t>
      </w:r>
      <w:r w:rsidRPr="00315C1B">
        <w:rPr>
          <w:rFonts w:asciiTheme="minorHAnsi" w:hAnsiTheme="minorHAnsi" w:cstheme="minorHAnsi"/>
          <w:spacing w:val="-1"/>
        </w:rPr>
        <w:t xml:space="preserve"> </w:t>
      </w:r>
      <w:r w:rsidRPr="00315C1B">
        <w:rPr>
          <w:rFonts w:asciiTheme="minorHAnsi" w:hAnsiTheme="minorHAnsi" w:cstheme="minorHAnsi"/>
        </w:rPr>
        <w:t>not</w:t>
      </w:r>
      <w:r w:rsidRPr="00315C1B">
        <w:rPr>
          <w:rFonts w:asciiTheme="minorHAnsi" w:hAnsiTheme="minorHAnsi" w:cstheme="minorHAnsi"/>
          <w:spacing w:val="-1"/>
        </w:rPr>
        <w:t xml:space="preserve"> </w:t>
      </w:r>
      <w:r w:rsidRPr="00315C1B">
        <w:rPr>
          <w:rFonts w:asciiTheme="minorHAnsi" w:hAnsiTheme="minorHAnsi" w:cstheme="minorHAnsi"/>
        </w:rPr>
        <w:t>provide</w:t>
      </w:r>
      <w:r w:rsidRPr="00315C1B">
        <w:rPr>
          <w:rFonts w:asciiTheme="minorHAnsi" w:hAnsiTheme="minorHAnsi" w:cstheme="minorHAnsi"/>
          <w:spacing w:val="-2"/>
        </w:rPr>
        <w:t xml:space="preserve"> </w:t>
      </w:r>
      <w:r w:rsidRPr="00315C1B">
        <w:rPr>
          <w:rFonts w:asciiTheme="minorHAnsi" w:hAnsiTheme="minorHAnsi" w:cstheme="minorHAnsi"/>
        </w:rPr>
        <w:t>any</w:t>
      </w:r>
      <w:r w:rsidRPr="00315C1B">
        <w:rPr>
          <w:rFonts w:asciiTheme="minorHAnsi" w:hAnsiTheme="minorHAnsi" w:cstheme="minorHAnsi"/>
          <w:spacing w:val="-1"/>
        </w:rPr>
        <w:t xml:space="preserve"> </w:t>
      </w:r>
      <w:r w:rsidRPr="00315C1B">
        <w:rPr>
          <w:rFonts w:asciiTheme="minorHAnsi" w:hAnsiTheme="minorHAnsi" w:cstheme="minorHAnsi"/>
        </w:rPr>
        <w:t>payment</w:t>
      </w:r>
      <w:r w:rsidRPr="00315C1B">
        <w:rPr>
          <w:rFonts w:asciiTheme="minorHAnsi" w:hAnsiTheme="minorHAnsi" w:cstheme="minorHAnsi"/>
          <w:spacing w:val="-1"/>
        </w:rPr>
        <w:t xml:space="preserve"> </w:t>
      </w:r>
      <w:r w:rsidRPr="00315C1B">
        <w:rPr>
          <w:rFonts w:asciiTheme="minorHAnsi" w:hAnsiTheme="minorHAnsi" w:cstheme="minorHAnsi"/>
        </w:rPr>
        <w:t>or gift</w:t>
      </w:r>
      <w:r w:rsidRPr="00315C1B">
        <w:rPr>
          <w:rFonts w:asciiTheme="minorHAnsi" w:hAnsiTheme="minorHAnsi" w:cstheme="minorHAnsi"/>
          <w:spacing w:val="-1"/>
        </w:rPr>
        <w:t xml:space="preserve"> </w:t>
      </w:r>
      <w:r w:rsidRPr="00315C1B">
        <w:rPr>
          <w:rFonts w:asciiTheme="minorHAnsi" w:hAnsiTheme="minorHAnsi" w:cstheme="minorHAnsi"/>
        </w:rPr>
        <w:t xml:space="preserve">to </w:t>
      </w:r>
      <w:r w:rsidRPr="00315C1B">
        <w:rPr>
          <w:rFonts w:asciiTheme="minorHAnsi" w:hAnsiTheme="minorHAnsi" w:cstheme="minorHAnsi"/>
          <w:spacing w:val="-2"/>
        </w:rPr>
        <w:t>respondents.</w:t>
      </w:r>
    </w:p>
    <w:p w:rsidR="004A62F9" w:rsidRPr="00315C1B" w:rsidP="00E50209" w14:paraId="443D3672"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10. </w:t>
      </w:r>
      <w:r w:rsidRPr="00315C1B" w:rsidR="00A74805">
        <w:rPr>
          <w:rFonts w:asciiTheme="minorHAnsi" w:hAnsiTheme="minorHAnsi" w:cstheme="minorHAnsi"/>
          <w:sz w:val="24"/>
          <w:szCs w:val="24"/>
        </w:rPr>
        <w:t>Describe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any</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assurance</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confidentiality</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provided</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to</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respondents</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and</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the basis for the assurance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in</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statute,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regulation,</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or</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agency</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policy.</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If</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collection</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requires</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a</w:t>
      </w:r>
      <w:r w:rsidRPr="00315C1B" w:rsidR="00A74805">
        <w:rPr>
          <w:rFonts w:asciiTheme="minorHAnsi" w:hAnsiTheme="minorHAnsi" w:cstheme="minorHAnsi"/>
          <w:spacing w:val="-3"/>
          <w:sz w:val="24"/>
          <w:szCs w:val="24"/>
        </w:rPr>
        <w:t xml:space="preserve"> </w:t>
      </w:r>
      <w:r w:rsidRPr="00315C1B" w:rsidR="005F4FA6">
        <w:rPr>
          <w:rFonts w:asciiTheme="minorHAnsi" w:hAnsiTheme="minorHAnsi" w:cstheme="minorHAnsi"/>
          <w:sz w:val="24"/>
          <w:szCs w:val="24"/>
        </w:rPr>
        <w:t>system of records notice (SORN)</w:t>
      </w:r>
      <w:r w:rsidRPr="00315C1B" w:rsidR="00A74805">
        <w:rPr>
          <w:rFonts w:asciiTheme="minorHAnsi" w:hAnsiTheme="minorHAnsi" w:cstheme="minorHAnsi"/>
          <w:sz w:val="24"/>
          <w:szCs w:val="24"/>
        </w:rPr>
        <w:t xml:space="preserve"> or privacy impact assessment (PIA), those should be cited and described here.</w:t>
      </w:r>
    </w:p>
    <w:p w:rsidR="004A62F9" w:rsidRPr="00315C1B" w:rsidP="00E50209" w14:paraId="7B5E82C3" w14:textId="77777777">
      <w:pPr>
        <w:pStyle w:val="BodyText"/>
        <w:rPr>
          <w:rFonts w:asciiTheme="minorHAnsi" w:hAnsiTheme="minorHAnsi" w:cstheme="minorHAnsi"/>
        </w:rPr>
      </w:pPr>
      <w:r w:rsidRPr="00315C1B">
        <w:rPr>
          <w:rFonts w:asciiTheme="minorHAnsi" w:hAnsiTheme="minorHAnsi" w:cstheme="minorHAnsi"/>
        </w:rPr>
        <w:t>EPA</w:t>
      </w:r>
      <w:r w:rsidRPr="00315C1B">
        <w:rPr>
          <w:rFonts w:asciiTheme="minorHAnsi" w:hAnsiTheme="minorHAnsi" w:cstheme="minorHAnsi"/>
          <w:spacing w:val="-9"/>
        </w:rPr>
        <w:t xml:space="preserve"> </w:t>
      </w:r>
      <w:r w:rsidRPr="00315C1B">
        <w:rPr>
          <w:rFonts w:asciiTheme="minorHAnsi" w:hAnsiTheme="minorHAnsi" w:cstheme="minorHAnsi"/>
        </w:rPr>
        <w:t>will</w:t>
      </w:r>
      <w:r w:rsidRPr="00315C1B">
        <w:rPr>
          <w:rFonts w:asciiTheme="minorHAnsi" w:hAnsiTheme="minorHAnsi" w:cstheme="minorHAnsi"/>
          <w:spacing w:val="-8"/>
        </w:rPr>
        <w:t xml:space="preserve"> </w:t>
      </w:r>
      <w:r w:rsidRPr="00315C1B">
        <w:rPr>
          <w:rFonts w:asciiTheme="minorHAnsi" w:hAnsiTheme="minorHAnsi" w:cstheme="minorHAnsi"/>
        </w:rPr>
        <w:t>not</w:t>
      </w:r>
      <w:r w:rsidRPr="00315C1B">
        <w:rPr>
          <w:rFonts w:asciiTheme="minorHAnsi" w:hAnsiTheme="minorHAnsi" w:cstheme="minorHAnsi"/>
          <w:spacing w:val="-8"/>
        </w:rPr>
        <w:t xml:space="preserve"> </w:t>
      </w:r>
      <w:r w:rsidRPr="00315C1B">
        <w:rPr>
          <w:rFonts w:asciiTheme="minorHAnsi" w:hAnsiTheme="minorHAnsi" w:cstheme="minorHAnsi"/>
        </w:rPr>
        <w:t>be</w:t>
      </w:r>
      <w:r w:rsidRPr="00315C1B">
        <w:rPr>
          <w:rFonts w:asciiTheme="minorHAnsi" w:hAnsiTheme="minorHAnsi" w:cstheme="minorHAnsi"/>
          <w:spacing w:val="-9"/>
        </w:rPr>
        <w:t xml:space="preserve"> </w:t>
      </w:r>
      <w:r w:rsidRPr="00315C1B">
        <w:rPr>
          <w:rFonts w:asciiTheme="minorHAnsi" w:hAnsiTheme="minorHAnsi" w:cstheme="minorHAnsi"/>
        </w:rPr>
        <w:t>collecting</w:t>
      </w:r>
      <w:r w:rsidRPr="00315C1B">
        <w:rPr>
          <w:rFonts w:asciiTheme="minorHAnsi" w:hAnsiTheme="minorHAnsi" w:cstheme="minorHAnsi"/>
          <w:spacing w:val="-8"/>
        </w:rPr>
        <w:t xml:space="preserve"> </w:t>
      </w:r>
      <w:r w:rsidRPr="00315C1B">
        <w:rPr>
          <w:rFonts w:asciiTheme="minorHAnsi" w:hAnsiTheme="minorHAnsi" w:cstheme="minorHAnsi"/>
        </w:rPr>
        <w:t>any</w:t>
      </w:r>
      <w:r w:rsidRPr="00315C1B">
        <w:rPr>
          <w:rFonts w:asciiTheme="minorHAnsi" w:hAnsiTheme="minorHAnsi" w:cstheme="minorHAnsi"/>
          <w:spacing w:val="-8"/>
        </w:rPr>
        <w:t xml:space="preserve"> </w:t>
      </w:r>
      <w:r w:rsidRPr="00315C1B">
        <w:rPr>
          <w:rFonts w:asciiTheme="minorHAnsi" w:hAnsiTheme="minorHAnsi" w:cstheme="minorHAnsi"/>
        </w:rPr>
        <w:t>information.</w:t>
      </w:r>
      <w:r w:rsidRPr="00315C1B">
        <w:rPr>
          <w:rFonts w:asciiTheme="minorHAnsi" w:hAnsiTheme="minorHAnsi" w:cstheme="minorHAnsi"/>
          <w:spacing w:val="-8"/>
        </w:rPr>
        <w:t xml:space="preserve"> </w:t>
      </w:r>
      <w:r w:rsidRPr="00315C1B">
        <w:rPr>
          <w:rFonts w:asciiTheme="minorHAnsi" w:hAnsiTheme="minorHAnsi" w:cstheme="minorHAnsi"/>
        </w:rPr>
        <w:t>Therefore,</w:t>
      </w:r>
      <w:r w:rsidRPr="00315C1B">
        <w:rPr>
          <w:rFonts w:asciiTheme="minorHAnsi" w:hAnsiTheme="minorHAnsi" w:cstheme="minorHAnsi"/>
          <w:spacing w:val="-6"/>
        </w:rPr>
        <w:t xml:space="preserve"> </w:t>
      </w:r>
      <w:r w:rsidRPr="00315C1B">
        <w:rPr>
          <w:rFonts w:asciiTheme="minorHAnsi" w:hAnsiTheme="minorHAnsi" w:cstheme="minorHAnsi"/>
        </w:rPr>
        <w:t>confidential</w:t>
      </w:r>
      <w:r w:rsidRPr="00315C1B">
        <w:rPr>
          <w:rFonts w:asciiTheme="minorHAnsi" w:hAnsiTheme="minorHAnsi" w:cstheme="minorHAnsi"/>
          <w:spacing w:val="-8"/>
        </w:rPr>
        <w:t xml:space="preserve"> </w:t>
      </w:r>
      <w:r w:rsidRPr="00315C1B">
        <w:rPr>
          <w:rFonts w:asciiTheme="minorHAnsi" w:hAnsiTheme="minorHAnsi" w:cstheme="minorHAnsi"/>
        </w:rPr>
        <w:t>information</w:t>
      </w:r>
      <w:r w:rsidRPr="00315C1B">
        <w:rPr>
          <w:rFonts w:asciiTheme="minorHAnsi" w:hAnsiTheme="minorHAnsi" w:cstheme="minorHAnsi"/>
          <w:spacing w:val="-8"/>
        </w:rPr>
        <w:t xml:space="preserve"> </w:t>
      </w:r>
      <w:r w:rsidRPr="00315C1B">
        <w:rPr>
          <w:rFonts w:asciiTheme="minorHAnsi" w:hAnsiTheme="minorHAnsi" w:cstheme="minorHAnsi"/>
        </w:rPr>
        <w:t>will</w:t>
      </w:r>
      <w:r w:rsidRPr="00315C1B">
        <w:rPr>
          <w:rFonts w:asciiTheme="minorHAnsi" w:hAnsiTheme="minorHAnsi" w:cstheme="minorHAnsi"/>
          <w:spacing w:val="-8"/>
        </w:rPr>
        <w:t xml:space="preserve"> </w:t>
      </w:r>
      <w:r w:rsidRPr="00315C1B">
        <w:rPr>
          <w:rFonts w:asciiTheme="minorHAnsi" w:hAnsiTheme="minorHAnsi" w:cstheme="minorHAnsi"/>
        </w:rPr>
        <w:t>not</w:t>
      </w:r>
      <w:r w:rsidRPr="00315C1B">
        <w:rPr>
          <w:rFonts w:asciiTheme="minorHAnsi" w:hAnsiTheme="minorHAnsi" w:cstheme="minorHAnsi"/>
          <w:spacing w:val="-3"/>
        </w:rPr>
        <w:t xml:space="preserve"> </w:t>
      </w:r>
      <w:r w:rsidRPr="00315C1B">
        <w:rPr>
          <w:rFonts w:asciiTheme="minorHAnsi" w:hAnsiTheme="minorHAnsi" w:cstheme="minorHAnsi"/>
        </w:rPr>
        <w:t>be submitted to EPA.</w:t>
      </w:r>
    </w:p>
    <w:p w:rsidR="004A62F9" w:rsidRPr="00315C1B" w:rsidP="00E50209" w14:paraId="73CB5A63"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11. </w:t>
      </w:r>
      <w:r w:rsidRPr="00315C1B" w:rsidR="00A74805">
        <w:rPr>
          <w:rFonts w:asciiTheme="minorHAnsi" w:hAnsiTheme="minorHAnsi" w:cstheme="minorHAnsi"/>
          <w:sz w:val="24"/>
          <w:szCs w:val="24"/>
        </w:rPr>
        <w:t>Provide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additional</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justification</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for</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any</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questions</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a</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sensitive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nature, such</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as sexual behavior and attitudes, religious beliefs, and other matters that are commonly considered private. This justification should include the reasons why the agency considers</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questions</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necessary,</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specific</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uses</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to</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be</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made</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6"/>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6"/>
          <w:sz w:val="24"/>
          <w:szCs w:val="24"/>
        </w:rPr>
        <w:t xml:space="preserve"> </w:t>
      </w:r>
      <w:r w:rsidRPr="00315C1B" w:rsidR="00A74805">
        <w:rPr>
          <w:rFonts w:asciiTheme="minorHAnsi" w:hAnsiTheme="minorHAnsi" w:cstheme="minorHAnsi"/>
          <w:sz w:val="24"/>
          <w:szCs w:val="24"/>
        </w:rPr>
        <w:t>information,</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the explanation to be given to persons from whom the information is requested, and any steps to be taken to obtain their consent.</w:t>
      </w:r>
    </w:p>
    <w:p w:rsidR="004A62F9" w:rsidRPr="00315C1B" w:rsidP="00E50209" w14:paraId="5B57895D" w14:textId="77777777">
      <w:pPr>
        <w:pStyle w:val="BodyText"/>
        <w:rPr>
          <w:rFonts w:asciiTheme="minorHAnsi" w:hAnsiTheme="minorHAnsi" w:cstheme="minorHAnsi"/>
        </w:rPr>
      </w:pPr>
      <w:r w:rsidRPr="00315C1B">
        <w:rPr>
          <w:rFonts w:asciiTheme="minorHAnsi" w:hAnsiTheme="minorHAnsi" w:cstheme="minorHAnsi"/>
        </w:rPr>
        <w:t>The</w:t>
      </w:r>
      <w:r w:rsidRPr="00315C1B">
        <w:rPr>
          <w:rFonts w:asciiTheme="minorHAnsi" w:hAnsiTheme="minorHAnsi" w:cstheme="minorHAnsi"/>
          <w:spacing w:val="-5"/>
        </w:rPr>
        <w:t xml:space="preserve"> </w:t>
      </w:r>
      <w:r w:rsidRPr="00315C1B">
        <w:rPr>
          <w:rFonts w:asciiTheme="minorHAnsi" w:hAnsiTheme="minorHAnsi" w:cstheme="minorHAnsi"/>
        </w:rPr>
        <w:t>information</w:t>
      </w:r>
      <w:r w:rsidRPr="00315C1B">
        <w:rPr>
          <w:rFonts w:asciiTheme="minorHAnsi" w:hAnsiTheme="minorHAnsi" w:cstheme="minorHAnsi"/>
          <w:spacing w:val="-1"/>
        </w:rPr>
        <w:t xml:space="preserve"> </w:t>
      </w:r>
      <w:r w:rsidRPr="00315C1B">
        <w:rPr>
          <w:rFonts w:asciiTheme="minorHAnsi" w:hAnsiTheme="minorHAnsi" w:cstheme="minorHAnsi"/>
        </w:rPr>
        <w:t>collection</w:t>
      </w:r>
      <w:r w:rsidRPr="00315C1B">
        <w:rPr>
          <w:rFonts w:asciiTheme="minorHAnsi" w:hAnsiTheme="minorHAnsi" w:cstheme="minorHAnsi"/>
          <w:spacing w:val="-1"/>
        </w:rPr>
        <w:t xml:space="preserve"> </w:t>
      </w:r>
      <w:r w:rsidRPr="00315C1B">
        <w:rPr>
          <w:rFonts w:asciiTheme="minorHAnsi" w:hAnsiTheme="minorHAnsi" w:cstheme="minorHAnsi"/>
        </w:rPr>
        <w:t>activities</w:t>
      </w:r>
      <w:r w:rsidRPr="00315C1B">
        <w:rPr>
          <w:rFonts w:asciiTheme="minorHAnsi" w:hAnsiTheme="minorHAnsi" w:cstheme="minorHAnsi"/>
          <w:spacing w:val="-1"/>
        </w:rPr>
        <w:t xml:space="preserve"> </w:t>
      </w:r>
      <w:r w:rsidRPr="00315C1B">
        <w:rPr>
          <w:rFonts w:asciiTheme="minorHAnsi" w:hAnsiTheme="minorHAnsi" w:cstheme="minorHAnsi"/>
        </w:rPr>
        <w:t>do</w:t>
      </w:r>
      <w:r w:rsidRPr="00315C1B">
        <w:rPr>
          <w:rFonts w:asciiTheme="minorHAnsi" w:hAnsiTheme="minorHAnsi" w:cstheme="minorHAnsi"/>
          <w:spacing w:val="-1"/>
        </w:rPr>
        <w:t xml:space="preserve"> </w:t>
      </w:r>
      <w:r w:rsidRPr="00315C1B">
        <w:rPr>
          <w:rFonts w:asciiTheme="minorHAnsi" w:hAnsiTheme="minorHAnsi" w:cstheme="minorHAnsi"/>
        </w:rPr>
        <w:t>not</w:t>
      </w:r>
      <w:r w:rsidRPr="00315C1B">
        <w:rPr>
          <w:rFonts w:asciiTheme="minorHAnsi" w:hAnsiTheme="minorHAnsi" w:cstheme="minorHAnsi"/>
          <w:spacing w:val="-2"/>
        </w:rPr>
        <w:t xml:space="preserve"> </w:t>
      </w:r>
      <w:r w:rsidRPr="00315C1B">
        <w:rPr>
          <w:rFonts w:asciiTheme="minorHAnsi" w:hAnsiTheme="minorHAnsi" w:cstheme="minorHAnsi"/>
        </w:rPr>
        <w:t>include</w:t>
      </w:r>
      <w:r w:rsidRPr="00315C1B">
        <w:rPr>
          <w:rFonts w:asciiTheme="minorHAnsi" w:hAnsiTheme="minorHAnsi" w:cstheme="minorHAnsi"/>
          <w:spacing w:val="-3"/>
        </w:rPr>
        <w:t xml:space="preserve"> </w:t>
      </w:r>
      <w:r w:rsidRPr="00315C1B">
        <w:rPr>
          <w:rFonts w:asciiTheme="minorHAnsi" w:hAnsiTheme="minorHAnsi" w:cstheme="minorHAnsi"/>
        </w:rPr>
        <w:t>questions</w:t>
      </w:r>
      <w:r w:rsidRPr="00315C1B">
        <w:rPr>
          <w:rFonts w:asciiTheme="minorHAnsi" w:hAnsiTheme="minorHAnsi" w:cstheme="minorHAnsi"/>
          <w:spacing w:val="-1"/>
        </w:rPr>
        <w:t xml:space="preserve"> </w:t>
      </w:r>
      <w:r w:rsidRPr="00315C1B">
        <w:rPr>
          <w:rFonts w:asciiTheme="minorHAnsi" w:hAnsiTheme="minorHAnsi" w:cstheme="minorHAnsi"/>
        </w:rPr>
        <w:t>of</w:t>
      </w:r>
      <w:r w:rsidRPr="00315C1B">
        <w:rPr>
          <w:rFonts w:asciiTheme="minorHAnsi" w:hAnsiTheme="minorHAnsi" w:cstheme="minorHAnsi"/>
          <w:spacing w:val="-2"/>
        </w:rPr>
        <w:t xml:space="preserve"> </w:t>
      </w:r>
      <w:r w:rsidRPr="00315C1B">
        <w:rPr>
          <w:rFonts w:asciiTheme="minorHAnsi" w:hAnsiTheme="minorHAnsi" w:cstheme="minorHAnsi"/>
        </w:rPr>
        <w:t>a</w:t>
      </w:r>
      <w:r w:rsidRPr="00315C1B">
        <w:rPr>
          <w:rFonts w:asciiTheme="minorHAnsi" w:hAnsiTheme="minorHAnsi" w:cstheme="minorHAnsi"/>
          <w:spacing w:val="-2"/>
        </w:rPr>
        <w:t xml:space="preserve"> </w:t>
      </w:r>
      <w:r w:rsidRPr="00315C1B">
        <w:rPr>
          <w:rFonts w:asciiTheme="minorHAnsi" w:hAnsiTheme="minorHAnsi" w:cstheme="minorHAnsi"/>
        </w:rPr>
        <w:t xml:space="preserve">sensitive </w:t>
      </w:r>
      <w:r w:rsidRPr="00315C1B">
        <w:rPr>
          <w:rFonts w:asciiTheme="minorHAnsi" w:hAnsiTheme="minorHAnsi" w:cstheme="minorHAnsi"/>
          <w:spacing w:val="-2"/>
        </w:rPr>
        <w:t>nature.</w:t>
      </w:r>
    </w:p>
    <w:p w:rsidR="004A62F9" w:rsidRPr="00315C1B" w:rsidP="00E50209" w14:paraId="483DA94C"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12. </w:t>
      </w:r>
      <w:r w:rsidRPr="00315C1B" w:rsidR="00A74805">
        <w:rPr>
          <w:rFonts w:asciiTheme="minorHAnsi" w:hAnsiTheme="minorHAnsi" w:cstheme="minorHAnsi"/>
          <w:sz w:val="24"/>
          <w:szCs w:val="24"/>
        </w:rPr>
        <w:t>Provide</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estimates</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6"/>
          <w:sz w:val="24"/>
          <w:szCs w:val="24"/>
        </w:rPr>
        <w:t xml:space="preserve"> </w:t>
      </w:r>
      <w:r w:rsidRPr="00315C1B" w:rsidR="00A74805">
        <w:rPr>
          <w:rFonts w:asciiTheme="minorHAnsi" w:hAnsiTheme="minorHAnsi" w:cstheme="minorHAnsi"/>
          <w:sz w:val="24"/>
          <w:szCs w:val="24"/>
        </w:rPr>
        <w:t>hour</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burden</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collection</w:t>
      </w:r>
      <w:r w:rsidRPr="00315C1B" w:rsidR="00A74805">
        <w:rPr>
          <w:rFonts w:asciiTheme="minorHAnsi" w:hAnsiTheme="minorHAnsi" w:cstheme="minorHAnsi"/>
          <w:spacing w:val="-6"/>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information.</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 xml:space="preserve">statement </w:t>
      </w:r>
      <w:r w:rsidRPr="00315C1B" w:rsidR="00A74805">
        <w:rPr>
          <w:rFonts w:asciiTheme="minorHAnsi" w:hAnsiTheme="minorHAnsi" w:cstheme="minorHAnsi"/>
          <w:spacing w:val="-2"/>
          <w:sz w:val="24"/>
          <w:szCs w:val="24"/>
        </w:rPr>
        <w:t>should:</w:t>
      </w:r>
    </w:p>
    <w:p w:rsidR="004A62F9" w:rsidRPr="00315C1B" w:rsidP="005709D5" w14:paraId="0094B3C3" w14:textId="77777777">
      <w:pPr>
        <w:pStyle w:val="ListParagraph"/>
        <w:numPr>
          <w:ilvl w:val="0"/>
          <w:numId w:val="8"/>
        </w:numPr>
        <w:tabs>
          <w:tab w:val="left" w:pos="1260"/>
        </w:tabs>
        <w:ind w:left="1170"/>
        <w:rPr>
          <w:rFonts w:asciiTheme="minorHAnsi" w:hAnsiTheme="minorHAnsi" w:cstheme="minorHAnsi"/>
          <w:b/>
          <w:szCs w:val="24"/>
        </w:rPr>
      </w:pPr>
      <w:r w:rsidRPr="00315C1B">
        <w:rPr>
          <w:rFonts w:asciiTheme="minorHAnsi" w:hAnsiTheme="minorHAnsi" w:cstheme="minorHAnsi"/>
          <w:b/>
          <w:szCs w:val="24"/>
        </w:rPr>
        <w:t>Indicate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number</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of</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respondents,</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frequency</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of</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response,</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annual</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hour</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burden,</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 xml:space="preserve">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315C1B">
        <w:rPr>
          <w:rFonts w:asciiTheme="minorHAnsi" w:hAnsiTheme="minorHAnsi" w:cstheme="minorHAnsi"/>
          <w:b/>
          <w:szCs w:val="24"/>
        </w:rPr>
        <w:t xml:space="preserve">explain the reasons for the variance. Generally, estimates should not include burden hours for customary and usual business </w:t>
      </w:r>
      <w:r w:rsidRPr="00315C1B">
        <w:rPr>
          <w:rFonts w:asciiTheme="minorHAnsi" w:hAnsiTheme="minorHAnsi" w:cstheme="minorHAnsi"/>
          <w:b/>
          <w:spacing w:val="-2"/>
          <w:szCs w:val="24"/>
        </w:rPr>
        <w:t>practices.</w:t>
      </w:r>
    </w:p>
    <w:p w:rsidR="004A62F9" w:rsidRPr="00315C1B" w:rsidP="005709D5" w14:paraId="63C0E993" w14:textId="77777777">
      <w:pPr>
        <w:pStyle w:val="ListParagraph"/>
        <w:numPr>
          <w:ilvl w:val="0"/>
          <w:numId w:val="8"/>
        </w:numPr>
        <w:tabs>
          <w:tab w:val="left" w:pos="1260"/>
        </w:tabs>
        <w:ind w:left="1170" w:hanging="473"/>
        <w:rPr>
          <w:rFonts w:asciiTheme="minorHAnsi" w:hAnsiTheme="minorHAnsi" w:cstheme="minorHAnsi"/>
          <w:b/>
          <w:szCs w:val="24"/>
        </w:rPr>
      </w:pPr>
      <w:r w:rsidRPr="00315C1B">
        <w:rPr>
          <w:rFonts w:asciiTheme="minorHAnsi" w:hAnsiTheme="minorHAnsi" w:cstheme="minorHAnsi"/>
          <w:b/>
          <w:szCs w:val="24"/>
        </w:rPr>
        <w:t>If</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this</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request</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for</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approval</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covers</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more</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than</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one</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form,</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provide</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separate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hour burden estimates for each form and aggregate the hour burdens.</w:t>
      </w:r>
    </w:p>
    <w:p w:rsidR="004A62F9" w:rsidRPr="00315C1B" w:rsidP="005709D5" w14:paraId="7ACD8CE8" w14:textId="77777777">
      <w:pPr>
        <w:pStyle w:val="ListParagraph"/>
        <w:numPr>
          <w:ilvl w:val="0"/>
          <w:numId w:val="8"/>
        </w:numPr>
        <w:tabs>
          <w:tab w:val="left" w:pos="1260"/>
        </w:tabs>
        <w:ind w:left="1170" w:hanging="465"/>
        <w:rPr>
          <w:rFonts w:asciiTheme="minorHAnsi" w:hAnsiTheme="minorHAnsi" w:cstheme="minorHAnsi"/>
          <w:b/>
          <w:szCs w:val="24"/>
        </w:rPr>
      </w:pPr>
      <w:r w:rsidRPr="00315C1B">
        <w:rPr>
          <w:rFonts w:asciiTheme="minorHAnsi" w:hAnsiTheme="minorHAnsi" w:cstheme="minorHAnsi"/>
          <w:b/>
          <w:szCs w:val="24"/>
        </w:rPr>
        <w:t>Provide</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estimates</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of</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annualized</w:t>
      </w:r>
      <w:r w:rsidRPr="00315C1B">
        <w:rPr>
          <w:rFonts w:asciiTheme="minorHAnsi" w:hAnsiTheme="minorHAnsi" w:cstheme="minorHAnsi"/>
          <w:b/>
          <w:spacing w:val="-5"/>
          <w:szCs w:val="24"/>
        </w:rPr>
        <w:t xml:space="preserve"> </w:t>
      </w:r>
      <w:r w:rsidRPr="00315C1B">
        <w:rPr>
          <w:rFonts w:asciiTheme="minorHAnsi" w:hAnsiTheme="minorHAnsi" w:cstheme="minorHAnsi"/>
          <w:b/>
          <w:szCs w:val="24"/>
        </w:rPr>
        <w:t>cost</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respondents</w:t>
      </w:r>
      <w:r w:rsidRPr="00315C1B">
        <w:rPr>
          <w:rFonts w:asciiTheme="minorHAnsi" w:hAnsiTheme="minorHAnsi" w:cstheme="minorHAnsi"/>
          <w:b/>
          <w:spacing w:val="-5"/>
          <w:szCs w:val="24"/>
        </w:rPr>
        <w:t xml:space="preserve"> </w:t>
      </w:r>
      <w:r w:rsidRPr="00315C1B">
        <w:rPr>
          <w:rFonts w:asciiTheme="minorHAnsi" w:hAnsiTheme="minorHAnsi" w:cstheme="minorHAnsi"/>
          <w:b/>
          <w:szCs w:val="24"/>
        </w:rPr>
        <w:t>for</w:t>
      </w:r>
      <w:r w:rsidRPr="00315C1B">
        <w:rPr>
          <w:rFonts w:asciiTheme="minorHAnsi" w:hAnsiTheme="minorHAnsi" w:cstheme="minorHAnsi"/>
          <w:b/>
          <w:spacing w:val="-5"/>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hour</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 xml:space="preserve">burdens </w:t>
      </w:r>
      <w:r w:rsidRPr="00315C1B">
        <w:rPr>
          <w:rFonts w:asciiTheme="minorHAnsi" w:hAnsiTheme="minorHAnsi" w:cstheme="minorHAnsi"/>
          <w:b/>
          <w:spacing w:val="-5"/>
          <w:szCs w:val="24"/>
        </w:rPr>
        <w:t>for</w:t>
      </w:r>
    </w:p>
    <w:p w:rsidR="004A62F9" w:rsidRPr="00315C1B" w:rsidP="005709D5" w14:paraId="3AA3AA26" w14:textId="77777777">
      <w:pPr>
        <w:tabs>
          <w:tab w:val="left" w:pos="1260"/>
        </w:tabs>
        <w:spacing w:before="79"/>
        <w:ind w:left="1170"/>
        <w:rPr>
          <w:rFonts w:asciiTheme="minorHAnsi" w:hAnsiTheme="minorHAnsi" w:cstheme="minorHAnsi"/>
          <w:b/>
          <w:szCs w:val="24"/>
        </w:rPr>
      </w:pPr>
      <w:r w:rsidRPr="00315C1B">
        <w:rPr>
          <w:rFonts w:asciiTheme="minorHAnsi" w:hAnsiTheme="minorHAnsi" w:cstheme="minorHAnsi"/>
          <w:b/>
          <w:szCs w:val="24"/>
        </w:rPr>
        <w:t>collections</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of</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information,</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identifying</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and</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using</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appropriate</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wage</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rate</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categories. The cost of contracting out or paying outside parties for information collection activities should not be</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included here. Instead, this cost should be included under ‘Annual Cost to Federal Government’.</w:t>
      </w:r>
    </w:p>
    <w:p w:rsidR="004A62F9" w:rsidRPr="00315C1B" w:rsidP="00E50209" w14:paraId="33C35609" w14:textId="77777777">
      <w:pPr>
        <w:pStyle w:val="BodyText"/>
        <w:rPr>
          <w:rFonts w:asciiTheme="minorHAnsi" w:hAnsiTheme="minorHAnsi" w:cstheme="minorHAnsi"/>
        </w:rPr>
      </w:pPr>
      <w:r w:rsidRPr="00315C1B">
        <w:rPr>
          <w:rFonts w:asciiTheme="minorHAnsi" w:hAnsiTheme="minorHAnsi" w:cstheme="minorHAnsi"/>
        </w:rPr>
        <w:t>EPA’s</w:t>
      </w:r>
      <w:r w:rsidRPr="00315C1B">
        <w:rPr>
          <w:rFonts w:asciiTheme="minorHAnsi" w:hAnsiTheme="minorHAnsi" w:cstheme="minorHAnsi"/>
          <w:spacing w:val="-6"/>
        </w:rPr>
        <w:t xml:space="preserve"> </w:t>
      </w:r>
      <w:r w:rsidRPr="00315C1B">
        <w:rPr>
          <w:rFonts w:asciiTheme="minorHAnsi" w:hAnsiTheme="minorHAnsi" w:cstheme="minorHAnsi"/>
          <w:i/>
        </w:rPr>
        <w:t>Economic</w:t>
      </w:r>
      <w:r w:rsidRPr="00315C1B">
        <w:rPr>
          <w:rFonts w:asciiTheme="minorHAnsi" w:hAnsiTheme="minorHAnsi" w:cstheme="minorHAnsi"/>
          <w:i/>
          <w:spacing w:val="-7"/>
        </w:rPr>
        <w:t xml:space="preserve"> </w:t>
      </w:r>
      <w:r w:rsidRPr="00315C1B">
        <w:rPr>
          <w:rFonts w:asciiTheme="minorHAnsi" w:hAnsiTheme="minorHAnsi" w:cstheme="minorHAnsi"/>
          <w:i/>
        </w:rPr>
        <w:t>Analysis</w:t>
      </w:r>
      <w:r w:rsidRPr="00315C1B">
        <w:rPr>
          <w:rFonts w:asciiTheme="minorHAnsi" w:hAnsiTheme="minorHAnsi" w:cstheme="minorHAnsi"/>
          <w:i/>
          <w:spacing w:val="-6"/>
        </w:rPr>
        <w:t xml:space="preserve"> </w:t>
      </w:r>
      <w:r w:rsidRPr="00315C1B">
        <w:rPr>
          <w:rFonts w:asciiTheme="minorHAnsi" w:hAnsiTheme="minorHAnsi" w:cstheme="minorHAnsi"/>
          <w:i/>
        </w:rPr>
        <w:t>of</w:t>
      </w:r>
      <w:r w:rsidRPr="00315C1B">
        <w:rPr>
          <w:rFonts w:asciiTheme="minorHAnsi" w:hAnsiTheme="minorHAnsi" w:cstheme="minorHAnsi"/>
          <w:i/>
          <w:spacing w:val="-5"/>
        </w:rPr>
        <w:t xml:space="preserve"> </w:t>
      </w:r>
      <w:r w:rsidRPr="00315C1B">
        <w:rPr>
          <w:rFonts w:asciiTheme="minorHAnsi" w:hAnsiTheme="minorHAnsi" w:cstheme="minorHAnsi"/>
          <w:i/>
        </w:rPr>
        <w:t>the</w:t>
      </w:r>
      <w:r w:rsidRPr="00315C1B">
        <w:rPr>
          <w:rFonts w:asciiTheme="minorHAnsi" w:hAnsiTheme="minorHAnsi" w:cstheme="minorHAnsi"/>
          <w:i/>
          <w:spacing w:val="-7"/>
        </w:rPr>
        <w:t xml:space="preserve"> </w:t>
      </w:r>
      <w:r w:rsidRPr="00315C1B" w:rsidR="00B60726">
        <w:rPr>
          <w:rFonts w:asciiTheme="minorHAnsi" w:hAnsiTheme="minorHAnsi" w:cstheme="minorHAnsi"/>
          <w:i/>
        </w:rPr>
        <w:t>Final</w:t>
      </w:r>
      <w:r w:rsidRPr="00315C1B" w:rsidR="00B60726">
        <w:rPr>
          <w:rFonts w:asciiTheme="minorHAnsi" w:hAnsiTheme="minorHAnsi" w:cstheme="minorHAnsi"/>
          <w:i/>
          <w:spacing w:val="-6"/>
        </w:rPr>
        <w:t xml:space="preserve"> </w:t>
      </w:r>
      <w:r w:rsidRPr="00315C1B">
        <w:rPr>
          <w:rFonts w:asciiTheme="minorHAnsi" w:hAnsiTheme="minorHAnsi" w:cstheme="minorHAnsi"/>
          <w:i/>
        </w:rPr>
        <w:t>Regulation</w:t>
      </w:r>
      <w:r w:rsidRPr="00315C1B">
        <w:rPr>
          <w:rFonts w:asciiTheme="minorHAnsi" w:hAnsiTheme="minorHAnsi" w:cstheme="minorHAnsi"/>
          <w:i/>
          <w:spacing w:val="-3"/>
        </w:rPr>
        <w:t xml:space="preserve"> </w:t>
      </w:r>
      <w:r w:rsidRPr="00315C1B">
        <w:rPr>
          <w:rFonts w:asciiTheme="minorHAnsi" w:hAnsiTheme="minorHAnsi" w:cstheme="minorHAnsi"/>
          <w:i/>
        </w:rPr>
        <w:t>of</w:t>
      </w:r>
      <w:r w:rsidRPr="00315C1B">
        <w:rPr>
          <w:rFonts w:asciiTheme="minorHAnsi" w:hAnsiTheme="minorHAnsi" w:cstheme="minorHAnsi"/>
          <w:i/>
          <w:spacing w:val="-3"/>
        </w:rPr>
        <w:t xml:space="preserve"> </w:t>
      </w:r>
      <w:r w:rsidRPr="00315C1B" w:rsidR="00745ADF">
        <w:rPr>
          <w:rFonts w:asciiTheme="minorHAnsi" w:hAnsiTheme="minorHAnsi" w:cstheme="minorHAnsi"/>
          <w:i/>
        </w:rPr>
        <w:t>Trichloroethylene (TCE) Under TSCA</w:t>
      </w:r>
      <w:r w:rsidRPr="00315C1B">
        <w:rPr>
          <w:rFonts w:asciiTheme="minorHAnsi" w:hAnsiTheme="minorHAnsi" w:cstheme="minorHAnsi"/>
          <w:i/>
          <w:spacing w:val="-5"/>
        </w:rPr>
        <w:t xml:space="preserve"> </w:t>
      </w:r>
      <w:r w:rsidRPr="00315C1B">
        <w:rPr>
          <w:rFonts w:asciiTheme="minorHAnsi" w:hAnsiTheme="minorHAnsi" w:cstheme="minorHAnsi"/>
        </w:rPr>
        <w:t>(U.S.</w:t>
      </w:r>
      <w:r w:rsidRPr="00315C1B">
        <w:rPr>
          <w:rFonts w:asciiTheme="minorHAnsi" w:hAnsiTheme="minorHAnsi" w:cstheme="minorHAnsi"/>
          <w:spacing w:val="-3"/>
        </w:rPr>
        <w:t xml:space="preserve"> </w:t>
      </w:r>
      <w:r w:rsidRPr="00315C1B">
        <w:rPr>
          <w:rFonts w:asciiTheme="minorHAnsi" w:hAnsiTheme="minorHAnsi" w:cstheme="minorHAnsi"/>
        </w:rPr>
        <w:t>EPA,</w:t>
      </w:r>
      <w:r w:rsidRPr="00315C1B">
        <w:rPr>
          <w:rFonts w:asciiTheme="minorHAnsi" w:hAnsiTheme="minorHAnsi" w:cstheme="minorHAnsi"/>
          <w:spacing w:val="-3"/>
        </w:rPr>
        <w:t xml:space="preserve"> </w:t>
      </w:r>
      <w:r w:rsidRPr="00315C1B" w:rsidR="00B60726">
        <w:rPr>
          <w:rFonts w:asciiTheme="minorHAnsi" w:hAnsiTheme="minorHAnsi" w:cstheme="minorHAnsi"/>
        </w:rPr>
        <w:t>2024</w:t>
      </w:r>
      <w:r w:rsidRPr="00315C1B">
        <w:rPr>
          <w:rFonts w:asciiTheme="minorHAnsi" w:hAnsiTheme="minorHAnsi" w:cstheme="minorHAnsi"/>
        </w:rPr>
        <w:t>) provides the detailed methodology for estimating the number of respondents.</w:t>
      </w:r>
    </w:p>
    <w:p w:rsidR="001245AB" w:rsidRPr="00315C1B" w:rsidP="00E50209" w14:paraId="67C87620" w14:textId="77777777">
      <w:pPr>
        <w:pStyle w:val="BodyText"/>
        <w:rPr>
          <w:rFonts w:asciiTheme="minorHAnsi" w:hAnsiTheme="minorHAnsi" w:cstheme="minorHAnsi"/>
        </w:rPr>
      </w:pPr>
      <w:r w:rsidRPr="00315C1B">
        <w:rPr>
          <w:rFonts w:asciiTheme="minorHAnsi" w:hAnsiTheme="minorHAnsi" w:cstheme="minorHAnsi"/>
        </w:rPr>
        <w:t>The paperwork burden and associated costs include the activity types listed below. Note that not</w:t>
      </w:r>
      <w:r w:rsidRPr="00315C1B">
        <w:rPr>
          <w:rFonts w:asciiTheme="minorHAnsi" w:hAnsiTheme="minorHAnsi" w:cstheme="minorHAnsi"/>
          <w:spacing w:val="-3"/>
        </w:rPr>
        <w:t xml:space="preserve"> </w:t>
      </w:r>
      <w:r w:rsidRPr="00315C1B">
        <w:rPr>
          <w:rFonts w:asciiTheme="minorHAnsi" w:hAnsiTheme="minorHAnsi" w:cstheme="minorHAnsi"/>
        </w:rPr>
        <w:t>all</w:t>
      </w:r>
      <w:r w:rsidRPr="00315C1B">
        <w:rPr>
          <w:rFonts w:asciiTheme="minorHAnsi" w:hAnsiTheme="minorHAnsi" w:cstheme="minorHAnsi"/>
          <w:spacing w:val="-3"/>
        </w:rPr>
        <w:t xml:space="preserve"> </w:t>
      </w:r>
      <w:r w:rsidRPr="00315C1B">
        <w:rPr>
          <w:rFonts w:asciiTheme="minorHAnsi" w:hAnsiTheme="minorHAnsi" w:cstheme="minorHAnsi"/>
        </w:rPr>
        <w:t>entities</w:t>
      </w:r>
      <w:r w:rsidRPr="00315C1B">
        <w:rPr>
          <w:rFonts w:asciiTheme="minorHAnsi" w:hAnsiTheme="minorHAnsi" w:cstheme="minorHAnsi"/>
          <w:spacing w:val="-3"/>
        </w:rPr>
        <w:t xml:space="preserve"> </w:t>
      </w:r>
      <w:r w:rsidRPr="00315C1B" w:rsidR="00520BCA">
        <w:rPr>
          <w:rFonts w:asciiTheme="minorHAnsi" w:hAnsiTheme="minorHAnsi" w:cstheme="minorHAnsi"/>
        </w:rPr>
        <w:t>will</w:t>
      </w:r>
      <w:r w:rsidRPr="00315C1B">
        <w:rPr>
          <w:rFonts w:asciiTheme="minorHAnsi" w:hAnsiTheme="minorHAnsi" w:cstheme="minorHAnsi"/>
          <w:spacing w:val="-3"/>
        </w:rPr>
        <w:t xml:space="preserve"> </w:t>
      </w:r>
      <w:r w:rsidRPr="00315C1B">
        <w:rPr>
          <w:rFonts w:asciiTheme="minorHAnsi" w:hAnsiTheme="minorHAnsi" w:cstheme="minorHAnsi"/>
        </w:rPr>
        <w:t>incur</w:t>
      </w:r>
      <w:r w:rsidRPr="00315C1B">
        <w:rPr>
          <w:rFonts w:asciiTheme="minorHAnsi" w:hAnsiTheme="minorHAnsi" w:cstheme="minorHAnsi"/>
          <w:spacing w:val="-4"/>
        </w:rPr>
        <w:t xml:space="preserve"> </w:t>
      </w:r>
      <w:r w:rsidRPr="00315C1B">
        <w:rPr>
          <w:rFonts w:asciiTheme="minorHAnsi" w:hAnsiTheme="minorHAnsi" w:cstheme="minorHAnsi"/>
        </w:rPr>
        <w:t>burden</w:t>
      </w:r>
      <w:r w:rsidRPr="00315C1B">
        <w:rPr>
          <w:rFonts w:asciiTheme="minorHAnsi" w:hAnsiTheme="minorHAnsi" w:cstheme="minorHAnsi"/>
          <w:spacing w:val="-3"/>
        </w:rPr>
        <w:t xml:space="preserve"> </w:t>
      </w:r>
      <w:r w:rsidRPr="00315C1B">
        <w:rPr>
          <w:rFonts w:asciiTheme="minorHAnsi" w:hAnsiTheme="minorHAnsi" w:cstheme="minorHAnsi"/>
        </w:rPr>
        <w:t>or</w:t>
      </w:r>
      <w:r w:rsidRPr="00315C1B">
        <w:rPr>
          <w:rFonts w:asciiTheme="minorHAnsi" w:hAnsiTheme="minorHAnsi" w:cstheme="minorHAnsi"/>
          <w:spacing w:val="-2"/>
        </w:rPr>
        <w:t xml:space="preserve"> </w:t>
      </w:r>
      <w:r w:rsidRPr="00315C1B">
        <w:rPr>
          <w:rFonts w:asciiTheme="minorHAnsi" w:hAnsiTheme="minorHAnsi" w:cstheme="minorHAnsi"/>
        </w:rPr>
        <w:t>costs</w:t>
      </w:r>
      <w:r w:rsidRPr="00315C1B">
        <w:rPr>
          <w:rFonts w:asciiTheme="minorHAnsi" w:hAnsiTheme="minorHAnsi" w:cstheme="minorHAnsi"/>
          <w:spacing w:val="-3"/>
        </w:rPr>
        <w:t xml:space="preserve"> </w:t>
      </w:r>
      <w:r w:rsidRPr="00315C1B">
        <w:rPr>
          <w:rFonts w:asciiTheme="minorHAnsi" w:hAnsiTheme="minorHAnsi" w:cstheme="minorHAnsi"/>
        </w:rPr>
        <w:t>from</w:t>
      </w:r>
      <w:r w:rsidRPr="00315C1B">
        <w:rPr>
          <w:rFonts w:asciiTheme="minorHAnsi" w:hAnsiTheme="minorHAnsi" w:cstheme="minorHAnsi"/>
          <w:spacing w:val="-3"/>
        </w:rPr>
        <w:t xml:space="preserve"> </w:t>
      </w:r>
      <w:r w:rsidRPr="00315C1B">
        <w:rPr>
          <w:rFonts w:asciiTheme="minorHAnsi" w:hAnsiTheme="minorHAnsi" w:cstheme="minorHAnsi"/>
        </w:rPr>
        <w:t>these</w:t>
      </w:r>
      <w:r w:rsidRPr="00315C1B">
        <w:rPr>
          <w:rFonts w:asciiTheme="minorHAnsi" w:hAnsiTheme="minorHAnsi" w:cstheme="minorHAnsi"/>
          <w:spacing w:val="-4"/>
        </w:rPr>
        <w:t xml:space="preserve"> </w:t>
      </w:r>
      <w:r w:rsidRPr="00315C1B">
        <w:rPr>
          <w:rFonts w:asciiTheme="minorHAnsi" w:hAnsiTheme="minorHAnsi" w:cstheme="minorHAnsi"/>
        </w:rPr>
        <w:t>activities</w:t>
      </w:r>
      <w:r w:rsidRPr="00315C1B">
        <w:rPr>
          <w:rFonts w:asciiTheme="minorHAnsi" w:hAnsiTheme="minorHAnsi" w:cstheme="minorHAnsi"/>
          <w:spacing w:val="-3"/>
        </w:rPr>
        <w:t xml:space="preserve"> </w:t>
      </w:r>
      <w:r w:rsidRPr="00315C1B">
        <w:rPr>
          <w:rFonts w:asciiTheme="minorHAnsi" w:hAnsiTheme="minorHAnsi" w:cstheme="minorHAnsi"/>
        </w:rPr>
        <w:t>because</w:t>
      </w:r>
      <w:r w:rsidRPr="00315C1B">
        <w:rPr>
          <w:rFonts w:asciiTheme="minorHAnsi" w:hAnsiTheme="minorHAnsi" w:cstheme="minorHAnsi"/>
          <w:spacing w:val="-4"/>
        </w:rPr>
        <w:t xml:space="preserve"> </w:t>
      </w:r>
      <w:r w:rsidRPr="00315C1B">
        <w:rPr>
          <w:rFonts w:asciiTheme="minorHAnsi" w:hAnsiTheme="minorHAnsi" w:cstheme="minorHAnsi"/>
        </w:rPr>
        <w:t>they</w:t>
      </w:r>
      <w:r w:rsidRPr="00315C1B">
        <w:rPr>
          <w:rFonts w:asciiTheme="minorHAnsi" w:hAnsiTheme="minorHAnsi" w:cstheme="minorHAnsi"/>
          <w:spacing w:val="-3"/>
        </w:rPr>
        <w:t xml:space="preserve"> </w:t>
      </w:r>
      <w:r w:rsidRPr="00315C1B">
        <w:rPr>
          <w:rFonts w:asciiTheme="minorHAnsi" w:hAnsiTheme="minorHAnsi" w:cstheme="minorHAnsi"/>
        </w:rPr>
        <w:t>may</w:t>
      </w:r>
      <w:r w:rsidRPr="00315C1B">
        <w:rPr>
          <w:rFonts w:asciiTheme="minorHAnsi" w:hAnsiTheme="minorHAnsi" w:cstheme="minorHAnsi"/>
          <w:spacing w:val="-3"/>
        </w:rPr>
        <w:t xml:space="preserve"> </w:t>
      </w:r>
      <w:r w:rsidRPr="00315C1B">
        <w:rPr>
          <w:rFonts w:asciiTheme="minorHAnsi" w:hAnsiTheme="minorHAnsi" w:cstheme="minorHAnsi"/>
        </w:rPr>
        <w:t>already</w:t>
      </w:r>
      <w:r w:rsidRPr="00315C1B">
        <w:rPr>
          <w:rFonts w:asciiTheme="minorHAnsi" w:hAnsiTheme="minorHAnsi" w:cstheme="minorHAnsi"/>
          <w:spacing w:val="-3"/>
        </w:rPr>
        <w:t xml:space="preserve"> </w:t>
      </w:r>
      <w:r w:rsidRPr="00315C1B">
        <w:rPr>
          <w:rFonts w:asciiTheme="minorHAnsi" w:hAnsiTheme="minorHAnsi" w:cstheme="minorHAnsi"/>
        </w:rPr>
        <w:t>be meeting the requirements under as part of their usual business practices.</w:t>
      </w:r>
    </w:p>
    <w:p w:rsidR="004A62F9" w:rsidRPr="00315C1B" w:rsidP="005709D5" w14:paraId="1068A82F" w14:textId="77777777">
      <w:pPr>
        <w:pStyle w:val="ListParagraph"/>
        <w:numPr>
          <w:ilvl w:val="0"/>
          <w:numId w:val="7"/>
        </w:numPr>
        <w:tabs>
          <w:tab w:val="left" w:pos="900"/>
        </w:tabs>
        <w:spacing w:before="201"/>
        <w:ind w:left="990"/>
        <w:rPr>
          <w:rFonts w:asciiTheme="minorHAnsi" w:hAnsiTheme="minorHAnsi" w:cstheme="minorHAnsi"/>
          <w:szCs w:val="24"/>
        </w:rPr>
      </w:pPr>
      <w:r w:rsidRPr="00315C1B">
        <w:rPr>
          <w:rFonts w:asciiTheme="minorHAnsi" w:hAnsiTheme="minorHAnsi" w:cstheme="minorHAnsi"/>
          <w:szCs w:val="24"/>
        </w:rPr>
        <w:t>Rule</w:t>
      </w:r>
      <w:r w:rsidRPr="00315C1B">
        <w:rPr>
          <w:rFonts w:asciiTheme="minorHAnsi" w:hAnsiTheme="minorHAnsi" w:cstheme="minorHAnsi"/>
          <w:spacing w:val="-1"/>
          <w:szCs w:val="24"/>
        </w:rPr>
        <w:t xml:space="preserve"> </w:t>
      </w:r>
      <w:r w:rsidRPr="00315C1B">
        <w:rPr>
          <w:rFonts w:asciiTheme="minorHAnsi" w:hAnsiTheme="minorHAnsi" w:cstheme="minorHAnsi"/>
          <w:spacing w:val="-2"/>
          <w:szCs w:val="24"/>
        </w:rPr>
        <w:t>familiarization</w:t>
      </w:r>
    </w:p>
    <w:p w:rsidR="2754140F" w:rsidRPr="00315C1B" w:rsidP="005709D5" w14:paraId="1A08BE89" w14:textId="77777777">
      <w:pPr>
        <w:pStyle w:val="ListParagraph"/>
        <w:numPr>
          <w:ilvl w:val="1"/>
          <w:numId w:val="7"/>
        </w:numPr>
        <w:spacing w:before="245" w:line="230" w:lineRule="auto"/>
        <w:ind w:left="1440"/>
        <w:rPr>
          <w:rFonts w:asciiTheme="minorHAnsi" w:hAnsiTheme="minorHAnsi" w:cstheme="minorHAnsi"/>
          <w:szCs w:val="24"/>
        </w:rPr>
      </w:pPr>
      <w:r w:rsidRPr="00315C1B">
        <w:rPr>
          <w:rFonts w:asciiTheme="minorHAnsi" w:hAnsiTheme="minorHAnsi" w:cstheme="minorHAnsi"/>
          <w:szCs w:val="24"/>
        </w:rPr>
        <w:t>The 1,009 facilities complying with WCPP requirements and the 668 firms complying with prescriptive control requirements are assumed to incur an initial cost of $284 for a 3-hour burden associated with rule familiarization. This results in an annual average burden and cost of 1,677 hours and $158,864.</w:t>
      </w:r>
    </w:p>
    <w:p w:rsidR="004A62F9" w:rsidRPr="00315C1B" w:rsidP="005709D5" w14:paraId="5C824EBB" w14:textId="77777777">
      <w:pPr>
        <w:pStyle w:val="ListParagraph"/>
        <w:numPr>
          <w:ilvl w:val="1"/>
          <w:numId w:val="7"/>
        </w:numPr>
        <w:spacing w:before="245" w:line="230" w:lineRule="auto"/>
        <w:ind w:left="1440"/>
        <w:rPr>
          <w:rFonts w:asciiTheme="minorHAnsi" w:hAnsiTheme="minorHAnsi" w:cstheme="minorHAnsi"/>
          <w:szCs w:val="24"/>
        </w:rPr>
      </w:pPr>
      <w:r w:rsidRPr="00315C1B">
        <w:rPr>
          <w:rFonts w:asciiTheme="minorHAnsi" w:hAnsiTheme="minorHAnsi" w:cstheme="minorHAnsi"/>
          <w:szCs w:val="24"/>
        </w:rPr>
        <w:t>The 21,393 facilities complying with prohibition requirements are assumed to incur an initial cost of $95 for a 1-hour burden associated with rule familiarization. This results in an annual average burden and cost of 7,131 hours and $678,520.</w:t>
      </w:r>
    </w:p>
    <w:p w:rsidR="004A62F9" w:rsidRPr="00315C1B" w:rsidP="005709D5" w14:paraId="0E134849" w14:textId="77777777">
      <w:pPr>
        <w:pStyle w:val="ListParagraph"/>
        <w:numPr>
          <w:ilvl w:val="0"/>
          <w:numId w:val="7"/>
        </w:numPr>
        <w:tabs>
          <w:tab w:val="left" w:pos="900"/>
        </w:tabs>
        <w:spacing w:before="201"/>
        <w:ind w:left="990"/>
        <w:rPr>
          <w:rFonts w:asciiTheme="minorHAnsi" w:hAnsiTheme="minorHAnsi" w:cstheme="minorHAnsi"/>
          <w:szCs w:val="24"/>
        </w:rPr>
      </w:pPr>
      <w:r w:rsidRPr="00315C1B">
        <w:rPr>
          <w:rFonts w:asciiTheme="minorHAnsi" w:hAnsiTheme="minorHAnsi" w:cstheme="minorHAnsi"/>
          <w:szCs w:val="24"/>
        </w:rPr>
        <w:t>Downstream</w:t>
      </w:r>
      <w:r w:rsidRPr="00315C1B">
        <w:rPr>
          <w:rFonts w:asciiTheme="minorHAnsi" w:hAnsiTheme="minorHAnsi" w:cstheme="minorHAnsi"/>
          <w:spacing w:val="-5"/>
          <w:szCs w:val="24"/>
        </w:rPr>
        <w:t xml:space="preserve"> </w:t>
      </w:r>
      <w:r w:rsidRPr="00315C1B">
        <w:rPr>
          <w:rFonts w:asciiTheme="minorHAnsi" w:hAnsiTheme="minorHAnsi" w:cstheme="minorHAnsi"/>
          <w:spacing w:val="-2"/>
          <w:szCs w:val="24"/>
        </w:rPr>
        <w:t>notification</w:t>
      </w:r>
    </w:p>
    <w:p w:rsidR="004A62F9" w:rsidRPr="00315C1B" w:rsidP="005709D5" w14:paraId="14C8BEA9" w14:textId="77777777">
      <w:pPr>
        <w:pStyle w:val="ListParagraph"/>
        <w:numPr>
          <w:ilvl w:val="1"/>
          <w:numId w:val="7"/>
        </w:numPr>
        <w:spacing w:before="245" w:line="230" w:lineRule="auto"/>
        <w:ind w:left="1440"/>
        <w:rPr>
          <w:rFonts w:asciiTheme="minorHAnsi" w:hAnsiTheme="minorHAnsi" w:cstheme="minorHAnsi"/>
          <w:szCs w:val="24"/>
        </w:rPr>
      </w:pPr>
      <w:r w:rsidRPr="00315C1B">
        <w:rPr>
          <w:rFonts w:asciiTheme="minorHAnsi" w:hAnsiTheme="minorHAnsi" w:cstheme="minorHAnsi"/>
          <w:szCs w:val="24"/>
        </w:rPr>
        <w:t xml:space="preserve">Each person who processes or distributes in commerce </w:t>
      </w:r>
      <w:r w:rsidRPr="00315C1B" w:rsidR="526612A8">
        <w:rPr>
          <w:rFonts w:asciiTheme="minorHAnsi" w:hAnsiTheme="minorHAnsi" w:cstheme="minorHAnsi"/>
          <w:szCs w:val="24"/>
        </w:rPr>
        <w:t>TCE</w:t>
      </w:r>
      <w:r w:rsidRPr="00315C1B">
        <w:rPr>
          <w:rFonts w:asciiTheme="minorHAnsi" w:hAnsiTheme="minorHAnsi" w:cstheme="minorHAnsi"/>
          <w:szCs w:val="24"/>
        </w:rPr>
        <w:t xml:space="preserve"> or </w:t>
      </w:r>
      <w:r w:rsidRPr="00315C1B" w:rsidR="526612A8">
        <w:rPr>
          <w:rFonts w:asciiTheme="minorHAnsi" w:hAnsiTheme="minorHAnsi" w:cstheme="minorHAnsi"/>
          <w:szCs w:val="24"/>
        </w:rPr>
        <w:t>TCE</w:t>
      </w:r>
      <w:r w:rsidRPr="00315C1B">
        <w:rPr>
          <w:rFonts w:asciiTheme="minorHAnsi" w:hAnsiTheme="minorHAnsi" w:cstheme="minorHAnsi"/>
          <w:szCs w:val="24"/>
        </w:rPr>
        <w:t xml:space="preserve">-containing products for any use must, prior to or concurrent with the shipment, notify companies to whom </w:t>
      </w:r>
      <w:r w:rsidRPr="00315C1B" w:rsidR="3B698E9F">
        <w:rPr>
          <w:rFonts w:asciiTheme="minorHAnsi" w:hAnsiTheme="minorHAnsi" w:cstheme="minorHAnsi"/>
          <w:szCs w:val="24"/>
        </w:rPr>
        <w:t>TCE</w:t>
      </w:r>
      <w:r w:rsidRPr="00315C1B">
        <w:rPr>
          <w:rFonts w:asciiTheme="minorHAnsi" w:hAnsiTheme="minorHAnsi" w:cstheme="minorHAnsi"/>
          <w:szCs w:val="24"/>
        </w:rPr>
        <w:t xml:space="preserve"> is shipped, in writing, of the restrictions on its use. It is assumed that </w:t>
      </w:r>
      <w:r w:rsidRPr="00315C1B" w:rsidR="057F20C5">
        <w:rPr>
          <w:rFonts w:asciiTheme="minorHAnsi" w:hAnsiTheme="minorHAnsi" w:cstheme="minorHAnsi"/>
          <w:szCs w:val="24"/>
        </w:rPr>
        <w:t>the two manufacturers</w:t>
      </w:r>
      <w:r w:rsidRPr="00315C1B">
        <w:rPr>
          <w:rFonts w:asciiTheme="minorHAnsi" w:hAnsiTheme="minorHAnsi" w:cstheme="minorHAnsi"/>
          <w:szCs w:val="24"/>
        </w:rPr>
        <w:t xml:space="preserve"> accomplish this by modifying the SDS to note the restrictions and the burden associated with the downstream notification requirements, including the related recordkeeping, is </w:t>
      </w:r>
      <w:r w:rsidRPr="00315C1B" w:rsidR="1CC35C84">
        <w:rPr>
          <w:rFonts w:asciiTheme="minorHAnsi" w:hAnsiTheme="minorHAnsi" w:cstheme="minorHAnsi"/>
          <w:szCs w:val="24"/>
        </w:rPr>
        <w:t xml:space="preserve">2 </w:t>
      </w:r>
      <w:r w:rsidRPr="00315C1B">
        <w:rPr>
          <w:rFonts w:asciiTheme="minorHAnsi" w:hAnsiTheme="minorHAnsi" w:cstheme="minorHAnsi"/>
          <w:szCs w:val="24"/>
        </w:rPr>
        <w:t>hours, with an associated labor cost of $</w:t>
      </w:r>
      <w:r w:rsidRPr="00315C1B" w:rsidR="3DBD6F92">
        <w:rPr>
          <w:rFonts w:asciiTheme="minorHAnsi" w:hAnsiTheme="minorHAnsi" w:cstheme="minorHAnsi"/>
          <w:szCs w:val="24"/>
        </w:rPr>
        <w:t>189</w:t>
      </w:r>
      <w:r w:rsidRPr="00315C1B">
        <w:rPr>
          <w:rFonts w:asciiTheme="minorHAnsi" w:hAnsiTheme="minorHAnsi" w:cstheme="minorHAnsi"/>
          <w:szCs w:val="24"/>
        </w:rPr>
        <w:t xml:space="preserve">. </w:t>
      </w:r>
      <w:r w:rsidRPr="00315C1B" w:rsidR="723B7586">
        <w:rPr>
          <w:rFonts w:asciiTheme="minorHAnsi" w:hAnsiTheme="minorHAnsi" w:cstheme="minorHAnsi"/>
          <w:szCs w:val="24"/>
        </w:rPr>
        <w:t xml:space="preserve">This results in an annual average burden and cost of </w:t>
      </w:r>
      <w:r w:rsidRPr="00315C1B" w:rsidR="76CD417C">
        <w:rPr>
          <w:rFonts w:asciiTheme="minorHAnsi" w:hAnsiTheme="minorHAnsi" w:cstheme="minorHAnsi"/>
          <w:szCs w:val="24"/>
        </w:rPr>
        <w:t xml:space="preserve">7.3 </w:t>
      </w:r>
      <w:r w:rsidRPr="00315C1B" w:rsidR="723B7586">
        <w:rPr>
          <w:rFonts w:asciiTheme="minorHAnsi" w:hAnsiTheme="minorHAnsi" w:cstheme="minorHAnsi"/>
          <w:szCs w:val="24"/>
        </w:rPr>
        <w:t>hours and $</w:t>
      </w:r>
      <w:r w:rsidRPr="00315C1B" w:rsidR="2958DCD1">
        <w:rPr>
          <w:rFonts w:asciiTheme="minorHAnsi" w:hAnsiTheme="minorHAnsi" w:cstheme="minorHAnsi"/>
          <w:szCs w:val="24"/>
        </w:rPr>
        <w:t>695</w:t>
      </w:r>
      <w:r w:rsidRPr="00315C1B" w:rsidR="723B7586">
        <w:rPr>
          <w:rFonts w:asciiTheme="minorHAnsi" w:hAnsiTheme="minorHAnsi" w:cstheme="minorHAnsi"/>
          <w:szCs w:val="24"/>
        </w:rPr>
        <w:t xml:space="preserve">. </w:t>
      </w:r>
      <w:r w:rsidRPr="00315C1B">
        <w:rPr>
          <w:rFonts w:asciiTheme="minorHAnsi" w:hAnsiTheme="minorHAnsi" w:cstheme="minorHAnsi"/>
          <w:szCs w:val="24"/>
        </w:rPr>
        <w:t>Shipment records are assumed to be kept as part of ordinary business practices, and therefore no incremental burden is estimated for this requirement.</w:t>
      </w:r>
    </w:p>
    <w:p w:rsidR="004356CC" w:rsidRPr="00315C1B" w:rsidP="005709D5" w14:paraId="74471E53" w14:textId="77777777">
      <w:pPr>
        <w:pStyle w:val="ListParagraph"/>
        <w:numPr>
          <w:ilvl w:val="0"/>
          <w:numId w:val="7"/>
        </w:numPr>
        <w:tabs>
          <w:tab w:val="left" w:pos="900"/>
        </w:tabs>
        <w:spacing w:before="201"/>
        <w:ind w:left="990"/>
        <w:rPr>
          <w:rFonts w:asciiTheme="minorHAnsi" w:hAnsiTheme="minorHAnsi" w:cstheme="minorHAnsi"/>
          <w:szCs w:val="24"/>
        </w:rPr>
      </w:pPr>
      <w:r w:rsidRPr="00315C1B">
        <w:rPr>
          <w:rFonts w:asciiTheme="minorHAnsi" w:hAnsiTheme="minorHAnsi" w:cstheme="minorHAnsi"/>
          <w:spacing w:val="-4"/>
          <w:szCs w:val="24"/>
        </w:rPr>
        <w:t>WCPP</w:t>
      </w:r>
      <w:r w:rsidRPr="00315C1B" w:rsidR="00EC70A0">
        <w:rPr>
          <w:rFonts w:asciiTheme="minorHAnsi" w:hAnsiTheme="minorHAnsi" w:cstheme="minorHAnsi"/>
          <w:szCs w:val="24"/>
        </w:rPr>
        <w:t xml:space="preserve"> or prescriptive controls </w:t>
      </w:r>
    </w:p>
    <w:p w:rsidR="004356CC" w:rsidRPr="00315C1B" w:rsidP="005709D5" w14:paraId="67635A8C" w14:textId="77777777">
      <w:pPr>
        <w:pStyle w:val="ListParagraph"/>
        <w:numPr>
          <w:ilvl w:val="1"/>
          <w:numId w:val="7"/>
        </w:numPr>
        <w:spacing w:before="245" w:line="230" w:lineRule="auto"/>
        <w:ind w:left="1440"/>
        <w:rPr>
          <w:rFonts w:asciiTheme="minorHAnsi" w:hAnsiTheme="minorHAnsi" w:cstheme="minorHAnsi"/>
          <w:szCs w:val="24"/>
        </w:rPr>
      </w:pPr>
      <w:r w:rsidRPr="00315C1B">
        <w:rPr>
          <w:rFonts w:asciiTheme="minorHAnsi" w:hAnsiTheme="minorHAnsi" w:cstheme="minorHAnsi"/>
          <w:szCs w:val="24"/>
          <w:lang w:val="en"/>
        </w:rPr>
        <w:t>Dermal Protection</w:t>
      </w:r>
    </w:p>
    <w:p w:rsidR="004356CC" w:rsidRPr="00315C1B" w:rsidP="005709D5" w14:paraId="6995AB90" w14:textId="77777777">
      <w:pPr>
        <w:pStyle w:val="ListParagraph"/>
        <w:numPr>
          <w:ilvl w:val="2"/>
          <w:numId w:val="7"/>
        </w:numPr>
        <w:tabs>
          <w:tab w:val="left" w:pos="1186"/>
        </w:tabs>
        <w:spacing w:before="100"/>
        <w:ind w:left="2070"/>
        <w:rPr>
          <w:rFonts w:asciiTheme="minorHAnsi" w:hAnsiTheme="minorHAnsi" w:cstheme="minorHAnsi"/>
          <w:szCs w:val="24"/>
        </w:rPr>
      </w:pPr>
      <w:r w:rsidRPr="00315C1B">
        <w:rPr>
          <w:rFonts w:asciiTheme="minorHAnsi" w:hAnsiTheme="minorHAnsi" w:cstheme="minorHAnsi"/>
          <w:szCs w:val="24"/>
        </w:rPr>
        <w:t>Under the final rule, facilities required to comply with dermal controls include those facilities complying with the rule through a WCPP</w:t>
      </w:r>
      <w:r w:rsidRPr="00315C1B" w:rsidR="00EC70A0">
        <w:rPr>
          <w:rFonts w:asciiTheme="minorHAnsi" w:hAnsiTheme="minorHAnsi" w:cstheme="minorHAnsi"/>
          <w:szCs w:val="24"/>
        </w:rPr>
        <w:t xml:space="preserve"> or prescriptive controls</w:t>
      </w:r>
      <w:r w:rsidRPr="00315C1B">
        <w:rPr>
          <w:rFonts w:asciiTheme="minorHAnsi" w:hAnsiTheme="minorHAnsi" w:cstheme="minorHAnsi"/>
          <w:szCs w:val="24"/>
        </w:rPr>
        <w:t xml:space="preserve">. </w:t>
      </w:r>
      <w:r w:rsidRPr="00315C1B">
        <w:rPr>
          <w:rFonts w:asciiTheme="minorHAnsi" w:hAnsiTheme="minorHAnsi" w:cstheme="minorHAnsi"/>
          <w:szCs w:val="24"/>
        </w:rPr>
        <w:t>These facilities would be required to develop a dermal protection control program (estimated 5 initial hours per facility).</w:t>
      </w:r>
    </w:p>
    <w:p w:rsidR="38E8D72F" w:rsidRPr="00315C1B" w:rsidP="005709D5" w14:paraId="2DE39313" w14:textId="77777777">
      <w:pPr>
        <w:pStyle w:val="ListParagraph"/>
        <w:numPr>
          <w:ilvl w:val="2"/>
          <w:numId w:val="7"/>
        </w:numPr>
        <w:tabs>
          <w:tab w:val="left" w:pos="1186"/>
        </w:tabs>
        <w:spacing w:before="100"/>
        <w:ind w:left="2070"/>
        <w:rPr>
          <w:rFonts w:asciiTheme="minorHAnsi" w:hAnsiTheme="minorHAnsi" w:cstheme="minorHAnsi"/>
          <w:szCs w:val="24"/>
        </w:rPr>
      </w:pPr>
      <w:r w:rsidRPr="00315C1B">
        <w:rPr>
          <w:rFonts w:asciiTheme="minorHAnsi" w:hAnsiTheme="minorHAnsi" w:cstheme="minorHAnsi"/>
          <w:szCs w:val="24"/>
          <w:lang w:val="en"/>
        </w:rPr>
        <w:t>EPA estimates that 1,677 respondents will incur a total average annual cost of $199,720 for dermal protection over the first three years of the rule from an average annual total time burden of 2,800 hours.</w:t>
      </w:r>
    </w:p>
    <w:p w:rsidR="004356CC" w:rsidRPr="00315C1B" w:rsidP="005709D5" w14:paraId="0E8DF8A0" w14:textId="77777777">
      <w:pPr>
        <w:pStyle w:val="ListParagraph"/>
        <w:numPr>
          <w:ilvl w:val="1"/>
          <w:numId w:val="7"/>
        </w:numPr>
        <w:spacing w:before="245" w:line="230" w:lineRule="auto"/>
        <w:ind w:left="1440"/>
        <w:rPr>
          <w:rFonts w:asciiTheme="minorHAnsi" w:hAnsiTheme="minorHAnsi" w:cstheme="minorHAnsi"/>
          <w:szCs w:val="24"/>
        </w:rPr>
      </w:pPr>
      <w:r w:rsidRPr="00315C1B">
        <w:rPr>
          <w:rFonts w:asciiTheme="minorHAnsi" w:hAnsiTheme="minorHAnsi" w:cstheme="minorHAnsi"/>
          <w:szCs w:val="24"/>
          <w:lang w:val="en"/>
        </w:rPr>
        <w:t>Respiratory Protection</w:t>
      </w:r>
    </w:p>
    <w:p w:rsidR="004A62F9" w:rsidRPr="00315C1B" w:rsidP="005709D5" w14:paraId="7787D8DB" w14:textId="77777777">
      <w:pPr>
        <w:pStyle w:val="ListParagraph"/>
        <w:numPr>
          <w:ilvl w:val="2"/>
          <w:numId w:val="7"/>
        </w:numPr>
        <w:tabs>
          <w:tab w:val="left" w:pos="1186"/>
        </w:tabs>
        <w:spacing w:before="100"/>
        <w:ind w:left="2070"/>
        <w:rPr>
          <w:rFonts w:asciiTheme="minorHAnsi" w:hAnsiTheme="minorHAnsi" w:cstheme="minorHAnsi"/>
          <w:szCs w:val="24"/>
        </w:rPr>
      </w:pPr>
      <w:r w:rsidRPr="00315C1B">
        <w:rPr>
          <w:rFonts w:asciiTheme="minorHAnsi" w:hAnsiTheme="minorHAnsi" w:cstheme="minorHAnsi"/>
          <w:szCs w:val="24"/>
        </w:rPr>
        <w:t xml:space="preserve">Under the final rule, the </w:t>
      </w:r>
      <w:r w:rsidRPr="00315C1B" w:rsidR="7AB9EB05">
        <w:rPr>
          <w:rFonts w:asciiTheme="minorHAnsi" w:hAnsiTheme="minorHAnsi" w:cstheme="minorHAnsi"/>
          <w:szCs w:val="24"/>
        </w:rPr>
        <w:t xml:space="preserve">1,009 </w:t>
      </w:r>
      <w:r w:rsidRPr="00315C1B">
        <w:rPr>
          <w:rFonts w:asciiTheme="minorHAnsi" w:hAnsiTheme="minorHAnsi" w:cstheme="minorHAnsi"/>
          <w:szCs w:val="24"/>
        </w:rPr>
        <w:t xml:space="preserve">facilities complying with the rule through a WCPP </w:t>
      </w:r>
      <w:r w:rsidRPr="00315C1B" w:rsidR="63909E41">
        <w:rPr>
          <w:rFonts w:asciiTheme="minorHAnsi" w:hAnsiTheme="minorHAnsi" w:cstheme="minorHAnsi"/>
          <w:szCs w:val="24"/>
        </w:rPr>
        <w:t>are</w:t>
      </w:r>
      <w:r w:rsidRPr="00315C1B">
        <w:rPr>
          <w:rFonts w:asciiTheme="minorHAnsi" w:hAnsiTheme="minorHAnsi" w:cstheme="minorHAnsi"/>
          <w:szCs w:val="24"/>
        </w:rPr>
        <w:t xml:space="preserve"> required to develop exposure control plans, monitor exposure levels, maintain records of this monitoring, provide employees with information about how they can access to the exposure control plans, exposure monitoring records, PPE program implementation documentation, and respirator program documentation, and obtain an acknowledgment from the employee that they have received the information. The estimated costs and burdens are as follows:</w:t>
      </w:r>
    </w:p>
    <w:p w:rsidR="00FC2337" w:rsidRPr="00315C1B" w:rsidP="005709D5" w14:paraId="31973562" w14:textId="77777777">
      <w:pPr>
        <w:pStyle w:val="BodyText"/>
        <w:numPr>
          <w:ilvl w:val="3"/>
          <w:numId w:val="15"/>
        </w:numPr>
        <w:spacing w:before="79"/>
        <w:ind w:left="2610"/>
        <w:rPr>
          <w:rFonts w:asciiTheme="minorHAnsi" w:hAnsiTheme="minorHAnsi" w:cstheme="minorHAnsi"/>
        </w:rPr>
      </w:pPr>
      <w:r w:rsidRPr="00315C1B">
        <w:rPr>
          <w:rFonts w:asciiTheme="minorHAnsi" w:hAnsiTheme="minorHAnsi" w:cstheme="minorHAnsi"/>
        </w:rPr>
        <w:t>The</w:t>
      </w:r>
      <w:r w:rsidRPr="00315C1B">
        <w:rPr>
          <w:rFonts w:asciiTheme="minorHAnsi" w:hAnsiTheme="minorHAnsi" w:cstheme="minorHAnsi"/>
          <w:spacing w:val="-5"/>
        </w:rPr>
        <w:t xml:space="preserve"> </w:t>
      </w:r>
      <w:r w:rsidRPr="00315C1B">
        <w:rPr>
          <w:rFonts w:asciiTheme="minorHAnsi" w:hAnsiTheme="minorHAnsi" w:cstheme="minorHAnsi"/>
        </w:rPr>
        <w:t>estimated</w:t>
      </w:r>
      <w:r w:rsidRPr="00315C1B">
        <w:rPr>
          <w:rFonts w:asciiTheme="minorHAnsi" w:hAnsiTheme="minorHAnsi" w:cstheme="minorHAnsi"/>
          <w:spacing w:val="-4"/>
        </w:rPr>
        <w:t xml:space="preserve"> </w:t>
      </w:r>
      <w:r w:rsidRPr="00315C1B">
        <w:rPr>
          <w:rFonts w:asciiTheme="minorHAnsi" w:hAnsiTheme="minorHAnsi" w:cstheme="minorHAnsi"/>
        </w:rPr>
        <w:t>burden</w:t>
      </w:r>
      <w:r w:rsidRPr="00315C1B">
        <w:rPr>
          <w:rFonts w:asciiTheme="minorHAnsi" w:hAnsiTheme="minorHAnsi" w:cstheme="minorHAnsi"/>
          <w:spacing w:val="-2"/>
        </w:rPr>
        <w:t xml:space="preserve"> </w:t>
      </w:r>
      <w:r w:rsidRPr="00315C1B">
        <w:rPr>
          <w:rFonts w:asciiTheme="minorHAnsi" w:hAnsiTheme="minorHAnsi" w:cstheme="minorHAnsi"/>
        </w:rPr>
        <w:t>and</w:t>
      </w:r>
      <w:r w:rsidRPr="00315C1B">
        <w:rPr>
          <w:rFonts w:asciiTheme="minorHAnsi" w:hAnsiTheme="minorHAnsi" w:cstheme="minorHAnsi"/>
          <w:spacing w:val="-4"/>
        </w:rPr>
        <w:t xml:space="preserve"> </w:t>
      </w:r>
      <w:r w:rsidRPr="00315C1B">
        <w:rPr>
          <w:rFonts w:asciiTheme="minorHAnsi" w:hAnsiTheme="minorHAnsi" w:cstheme="minorHAnsi"/>
        </w:rPr>
        <w:t>costs</w:t>
      </w:r>
      <w:r w:rsidRPr="00315C1B">
        <w:rPr>
          <w:rFonts w:asciiTheme="minorHAnsi" w:hAnsiTheme="minorHAnsi" w:cstheme="minorHAnsi"/>
          <w:spacing w:val="-4"/>
        </w:rPr>
        <w:t xml:space="preserve"> </w:t>
      </w:r>
      <w:r w:rsidRPr="00315C1B">
        <w:rPr>
          <w:rFonts w:asciiTheme="minorHAnsi" w:hAnsiTheme="minorHAnsi" w:cstheme="minorHAnsi"/>
        </w:rPr>
        <w:t>for</w:t>
      </w:r>
      <w:r w:rsidRPr="00315C1B">
        <w:rPr>
          <w:rFonts w:asciiTheme="minorHAnsi" w:hAnsiTheme="minorHAnsi" w:cstheme="minorHAnsi"/>
          <w:spacing w:val="-5"/>
        </w:rPr>
        <w:t xml:space="preserve"> </w:t>
      </w:r>
      <w:r w:rsidRPr="00315C1B">
        <w:rPr>
          <w:rFonts w:asciiTheme="minorHAnsi" w:hAnsiTheme="minorHAnsi" w:cstheme="minorHAnsi"/>
        </w:rPr>
        <w:t>the</w:t>
      </w:r>
      <w:r w:rsidRPr="00315C1B">
        <w:rPr>
          <w:rFonts w:asciiTheme="minorHAnsi" w:hAnsiTheme="minorHAnsi" w:cstheme="minorHAnsi"/>
          <w:spacing w:val="-5"/>
        </w:rPr>
        <w:t xml:space="preserve"> </w:t>
      </w:r>
      <w:r w:rsidRPr="00315C1B">
        <w:rPr>
          <w:rFonts w:asciiTheme="minorHAnsi" w:hAnsiTheme="minorHAnsi" w:cstheme="minorHAnsi"/>
        </w:rPr>
        <w:t>respiratory</w:t>
      </w:r>
      <w:r w:rsidRPr="00315C1B">
        <w:rPr>
          <w:rFonts w:asciiTheme="minorHAnsi" w:hAnsiTheme="minorHAnsi" w:cstheme="minorHAnsi"/>
          <w:spacing w:val="-2"/>
        </w:rPr>
        <w:t xml:space="preserve"> </w:t>
      </w:r>
      <w:r w:rsidRPr="00315C1B">
        <w:rPr>
          <w:rFonts w:asciiTheme="minorHAnsi" w:hAnsiTheme="minorHAnsi" w:cstheme="minorHAnsi"/>
        </w:rPr>
        <w:t>exposure</w:t>
      </w:r>
      <w:r w:rsidRPr="00315C1B">
        <w:rPr>
          <w:rFonts w:asciiTheme="minorHAnsi" w:hAnsiTheme="minorHAnsi" w:cstheme="minorHAnsi"/>
          <w:spacing w:val="-5"/>
        </w:rPr>
        <w:t xml:space="preserve"> </w:t>
      </w:r>
      <w:r w:rsidRPr="00315C1B">
        <w:rPr>
          <w:rFonts w:asciiTheme="minorHAnsi" w:hAnsiTheme="minorHAnsi" w:cstheme="minorHAnsi"/>
        </w:rPr>
        <w:t>monitoring</w:t>
      </w:r>
      <w:r w:rsidRPr="00315C1B">
        <w:rPr>
          <w:rFonts w:asciiTheme="minorHAnsi" w:hAnsiTheme="minorHAnsi" w:cstheme="minorHAnsi"/>
          <w:spacing w:val="-4"/>
        </w:rPr>
        <w:t xml:space="preserve"> </w:t>
      </w:r>
      <w:r w:rsidRPr="00315C1B">
        <w:rPr>
          <w:rFonts w:asciiTheme="minorHAnsi" w:hAnsiTheme="minorHAnsi" w:cstheme="minorHAnsi"/>
        </w:rPr>
        <w:t>plan</w:t>
      </w:r>
      <w:r w:rsidRPr="00315C1B">
        <w:rPr>
          <w:rFonts w:asciiTheme="minorHAnsi" w:hAnsiTheme="minorHAnsi" w:cstheme="minorHAnsi"/>
          <w:spacing w:val="-4"/>
        </w:rPr>
        <w:t xml:space="preserve"> </w:t>
      </w:r>
      <w:r w:rsidRPr="00315C1B">
        <w:rPr>
          <w:rFonts w:asciiTheme="minorHAnsi" w:hAnsiTheme="minorHAnsi" w:cstheme="minorHAnsi"/>
        </w:rPr>
        <w:t xml:space="preserve">and conducting exposure monitoring (generating the exposure monitoring results) depend on the </w:t>
      </w:r>
      <w:r w:rsidRPr="00315C1B" w:rsidR="498209A1">
        <w:rPr>
          <w:rFonts w:asciiTheme="minorHAnsi" w:hAnsiTheme="minorHAnsi" w:cstheme="minorHAnsi"/>
        </w:rPr>
        <w:t>TCE</w:t>
      </w:r>
      <w:r w:rsidRPr="00315C1B">
        <w:rPr>
          <w:rFonts w:asciiTheme="minorHAnsi" w:hAnsiTheme="minorHAnsi" w:cstheme="minorHAnsi"/>
        </w:rPr>
        <w:t xml:space="preserve"> levels determined by the monitoring and are described in Chapter </w:t>
      </w:r>
      <w:r w:rsidRPr="00315C1B" w:rsidR="12CC2C43">
        <w:rPr>
          <w:rFonts w:asciiTheme="minorHAnsi" w:hAnsiTheme="minorHAnsi" w:cstheme="minorHAnsi"/>
        </w:rPr>
        <w:t>7</w:t>
      </w:r>
      <w:r w:rsidRPr="00315C1B">
        <w:rPr>
          <w:rFonts w:asciiTheme="minorHAnsi" w:hAnsiTheme="minorHAnsi" w:cstheme="minorHAnsi"/>
        </w:rPr>
        <w:t xml:space="preserve">of the economic analysis of the </w:t>
      </w:r>
      <w:r w:rsidRPr="00315C1B" w:rsidR="654E602A">
        <w:rPr>
          <w:rFonts w:asciiTheme="minorHAnsi" w:hAnsiTheme="minorHAnsi" w:cstheme="minorHAnsi"/>
        </w:rPr>
        <w:t xml:space="preserve">final </w:t>
      </w:r>
      <w:r w:rsidRPr="00315C1B">
        <w:rPr>
          <w:rFonts w:asciiTheme="minorHAnsi" w:hAnsiTheme="minorHAnsi" w:cstheme="minorHAnsi"/>
        </w:rPr>
        <w:t>rule</w:t>
      </w:r>
      <w:r w:rsidRPr="00315C1B" w:rsidR="299D971C">
        <w:rPr>
          <w:rFonts w:asciiTheme="minorHAnsi" w:hAnsiTheme="minorHAnsi" w:cstheme="minorHAnsi"/>
          <w:spacing w:val="-2"/>
        </w:rPr>
        <w:t>.</w:t>
      </w:r>
    </w:p>
    <w:p w:rsidR="00FC2337" w:rsidRPr="00315C1B" w:rsidP="005709D5" w14:paraId="10E7B2C4" w14:textId="77777777">
      <w:pPr>
        <w:pStyle w:val="BodyText"/>
        <w:numPr>
          <w:ilvl w:val="3"/>
          <w:numId w:val="15"/>
        </w:numPr>
        <w:spacing w:before="79"/>
        <w:ind w:left="2610"/>
        <w:rPr>
          <w:rFonts w:asciiTheme="minorHAnsi" w:hAnsiTheme="minorHAnsi" w:cstheme="minorHAnsi"/>
        </w:rPr>
      </w:pPr>
      <w:r w:rsidRPr="00315C1B">
        <w:rPr>
          <w:rFonts w:asciiTheme="minorHAnsi" w:hAnsiTheme="minorHAnsi" w:cstheme="minorHAnsi"/>
        </w:rPr>
        <w:t>The estimated burden and costs for recordkeeping related to respiratory exposure monitoring</w:t>
      </w:r>
      <w:r w:rsidRPr="00315C1B">
        <w:rPr>
          <w:rFonts w:asciiTheme="minorHAnsi" w:hAnsiTheme="minorHAnsi" w:cstheme="minorHAnsi"/>
          <w:spacing w:val="-4"/>
        </w:rPr>
        <w:t xml:space="preserve"> </w:t>
      </w:r>
      <w:r w:rsidRPr="00315C1B">
        <w:rPr>
          <w:rFonts w:asciiTheme="minorHAnsi" w:hAnsiTheme="minorHAnsi" w:cstheme="minorHAnsi"/>
        </w:rPr>
        <w:t>depend</w:t>
      </w:r>
      <w:r w:rsidRPr="00315C1B">
        <w:rPr>
          <w:rFonts w:asciiTheme="minorHAnsi" w:hAnsiTheme="minorHAnsi" w:cstheme="minorHAnsi"/>
          <w:spacing w:val="-4"/>
        </w:rPr>
        <w:t xml:space="preserve"> </w:t>
      </w:r>
      <w:r w:rsidRPr="00315C1B">
        <w:rPr>
          <w:rFonts w:asciiTheme="minorHAnsi" w:hAnsiTheme="minorHAnsi" w:cstheme="minorHAnsi"/>
        </w:rPr>
        <w:t>on</w:t>
      </w:r>
      <w:r w:rsidRPr="00315C1B">
        <w:rPr>
          <w:rFonts w:asciiTheme="minorHAnsi" w:hAnsiTheme="minorHAnsi" w:cstheme="minorHAnsi"/>
          <w:spacing w:val="-4"/>
        </w:rPr>
        <w:t xml:space="preserve"> </w:t>
      </w:r>
      <w:r w:rsidRPr="00315C1B">
        <w:rPr>
          <w:rFonts w:asciiTheme="minorHAnsi" w:hAnsiTheme="minorHAnsi" w:cstheme="minorHAnsi"/>
        </w:rPr>
        <w:t>the</w:t>
      </w:r>
      <w:r w:rsidRPr="00315C1B">
        <w:rPr>
          <w:rFonts w:asciiTheme="minorHAnsi" w:hAnsiTheme="minorHAnsi" w:cstheme="minorHAnsi"/>
          <w:spacing w:val="-5"/>
        </w:rPr>
        <w:t xml:space="preserve"> </w:t>
      </w:r>
      <w:r w:rsidRPr="00315C1B" w:rsidR="536D5A0C">
        <w:rPr>
          <w:rFonts w:asciiTheme="minorHAnsi" w:hAnsiTheme="minorHAnsi" w:cstheme="minorHAnsi"/>
        </w:rPr>
        <w:t>TCE</w:t>
      </w:r>
      <w:r w:rsidRPr="00315C1B" w:rsidR="2ED7060D">
        <w:rPr>
          <w:rFonts w:asciiTheme="minorHAnsi" w:hAnsiTheme="minorHAnsi" w:cstheme="minorHAnsi"/>
        </w:rPr>
        <w:t xml:space="preserve"> </w:t>
      </w:r>
      <w:r w:rsidRPr="00315C1B">
        <w:rPr>
          <w:rFonts w:asciiTheme="minorHAnsi" w:hAnsiTheme="minorHAnsi" w:cstheme="minorHAnsi"/>
        </w:rPr>
        <w:t>levels</w:t>
      </w:r>
      <w:r w:rsidRPr="00315C1B">
        <w:rPr>
          <w:rFonts w:asciiTheme="minorHAnsi" w:hAnsiTheme="minorHAnsi" w:cstheme="minorHAnsi"/>
          <w:spacing w:val="-4"/>
        </w:rPr>
        <w:t xml:space="preserve"> </w:t>
      </w:r>
      <w:r w:rsidRPr="00315C1B">
        <w:rPr>
          <w:rFonts w:asciiTheme="minorHAnsi" w:hAnsiTheme="minorHAnsi" w:cstheme="minorHAnsi"/>
        </w:rPr>
        <w:t>determined</w:t>
      </w:r>
      <w:r w:rsidRPr="00315C1B">
        <w:rPr>
          <w:rFonts w:asciiTheme="minorHAnsi" w:hAnsiTheme="minorHAnsi" w:cstheme="minorHAnsi"/>
          <w:spacing w:val="-4"/>
        </w:rPr>
        <w:t xml:space="preserve"> </w:t>
      </w:r>
      <w:r w:rsidRPr="00315C1B">
        <w:rPr>
          <w:rFonts w:asciiTheme="minorHAnsi" w:hAnsiTheme="minorHAnsi" w:cstheme="minorHAnsi"/>
        </w:rPr>
        <w:t>by</w:t>
      </w:r>
      <w:r w:rsidRPr="00315C1B">
        <w:rPr>
          <w:rFonts w:asciiTheme="minorHAnsi" w:hAnsiTheme="minorHAnsi" w:cstheme="minorHAnsi"/>
          <w:spacing w:val="-4"/>
        </w:rPr>
        <w:t xml:space="preserve"> </w:t>
      </w:r>
      <w:r w:rsidRPr="00315C1B">
        <w:rPr>
          <w:rFonts w:asciiTheme="minorHAnsi" w:hAnsiTheme="minorHAnsi" w:cstheme="minorHAnsi"/>
        </w:rPr>
        <w:t>the</w:t>
      </w:r>
      <w:r w:rsidRPr="00315C1B">
        <w:rPr>
          <w:rFonts w:asciiTheme="minorHAnsi" w:hAnsiTheme="minorHAnsi" w:cstheme="minorHAnsi"/>
          <w:spacing w:val="-5"/>
        </w:rPr>
        <w:t xml:space="preserve"> </w:t>
      </w:r>
      <w:r w:rsidRPr="00315C1B">
        <w:rPr>
          <w:rFonts w:asciiTheme="minorHAnsi" w:hAnsiTheme="minorHAnsi" w:cstheme="minorHAnsi"/>
        </w:rPr>
        <w:t xml:space="preserve">monitoring and are </w:t>
      </w:r>
      <w:r w:rsidRPr="00315C1B" w:rsidR="6BECEED5">
        <w:rPr>
          <w:rFonts w:asciiTheme="minorHAnsi" w:hAnsiTheme="minorHAnsi" w:cstheme="minorHAnsi"/>
        </w:rPr>
        <w:t xml:space="preserve">presented in Chapter </w:t>
      </w:r>
      <w:r w:rsidRPr="00315C1B" w:rsidR="2911D2CC">
        <w:rPr>
          <w:rFonts w:asciiTheme="minorHAnsi" w:hAnsiTheme="minorHAnsi" w:cstheme="minorHAnsi"/>
        </w:rPr>
        <w:t>7</w:t>
      </w:r>
      <w:r w:rsidRPr="00315C1B" w:rsidR="29DAFA59">
        <w:rPr>
          <w:rFonts w:asciiTheme="minorHAnsi" w:hAnsiTheme="minorHAnsi" w:cstheme="minorHAnsi"/>
        </w:rPr>
        <w:t xml:space="preserve"> </w:t>
      </w:r>
      <w:r w:rsidRPr="00315C1B">
        <w:rPr>
          <w:rFonts w:asciiTheme="minorHAnsi" w:hAnsiTheme="minorHAnsi" w:cstheme="minorHAnsi"/>
        </w:rPr>
        <w:t xml:space="preserve">of the economic analysis of the </w:t>
      </w:r>
      <w:r w:rsidRPr="00315C1B" w:rsidR="654E602A">
        <w:rPr>
          <w:rFonts w:asciiTheme="minorHAnsi" w:hAnsiTheme="minorHAnsi" w:cstheme="minorHAnsi"/>
        </w:rPr>
        <w:t xml:space="preserve">final </w:t>
      </w:r>
      <w:r w:rsidRPr="00315C1B">
        <w:rPr>
          <w:rFonts w:asciiTheme="minorHAnsi" w:hAnsiTheme="minorHAnsi" w:cstheme="minorHAnsi"/>
        </w:rPr>
        <w:t>rule.</w:t>
      </w:r>
    </w:p>
    <w:p w:rsidR="004A62F9" w:rsidRPr="00315C1B" w:rsidP="005709D5" w14:paraId="23C1CB97" w14:textId="77777777">
      <w:pPr>
        <w:pStyle w:val="BodyText"/>
        <w:numPr>
          <w:ilvl w:val="3"/>
          <w:numId w:val="15"/>
        </w:numPr>
        <w:spacing w:before="79"/>
        <w:ind w:left="2610"/>
        <w:rPr>
          <w:rFonts w:asciiTheme="minorHAnsi" w:hAnsiTheme="minorHAnsi" w:cstheme="minorHAnsi"/>
        </w:rPr>
      </w:pPr>
      <w:r w:rsidRPr="00315C1B">
        <w:rPr>
          <w:rFonts w:asciiTheme="minorHAnsi" w:hAnsiTheme="minorHAnsi" w:cstheme="minorHAnsi"/>
        </w:rPr>
        <w:t>The estimated burden and costs for notifications related to exposure monitoring (notifying potentially exposed workers; providing them with access to exposure control plans, exposure monitoring records, PPE program implementation documentation,</w:t>
      </w:r>
      <w:r w:rsidRPr="00315C1B">
        <w:rPr>
          <w:rFonts w:asciiTheme="minorHAnsi" w:hAnsiTheme="minorHAnsi" w:cstheme="minorHAnsi"/>
          <w:spacing w:val="-5"/>
        </w:rPr>
        <w:t xml:space="preserve"> </w:t>
      </w:r>
      <w:r w:rsidRPr="00315C1B">
        <w:rPr>
          <w:rFonts w:asciiTheme="minorHAnsi" w:hAnsiTheme="minorHAnsi" w:cstheme="minorHAnsi"/>
        </w:rPr>
        <w:t>and</w:t>
      </w:r>
      <w:r w:rsidRPr="00315C1B">
        <w:rPr>
          <w:rFonts w:asciiTheme="minorHAnsi" w:hAnsiTheme="minorHAnsi" w:cstheme="minorHAnsi"/>
          <w:spacing w:val="-5"/>
        </w:rPr>
        <w:t xml:space="preserve"> </w:t>
      </w:r>
      <w:r w:rsidRPr="00315C1B">
        <w:rPr>
          <w:rFonts w:asciiTheme="minorHAnsi" w:hAnsiTheme="minorHAnsi" w:cstheme="minorHAnsi"/>
        </w:rPr>
        <w:t>respirator</w:t>
      </w:r>
      <w:r w:rsidRPr="00315C1B">
        <w:rPr>
          <w:rFonts w:asciiTheme="minorHAnsi" w:hAnsiTheme="minorHAnsi" w:cstheme="minorHAnsi"/>
          <w:spacing w:val="-6"/>
        </w:rPr>
        <w:t xml:space="preserve"> </w:t>
      </w:r>
      <w:r w:rsidRPr="00315C1B">
        <w:rPr>
          <w:rFonts w:asciiTheme="minorHAnsi" w:hAnsiTheme="minorHAnsi" w:cstheme="minorHAnsi"/>
        </w:rPr>
        <w:t>program</w:t>
      </w:r>
      <w:r w:rsidRPr="00315C1B">
        <w:rPr>
          <w:rFonts w:asciiTheme="minorHAnsi" w:hAnsiTheme="minorHAnsi" w:cstheme="minorHAnsi"/>
          <w:spacing w:val="-5"/>
        </w:rPr>
        <w:t xml:space="preserve"> </w:t>
      </w:r>
      <w:r w:rsidRPr="00315C1B">
        <w:rPr>
          <w:rFonts w:asciiTheme="minorHAnsi" w:hAnsiTheme="minorHAnsi" w:cstheme="minorHAnsi"/>
        </w:rPr>
        <w:t>documentation)</w:t>
      </w:r>
      <w:r w:rsidRPr="00315C1B">
        <w:rPr>
          <w:rFonts w:asciiTheme="minorHAnsi" w:hAnsiTheme="minorHAnsi" w:cstheme="minorHAnsi"/>
          <w:spacing w:val="-6"/>
        </w:rPr>
        <w:t xml:space="preserve"> </w:t>
      </w:r>
      <w:r w:rsidRPr="00315C1B">
        <w:rPr>
          <w:rFonts w:asciiTheme="minorHAnsi" w:hAnsiTheme="minorHAnsi" w:cstheme="minorHAnsi"/>
        </w:rPr>
        <w:t>depend</w:t>
      </w:r>
      <w:r w:rsidRPr="00315C1B">
        <w:rPr>
          <w:rFonts w:asciiTheme="minorHAnsi" w:hAnsiTheme="minorHAnsi" w:cstheme="minorHAnsi"/>
          <w:spacing w:val="-5"/>
        </w:rPr>
        <w:t xml:space="preserve"> </w:t>
      </w:r>
      <w:r w:rsidRPr="00315C1B">
        <w:rPr>
          <w:rFonts w:asciiTheme="minorHAnsi" w:hAnsiTheme="minorHAnsi" w:cstheme="minorHAnsi"/>
        </w:rPr>
        <w:t>on</w:t>
      </w:r>
      <w:r w:rsidRPr="00315C1B">
        <w:rPr>
          <w:rFonts w:asciiTheme="minorHAnsi" w:hAnsiTheme="minorHAnsi" w:cstheme="minorHAnsi"/>
          <w:spacing w:val="-5"/>
        </w:rPr>
        <w:t xml:space="preserve"> </w:t>
      </w:r>
      <w:r w:rsidRPr="00315C1B">
        <w:rPr>
          <w:rFonts w:asciiTheme="minorHAnsi" w:hAnsiTheme="minorHAnsi" w:cstheme="minorHAnsi"/>
        </w:rPr>
        <w:t>the</w:t>
      </w:r>
      <w:r w:rsidRPr="00315C1B">
        <w:rPr>
          <w:rFonts w:asciiTheme="minorHAnsi" w:hAnsiTheme="minorHAnsi" w:cstheme="minorHAnsi"/>
          <w:spacing w:val="-6"/>
        </w:rPr>
        <w:t xml:space="preserve"> </w:t>
      </w:r>
      <w:r w:rsidRPr="00315C1B" w:rsidR="0EBBA71A">
        <w:rPr>
          <w:rFonts w:asciiTheme="minorHAnsi" w:hAnsiTheme="minorHAnsi" w:cstheme="minorHAnsi"/>
        </w:rPr>
        <w:t>TCE</w:t>
      </w:r>
      <w:r w:rsidRPr="00315C1B">
        <w:rPr>
          <w:rFonts w:asciiTheme="minorHAnsi" w:hAnsiTheme="minorHAnsi" w:cstheme="minorHAnsi"/>
        </w:rPr>
        <w:t xml:space="preserve"> levels determined by the monitoring and are described in Chapter </w:t>
      </w:r>
      <w:r w:rsidRPr="00315C1B" w:rsidR="7AEB2825">
        <w:rPr>
          <w:rFonts w:asciiTheme="minorHAnsi" w:hAnsiTheme="minorHAnsi" w:cstheme="minorHAnsi"/>
        </w:rPr>
        <w:t>7</w:t>
      </w:r>
      <w:r w:rsidRPr="00315C1B">
        <w:rPr>
          <w:rFonts w:asciiTheme="minorHAnsi" w:hAnsiTheme="minorHAnsi" w:cstheme="minorHAnsi"/>
        </w:rPr>
        <w:t xml:space="preserve"> of the economic analysis of the </w:t>
      </w:r>
      <w:r w:rsidRPr="00315C1B" w:rsidR="654E602A">
        <w:rPr>
          <w:rFonts w:asciiTheme="minorHAnsi" w:hAnsiTheme="minorHAnsi" w:cstheme="minorHAnsi"/>
        </w:rPr>
        <w:t xml:space="preserve">final </w:t>
      </w:r>
      <w:r w:rsidRPr="00315C1B">
        <w:rPr>
          <w:rFonts w:asciiTheme="minorHAnsi" w:hAnsiTheme="minorHAnsi" w:cstheme="minorHAnsi"/>
        </w:rPr>
        <w:t>rule.</w:t>
      </w:r>
    </w:p>
    <w:p w:rsidR="002E7330" w:rsidRPr="00315C1B" w:rsidP="00426280" w14:paraId="5CAC3725" w14:textId="77777777">
      <w:pPr>
        <w:pStyle w:val="ListParagraph"/>
        <w:numPr>
          <w:ilvl w:val="2"/>
          <w:numId w:val="7"/>
        </w:numPr>
        <w:tabs>
          <w:tab w:val="left" w:pos="1186"/>
        </w:tabs>
        <w:spacing w:before="100"/>
        <w:ind w:left="2070"/>
        <w:rPr>
          <w:rFonts w:asciiTheme="minorHAnsi" w:hAnsiTheme="minorHAnsi" w:cstheme="minorHAnsi"/>
          <w:szCs w:val="24"/>
        </w:rPr>
      </w:pPr>
      <w:r w:rsidRPr="00315C1B">
        <w:rPr>
          <w:rFonts w:asciiTheme="minorHAnsi" w:hAnsiTheme="minorHAnsi" w:cstheme="minorHAnsi"/>
          <w:szCs w:val="24"/>
        </w:rPr>
        <w:t xml:space="preserve">Under the final rule, </w:t>
      </w:r>
      <w:r w:rsidRPr="00315C1B" w:rsidR="4B8876C9">
        <w:rPr>
          <w:rFonts w:asciiTheme="minorHAnsi" w:hAnsiTheme="minorHAnsi" w:cstheme="minorHAnsi"/>
          <w:szCs w:val="24"/>
        </w:rPr>
        <w:t>1,</w:t>
      </w:r>
      <w:r w:rsidRPr="00315C1B" w:rsidR="5B813742">
        <w:rPr>
          <w:rFonts w:asciiTheme="minorHAnsi" w:hAnsiTheme="minorHAnsi" w:cstheme="minorHAnsi"/>
          <w:szCs w:val="24"/>
        </w:rPr>
        <w:t>009</w:t>
      </w:r>
      <w:r w:rsidRPr="00315C1B" w:rsidR="007A7A51">
        <w:rPr>
          <w:rFonts w:asciiTheme="minorHAnsi" w:hAnsiTheme="minorHAnsi" w:cstheme="minorHAnsi"/>
          <w:szCs w:val="24"/>
        </w:rPr>
        <w:t xml:space="preserve"> </w:t>
      </w:r>
      <w:r w:rsidRPr="00315C1B">
        <w:rPr>
          <w:rFonts w:asciiTheme="minorHAnsi" w:hAnsiTheme="minorHAnsi" w:cstheme="minorHAnsi"/>
          <w:szCs w:val="24"/>
        </w:rPr>
        <w:t>facilities complying with the rule through a WCPP would be doing so as part of a phaseout or time-limited exemption. For those firms continuing to use TCE under a proposed exemption under TSCA section 6(g),</w:t>
      </w:r>
      <w:r w:rsidRPr="00315C1B" w:rsidR="00EC70A0">
        <w:rPr>
          <w:rFonts w:asciiTheme="minorHAnsi" w:hAnsiTheme="minorHAnsi" w:cstheme="minorHAnsi"/>
          <w:szCs w:val="24"/>
        </w:rPr>
        <w:t xml:space="preserve"> d</w:t>
      </w:r>
      <w:r w:rsidRPr="00315C1B">
        <w:rPr>
          <w:rFonts w:asciiTheme="minorHAnsi" w:hAnsiTheme="minorHAnsi" w:cstheme="minorHAnsi"/>
          <w:szCs w:val="24"/>
        </w:rPr>
        <w:t>ocumentation related to exemptions would be required to maintain their compliance with the terms of the exemption and would include usual business records demonstrating that their manufacturing (including import), processing, or use of TCE is for lead-acid and lithium battery separator manufacturing or laboratory use.</w:t>
      </w:r>
    </w:p>
    <w:p w:rsidR="002E7330" w:rsidRPr="00315C1B" w:rsidP="005709D5" w14:paraId="55CC77BB" w14:textId="77777777">
      <w:pPr>
        <w:pStyle w:val="ListParagraph"/>
        <w:numPr>
          <w:ilvl w:val="0"/>
          <w:numId w:val="7"/>
        </w:numPr>
        <w:tabs>
          <w:tab w:val="left" w:pos="900"/>
        </w:tabs>
        <w:spacing w:before="201"/>
        <w:ind w:left="990"/>
        <w:rPr>
          <w:rFonts w:asciiTheme="minorHAnsi" w:hAnsiTheme="minorHAnsi" w:cstheme="minorHAnsi"/>
          <w:szCs w:val="24"/>
        </w:rPr>
      </w:pPr>
      <w:r w:rsidRPr="00315C1B">
        <w:rPr>
          <w:rFonts w:asciiTheme="minorHAnsi" w:hAnsiTheme="minorHAnsi" w:cstheme="minorHAnsi"/>
          <w:szCs w:val="24"/>
        </w:rPr>
        <w:t xml:space="preserve">Information related to proposed </w:t>
      </w:r>
      <w:r w:rsidRPr="00315C1B" w:rsidR="009679C8">
        <w:rPr>
          <w:rFonts w:asciiTheme="minorHAnsi" w:hAnsiTheme="minorHAnsi" w:cstheme="minorHAnsi"/>
          <w:szCs w:val="24"/>
        </w:rPr>
        <w:t>phaseouts</w:t>
      </w:r>
    </w:p>
    <w:p w:rsidR="67F5FDD7" w:rsidRPr="00315C1B" w:rsidP="005709D5" w14:paraId="201A335A" w14:textId="77777777">
      <w:pPr>
        <w:pStyle w:val="ListParagraph"/>
        <w:numPr>
          <w:ilvl w:val="1"/>
          <w:numId w:val="7"/>
        </w:numPr>
        <w:spacing w:before="245" w:line="230" w:lineRule="auto"/>
        <w:ind w:left="1440"/>
        <w:rPr>
          <w:rFonts w:asciiTheme="minorHAnsi" w:hAnsiTheme="minorHAnsi" w:cstheme="minorHAnsi"/>
          <w:szCs w:val="24"/>
        </w:rPr>
      </w:pPr>
      <w:r w:rsidRPr="00315C1B">
        <w:rPr>
          <w:rFonts w:asciiTheme="minorHAnsi" w:hAnsiTheme="minorHAnsi" w:cstheme="minorHAnsi"/>
          <w:szCs w:val="24"/>
        </w:rPr>
        <w:t>Under</w:t>
      </w:r>
      <w:r w:rsidRPr="00315C1B">
        <w:rPr>
          <w:rFonts w:asciiTheme="minorHAnsi" w:hAnsiTheme="minorHAnsi" w:cstheme="minorHAnsi"/>
          <w:spacing w:val="-2"/>
          <w:szCs w:val="24"/>
        </w:rPr>
        <w:t xml:space="preserve"> </w:t>
      </w:r>
      <w:r w:rsidRPr="00315C1B">
        <w:rPr>
          <w:rFonts w:asciiTheme="minorHAnsi" w:hAnsiTheme="minorHAnsi" w:cstheme="minorHAnsi"/>
          <w:szCs w:val="24"/>
        </w:rPr>
        <w:t>the</w:t>
      </w:r>
      <w:r w:rsidRPr="00315C1B">
        <w:rPr>
          <w:rFonts w:asciiTheme="minorHAnsi" w:hAnsiTheme="minorHAnsi" w:cstheme="minorHAnsi"/>
          <w:spacing w:val="-2"/>
          <w:szCs w:val="24"/>
        </w:rPr>
        <w:t xml:space="preserve"> </w:t>
      </w:r>
      <w:r w:rsidRPr="00315C1B" w:rsidR="654E602A">
        <w:rPr>
          <w:rFonts w:asciiTheme="minorHAnsi" w:hAnsiTheme="minorHAnsi" w:cstheme="minorHAnsi"/>
          <w:szCs w:val="24"/>
        </w:rPr>
        <w:t>final</w:t>
      </w:r>
      <w:r w:rsidRPr="00315C1B" w:rsidR="654E602A">
        <w:rPr>
          <w:rFonts w:asciiTheme="minorHAnsi" w:hAnsiTheme="minorHAnsi" w:cstheme="minorHAnsi"/>
          <w:spacing w:val="-1"/>
          <w:szCs w:val="24"/>
        </w:rPr>
        <w:t xml:space="preserve"> </w:t>
      </w:r>
      <w:r w:rsidRPr="00315C1B">
        <w:rPr>
          <w:rFonts w:asciiTheme="minorHAnsi" w:hAnsiTheme="minorHAnsi" w:cstheme="minorHAnsi"/>
          <w:szCs w:val="24"/>
        </w:rPr>
        <w:t>rule,</w:t>
      </w:r>
      <w:r w:rsidRPr="00315C1B" w:rsidR="00BD68DC">
        <w:rPr>
          <w:rFonts w:asciiTheme="minorHAnsi" w:hAnsiTheme="minorHAnsi" w:cstheme="minorHAnsi"/>
          <w:szCs w:val="24"/>
        </w:rPr>
        <w:t xml:space="preserve"> </w:t>
      </w:r>
      <w:r w:rsidRPr="00315C1B" w:rsidR="3DB9DA8E">
        <w:rPr>
          <w:rFonts w:asciiTheme="minorHAnsi" w:hAnsiTheme="minorHAnsi" w:cstheme="minorHAnsi"/>
          <w:szCs w:val="24"/>
        </w:rPr>
        <w:t xml:space="preserve">2 </w:t>
      </w:r>
      <w:r w:rsidRPr="00315C1B" w:rsidR="3BA40C22">
        <w:rPr>
          <w:rFonts w:asciiTheme="minorHAnsi" w:hAnsiTheme="minorHAnsi" w:cstheme="minorHAnsi"/>
          <w:szCs w:val="24"/>
        </w:rPr>
        <w:t xml:space="preserve">facilities complying with the rule through a phase-out for processing TCE as an intermediate to manufacture HFC-134a would be required to maintain records that document appropriate reduction or attempts at reduction of use </w:t>
      </w:r>
      <w:r w:rsidRPr="00315C1B" w:rsidR="3BA40C22">
        <w:rPr>
          <w:rFonts w:asciiTheme="minorHAnsi" w:hAnsiTheme="minorHAnsi" w:cstheme="minorHAnsi"/>
          <w:szCs w:val="24"/>
        </w:rPr>
        <w:t>of TCE. Documentation related to production volumes would be considered usual business records.</w:t>
      </w:r>
    </w:p>
    <w:p w:rsidR="67F5FDD7" w:rsidRPr="00315C1B" w:rsidP="005709D5" w14:paraId="2830C52F" w14:textId="77777777">
      <w:pPr>
        <w:pStyle w:val="ListParagraph"/>
        <w:numPr>
          <w:ilvl w:val="1"/>
          <w:numId w:val="7"/>
        </w:numPr>
        <w:spacing w:before="245" w:line="230" w:lineRule="auto"/>
        <w:ind w:left="1440"/>
        <w:rPr>
          <w:rFonts w:asciiTheme="minorHAnsi" w:hAnsiTheme="minorHAnsi" w:cstheme="minorHAnsi"/>
          <w:szCs w:val="24"/>
        </w:rPr>
      </w:pPr>
      <w:r w:rsidRPr="00315C1B">
        <w:rPr>
          <w:rFonts w:asciiTheme="minorHAnsi" w:hAnsiTheme="minorHAnsi" w:cstheme="minorHAnsi"/>
          <w:szCs w:val="24"/>
        </w:rPr>
        <w:t>The burden and cost of recordkeeping related to demonstrating that the end use is in rocket booster nozzle production for Federal agencies or their contractors, and records that demonstrate that a final pre-launch test of rocket booster nozzles without using TCE was completed using an alternative to TCE in the production of rocket booster nozzles for Federal agencies and their contractors are described in the economic analysis of the final rule.</w:t>
      </w:r>
    </w:p>
    <w:p w:rsidR="004A62F9" w:rsidRPr="00315C1B" w:rsidP="00E50209" w14:paraId="72096C78" w14:textId="77777777">
      <w:pPr>
        <w:pStyle w:val="BodyText"/>
        <w:rPr>
          <w:rFonts w:asciiTheme="minorHAnsi" w:hAnsiTheme="minorHAnsi" w:cstheme="minorHAnsi"/>
        </w:rPr>
      </w:pPr>
      <w:r w:rsidRPr="00315C1B">
        <w:rPr>
          <w:rFonts w:asciiTheme="minorHAnsi" w:hAnsiTheme="minorHAnsi" w:cstheme="minorHAnsi"/>
        </w:rPr>
        <w:t>The</w:t>
      </w:r>
      <w:r w:rsidRPr="00315C1B">
        <w:rPr>
          <w:rFonts w:asciiTheme="minorHAnsi" w:hAnsiTheme="minorHAnsi" w:cstheme="minorHAnsi"/>
          <w:spacing w:val="-3"/>
        </w:rPr>
        <w:t xml:space="preserve"> </w:t>
      </w:r>
      <w:r w:rsidRPr="00315C1B">
        <w:rPr>
          <w:rFonts w:asciiTheme="minorHAnsi" w:hAnsiTheme="minorHAnsi" w:cstheme="minorHAnsi"/>
        </w:rPr>
        <w:t>table</w:t>
      </w:r>
      <w:r w:rsidRPr="00315C1B">
        <w:rPr>
          <w:rFonts w:asciiTheme="minorHAnsi" w:hAnsiTheme="minorHAnsi" w:cstheme="minorHAnsi"/>
          <w:spacing w:val="-3"/>
        </w:rPr>
        <w:t xml:space="preserve"> </w:t>
      </w:r>
      <w:r w:rsidRPr="00315C1B">
        <w:rPr>
          <w:rFonts w:asciiTheme="minorHAnsi" w:hAnsiTheme="minorHAnsi" w:cstheme="minorHAnsi"/>
        </w:rPr>
        <w:t>below</w:t>
      </w:r>
      <w:r w:rsidRPr="00315C1B">
        <w:rPr>
          <w:rFonts w:asciiTheme="minorHAnsi" w:hAnsiTheme="minorHAnsi" w:cstheme="minorHAnsi"/>
          <w:spacing w:val="-3"/>
        </w:rPr>
        <w:t xml:space="preserve"> </w:t>
      </w:r>
      <w:r w:rsidRPr="00315C1B">
        <w:rPr>
          <w:rFonts w:asciiTheme="minorHAnsi" w:hAnsiTheme="minorHAnsi" w:cstheme="minorHAnsi"/>
        </w:rPr>
        <w:t>presents the</w:t>
      </w:r>
      <w:r w:rsidRPr="00315C1B">
        <w:rPr>
          <w:rFonts w:asciiTheme="minorHAnsi" w:hAnsiTheme="minorHAnsi" w:cstheme="minorHAnsi"/>
          <w:spacing w:val="-3"/>
        </w:rPr>
        <w:t xml:space="preserve"> </w:t>
      </w:r>
      <w:r w:rsidRPr="00315C1B">
        <w:rPr>
          <w:rFonts w:asciiTheme="minorHAnsi" w:hAnsiTheme="minorHAnsi" w:cstheme="minorHAnsi"/>
        </w:rPr>
        <w:t>labor</w:t>
      </w:r>
      <w:r w:rsidRPr="00315C1B">
        <w:rPr>
          <w:rFonts w:asciiTheme="minorHAnsi" w:hAnsiTheme="minorHAnsi" w:cstheme="minorHAnsi"/>
          <w:spacing w:val="-3"/>
        </w:rPr>
        <w:t xml:space="preserve"> </w:t>
      </w:r>
      <w:r w:rsidRPr="00315C1B">
        <w:rPr>
          <w:rFonts w:asciiTheme="minorHAnsi" w:hAnsiTheme="minorHAnsi" w:cstheme="minorHAnsi"/>
        </w:rPr>
        <w:t>rates</w:t>
      </w:r>
      <w:r w:rsidRPr="00315C1B">
        <w:rPr>
          <w:rFonts w:asciiTheme="minorHAnsi" w:hAnsiTheme="minorHAnsi" w:cstheme="minorHAnsi"/>
          <w:spacing w:val="-2"/>
        </w:rPr>
        <w:t xml:space="preserve"> </w:t>
      </w:r>
      <w:r w:rsidRPr="00315C1B">
        <w:rPr>
          <w:rFonts w:asciiTheme="minorHAnsi" w:hAnsiTheme="minorHAnsi" w:cstheme="minorHAnsi"/>
        </w:rPr>
        <w:t>used</w:t>
      </w:r>
      <w:r w:rsidRPr="00315C1B">
        <w:rPr>
          <w:rFonts w:asciiTheme="minorHAnsi" w:hAnsiTheme="minorHAnsi" w:cstheme="minorHAnsi"/>
          <w:spacing w:val="-2"/>
        </w:rPr>
        <w:t xml:space="preserve"> </w:t>
      </w:r>
      <w:r w:rsidRPr="00315C1B">
        <w:rPr>
          <w:rFonts w:asciiTheme="minorHAnsi" w:hAnsiTheme="minorHAnsi" w:cstheme="minorHAnsi"/>
        </w:rPr>
        <w:t>to</w:t>
      </w:r>
      <w:r w:rsidRPr="00315C1B">
        <w:rPr>
          <w:rFonts w:asciiTheme="minorHAnsi" w:hAnsiTheme="minorHAnsi" w:cstheme="minorHAnsi"/>
          <w:spacing w:val="-2"/>
        </w:rPr>
        <w:t xml:space="preserve"> </w:t>
      </w:r>
      <w:r w:rsidRPr="00315C1B">
        <w:rPr>
          <w:rFonts w:asciiTheme="minorHAnsi" w:hAnsiTheme="minorHAnsi" w:cstheme="minorHAnsi"/>
        </w:rPr>
        <w:t>estimate</w:t>
      </w:r>
      <w:r w:rsidRPr="00315C1B">
        <w:rPr>
          <w:rFonts w:asciiTheme="minorHAnsi" w:hAnsiTheme="minorHAnsi" w:cstheme="minorHAnsi"/>
          <w:spacing w:val="-3"/>
        </w:rPr>
        <w:t xml:space="preserve"> </w:t>
      </w:r>
      <w:r w:rsidRPr="00315C1B">
        <w:rPr>
          <w:rFonts w:asciiTheme="minorHAnsi" w:hAnsiTheme="minorHAnsi" w:cstheme="minorHAnsi"/>
        </w:rPr>
        <w:t>the</w:t>
      </w:r>
      <w:r w:rsidRPr="00315C1B">
        <w:rPr>
          <w:rFonts w:asciiTheme="minorHAnsi" w:hAnsiTheme="minorHAnsi" w:cstheme="minorHAnsi"/>
          <w:spacing w:val="-3"/>
        </w:rPr>
        <w:t xml:space="preserve"> </w:t>
      </w:r>
      <w:r w:rsidRPr="00315C1B">
        <w:rPr>
          <w:rFonts w:asciiTheme="minorHAnsi" w:hAnsiTheme="minorHAnsi" w:cstheme="minorHAnsi"/>
        </w:rPr>
        <w:t>costs</w:t>
      </w:r>
      <w:r w:rsidRPr="00315C1B">
        <w:rPr>
          <w:rFonts w:asciiTheme="minorHAnsi" w:hAnsiTheme="minorHAnsi" w:cstheme="minorHAnsi"/>
          <w:spacing w:val="-2"/>
        </w:rPr>
        <w:t xml:space="preserve"> </w:t>
      </w:r>
      <w:r w:rsidRPr="00315C1B">
        <w:rPr>
          <w:rFonts w:asciiTheme="minorHAnsi" w:hAnsiTheme="minorHAnsi" w:cstheme="minorHAnsi"/>
        </w:rPr>
        <w:t>of</w:t>
      </w:r>
      <w:r w:rsidRPr="00315C1B">
        <w:rPr>
          <w:rFonts w:asciiTheme="minorHAnsi" w:hAnsiTheme="minorHAnsi" w:cstheme="minorHAnsi"/>
          <w:spacing w:val="-3"/>
        </w:rPr>
        <w:t xml:space="preserve"> </w:t>
      </w:r>
      <w:r w:rsidRPr="00315C1B">
        <w:rPr>
          <w:rFonts w:asciiTheme="minorHAnsi" w:hAnsiTheme="minorHAnsi" w:cstheme="minorHAnsi"/>
        </w:rPr>
        <w:t>the</w:t>
      </w:r>
      <w:r w:rsidRPr="00315C1B">
        <w:rPr>
          <w:rFonts w:asciiTheme="minorHAnsi" w:hAnsiTheme="minorHAnsi" w:cstheme="minorHAnsi"/>
          <w:spacing w:val="-3"/>
        </w:rPr>
        <w:t xml:space="preserve"> </w:t>
      </w:r>
      <w:r w:rsidRPr="00315C1B">
        <w:rPr>
          <w:rFonts w:asciiTheme="minorHAnsi" w:hAnsiTheme="minorHAnsi" w:cstheme="minorHAnsi"/>
        </w:rPr>
        <w:t>labor</w:t>
      </w:r>
      <w:r w:rsidRPr="00315C1B">
        <w:rPr>
          <w:rFonts w:asciiTheme="minorHAnsi" w:hAnsiTheme="minorHAnsi" w:cstheme="minorHAnsi"/>
          <w:spacing w:val="-3"/>
        </w:rPr>
        <w:t xml:space="preserve"> </w:t>
      </w:r>
      <w:r w:rsidRPr="00315C1B">
        <w:rPr>
          <w:rFonts w:asciiTheme="minorHAnsi" w:hAnsiTheme="minorHAnsi" w:cstheme="minorHAnsi"/>
        </w:rPr>
        <w:t>burdens</w:t>
      </w:r>
      <w:r w:rsidRPr="00315C1B">
        <w:rPr>
          <w:rFonts w:asciiTheme="minorHAnsi" w:hAnsiTheme="minorHAnsi" w:cstheme="minorHAnsi"/>
          <w:spacing w:val="-2"/>
        </w:rPr>
        <w:t xml:space="preserve"> </w:t>
      </w:r>
      <w:r w:rsidRPr="00315C1B">
        <w:rPr>
          <w:rFonts w:asciiTheme="minorHAnsi" w:hAnsiTheme="minorHAnsi" w:cstheme="minorHAnsi"/>
        </w:rPr>
        <w:t>under</w:t>
      </w:r>
      <w:r w:rsidRPr="00315C1B">
        <w:rPr>
          <w:rFonts w:asciiTheme="minorHAnsi" w:hAnsiTheme="minorHAnsi" w:cstheme="minorHAnsi"/>
          <w:spacing w:val="-3"/>
        </w:rPr>
        <w:t xml:space="preserve"> </w:t>
      </w:r>
      <w:r w:rsidRPr="00315C1B">
        <w:rPr>
          <w:rFonts w:asciiTheme="minorHAnsi" w:hAnsiTheme="minorHAnsi" w:cstheme="minorHAnsi"/>
        </w:rPr>
        <w:t xml:space="preserve">the </w:t>
      </w:r>
      <w:r w:rsidRPr="00315C1B">
        <w:rPr>
          <w:rFonts w:asciiTheme="minorHAnsi" w:hAnsiTheme="minorHAnsi" w:cstheme="minorHAnsi"/>
          <w:spacing w:val="-4"/>
        </w:rPr>
        <w:t>ICR.</w:t>
      </w:r>
    </w:p>
    <w:p w:rsidR="00221D00" w:rsidRPr="00315C1B" w:rsidP="005709D5" w14:paraId="6E9333F9" w14:textId="77777777">
      <w:pPr>
        <w:rPr>
          <w:rFonts w:asciiTheme="minorHAnsi" w:hAnsiTheme="minorHAnsi" w:cstheme="minorHAnsi"/>
          <w:b/>
          <w:bCs/>
          <w:szCs w:val="24"/>
        </w:rPr>
      </w:pPr>
      <w:r w:rsidRPr="00315C1B">
        <w:rPr>
          <w:rFonts w:asciiTheme="minorHAnsi" w:hAnsiTheme="minorHAnsi" w:cstheme="minorHAnsi"/>
          <w:b/>
          <w:bCs/>
          <w:szCs w:val="24"/>
        </w:rPr>
        <w:br w:type="page"/>
      </w:r>
    </w:p>
    <w:p w:rsidR="004A62F9" w:rsidRPr="00315C1B" w:rsidP="00EA4793" w14:paraId="203DC561" w14:textId="32774882">
      <w:pPr>
        <w:pStyle w:val="Heading2"/>
        <w:rPr>
          <w:rFonts w:asciiTheme="minorHAnsi" w:hAnsiTheme="minorHAnsi" w:cstheme="minorHAnsi"/>
          <w:sz w:val="24"/>
          <w:szCs w:val="24"/>
        </w:rPr>
      </w:pPr>
      <w:r w:rsidRPr="00315C1B">
        <w:rPr>
          <w:rFonts w:asciiTheme="minorHAnsi" w:hAnsiTheme="minorHAnsi" w:cstheme="minorHAnsi"/>
          <w:sz w:val="24"/>
          <w:szCs w:val="24"/>
        </w:rPr>
        <w:t>Industry</w:t>
      </w:r>
      <w:r w:rsidRPr="00315C1B">
        <w:rPr>
          <w:rFonts w:asciiTheme="minorHAnsi" w:hAnsiTheme="minorHAnsi" w:cstheme="minorHAnsi"/>
          <w:spacing w:val="-8"/>
          <w:sz w:val="24"/>
          <w:szCs w:val="24"/>
        </w:rPr>
        <w:t xml:space="preserve"> </w:t>
      </w:r>
      <w:r w:rsidRPr="00315C1B">
        <w:rPr>
          <w:rFonts w:asciiTheme="minorHAnsi" w:hAnsiTheme="minorHAnsi" w:cstheme="minorHAnsi"/>
          <w:sz w:val="24"/>
          <w:szCs w:val="24"/>
        </w:rPr>
        <w:t>Wage</w:t>
      </w:r>
      <w:r w:rsidRPr="00315C1B">
        <w:rPr>
          <w:rFonts w:asciiTheme="minorHAnsi" w:hAnsiTheme="minorHAnsi" w:cstheme="minorHAnsi"/>
          <w:spacing w:val="-8"/>
          <w:sz w:val="24"/>
          <w:szCs w:val="24"/>
        </w:rPr>
        <w:t xml:space="preserve"> </w:t>
      </w:r>
      <w:r w:rsidRPr="00315C1B">
        <w:rPr>
          <w:rFonts w:asciiTheme="minorHAnsi" w:hAnsiTheme="minorHAnsi" w:cstheme="minorHAnsi"/>
          <w:sz w:val="24"/>
          <w:szCs w:val="24"/>
        </w:rPr>
        <w:t>Rates</w:t>
      </w:r>
      <w:r w:rsidRPr="00315C1B">
        <w:rPr>
          <w:rFonts w:asciiTheme="minorHAnsi" w:hAnsiTheme="minorHAnsi" w:cstheme="minorHAnsi"/>
          <w:spacing w:val="-9"/>
          <w:sz w:val="24"/>
          <w:szCs w:val="24"/>
        </w:rPr>
        <w:t xml:space="preserve"> </w:t>
      </w:r>
      <w:r w:rsidRPr="00315C1B">
        <w:rPr>
          <w:rFonts w:asciiTheme="minorHAnsi" w:hAnsiTheme="minorHAnsi" w:cstheme="minorHAnsi"/>
          <w:spacing w:val="-2"/>
          <w:sz w:val="24"/>
          <w:szCs w:val="24"/>
        </w:rPr>
        <w:t>(202</w:t>
      </w:r>
      <w:r w:rsidRPr="00315C1B" w:rsidR="4FD28A5F">
        <w:rPr>
          <w:rFonts w:asciiTheme="minorHAnsi" w:hAnsiTheme="minorHAnsi" w:cstheme="minorHAnsi"/>
          <w:spacing w:val="-2"/>
          <w:sz w:val="24"/>
          <w:szCs w:val="24"/>
        </w:rPr>
        <w:t>2</w:t>
      </w:r>
      <w:r w:rsidRPr="00315C1B">
        <w:rPr>
          <w:rFonts w:asciiTheme="minorHAnsi" w:hAnsiTheme="minorHAnsi" w:cstheme="minorHAnsi"/>
          <w:spacing w:val="-2"/>
          <w:sz w:val="24"/>
          <w:szCs w:val="24"/>
        </w:rPr>
        <w:t>$</w:t>
      </w:r>
      <w:r w:rsidRPr="00315C1B" w:rsidR="00A868D8">
        <w:rPr>
          <w:rFonts w:asciiTheme="minorHAnsi" w:hAnsiTheme="minorHAnsi" w:cstheme="minorHAnsi"/>
          <w:spacing w:val="-2"/>
          <w:sz w:val="24"/>
          <w:szCs w:val="24"/>
        </w:rPr>
        <w:t>/hour</w:t>
      </w:r>
      <w:r w:rsidRPr="00315C1B">
        <w:rPr>
          <w:rFonts w:asciiTheme="minorHAnsi" w:hAnsiTheme="minorHAnsi" w:cstheme="minorHAnsi"/>
          <w:spacing w:val="-2"/>
          <w:sz w:val="24"/>
          <w:szCs w:val="24"/>
        </w:rPr>
        <w:t>)</w:t>
      </w:r>
    </w:p>
    <w:tbl>
      <w:tblPr>
        <w:tblW w:w="10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0"/>
        <w:gridCol w:w="2620"/>
        <w:gridCol w:w="740"/>
        <w:gridCol w:w="1330"/>
        <w:gridCol w:w="1080"/>
        <w:gridCol w:w="1170"/>
        <w:gridCol w:w="1350"/>
      </w:tblGrid>
      <w:tr w14:paraId="76F8353C" w14:textId="77777777" w:rsidTr="5F8B20CD">
        <w:tblPrEx>
          <w:tblW w:w="10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7"/>
        </w:trPr>
        <w:tc>
          <w:tcPr>
            <w:tcW w:w="1890" w:type="dxa"/>
            <w:vMerge w:val="restart"/>
            <w:shd w:val="clear" w:color="auto" w:fill="A6A6A6" w:themeFill="background1" w:themeFillShade="A6"/>
          </w:tcPr>
          <w:p w:rsidR="004A62F9" w:rsidRPr="00315C1B" w:rsidP="00E50209" w14:paraId="7CC9DFB2" w14:textId="77777777">
            <w:pPr>
              <w:pStyle w:val="TableParagraph"/>
              <w:spacing w:after="0"/>
              <w:rPr>
                <w:rFonts w:asciiTheme="minorHAnsi" w:hAnsiTheme="minorHAnsi" w:cstheme="minorHAnsi"/>
                <w:b/>
                <w:szCs w:val="24"/>
              </w:rPr>
            </w:pPr>
            <w:r w:rsidRPr="00315C1B">
              <w:rPr>
                <w:rFonts w:asciiTheme="minorHAnsi" w:hAnsiTheme="minorHAnsi" w:cstheme="minorHAnsi"/>
                <w:b/>
                <w:szCs w:val="24"/>
              </w:rPr>
              <w:t>Labor</w:t>
            </w:r>
            <w:r w:rsidRPr="00315C1B">
              <w:rPr>
                <w:rFonts w:asciiTheme="minorHAnsi" w:hAnsiTheme="minorHAnsi" w:cstheme="minorHAnsi"/>
                <w:b/>
                <w:spacing w:val="-2"/>
                <w:szCs w:val="24"/>
              </w:rPr>
              <w:t xml:space="preserve"> Category</w:t>
            </w:r>
          </w:p>
        </w:tc>
        <w:tc>
          <w:tcPr>
            <w:tcW w:w="2620" w:type="dxa"/>
            <w:vMerge w:val="restart"/>
            <w:shd w:val="clear" w:color="auto" w:fill="A6A6A6" w:themeFill="background1" w:themeFillShade="A6"/>
          </w:tcPr>
          <w:p w:rsidR="004A62F9" w:rsidRPr="00315C1B" w:rsidP="00E50209" w14:paraId="6797981D" w14:textId="77777777">
            <w:pPr>
              <w:pStyle w:val="TableParagraph"/>
              <w:spacing w:after="0"/>
              <w:rPr>
                <w:rFonts w:asciiTheme="minorHAnsi" w:hAnsiTheme="minorHAnsi" w:cstheme="minorHAnsi"/>
                <w:b/>
                <w:szCs w:val="24"/>
              </w:rPr>
            </w:pPr>
            <w:r w:rsidRPr="00315C1B">
              <w:rPr>
                <w:rFonts w:asciiTheme="minorHAnsi" w:hAnsiTheme="minorHAnsi" w:cstheme="minorHAnsi"/>
                <w:b/>
                <w:szCs w:val="24"/>
              </w:rPr>
              <w:t>Data</w:t>
            </w:r>
            <w:r w:rsidRPr="00315C1B">
              <w:rPr>
                <w:rFonts w:asciiTheme="minorHAnsi" w:hAnsiTheme="minorHAnsi" w:cstheme="minorHAnsi"/>
                <w:b/>
                <w:spacing w:val="-5"/>
                <w:szCs w:val="24"/>
              </w:rPr>
              <w:t xml:space="preserve"> </w:t>
            </w:r>
            <w:r w:rsidRPr="00315C1B">
              <w:rPr>
                <w:rFonts w:asciiTheme="minorHAnsi" w:hAnsiTheme="minorHAnsi" w:cstheme="minorHAnsi"/>
                <w:b/>
                <w:spacing w:val="-2"/>
                <w:szCs w:val="24"/>
              </w:rPr>
              <w:t>Series</w:t>
            </w:r>
          </w:p>
        </w:tc>
        <w:tc>
          <w:tcPr>
            <w:tcW w:w="740" w:type="dxa"/>
            <w:vMerge w:val="restart"/>
            <w:shd w:val="clear" w:color="auto" w:fill="A6A6A6" w:themeFill="background1" w:themeFillShade="A6"/>
          </w:tcPr>
          <w:p w:rsidR="004A62F9" w:rsidRPr="00315C1B" w:rsidP="00E50209" w14:paraId="3DB37278" w14:textId="77777777">
            <w:pPr>
              <w:pStyle w:val="TableParagraph"/>
              <w:spacing w:after="0"/>
              <w:rPr>
                <w:rFonts w:asciiTheme="minorHAnsi" w:hAnsiTheme="minorHAnsi" w:cstheme="minorHAnsi"/>
                <w:b/>
                <w:szCs w:val="24"/>
              </w:rPr>
            </w:pPr>
            <w:r w:rsidRPr="00315C1B">
              <w:rPr>
                <w:rFonts w:asciiTheme="minorHAnsi" w:hAnsiTheme="minorHAnsi" w:cstheme="minorHAnsi"/>
                <w:b/>
                <w:spacing w:val="-4"/>
                <w:szCs w:val="24"/>
              </w:rPr>
              <w:t>Date</w:t>
            </w:r>
          </w:p>
        </w:tc>
        <w:tc>
          <w:tcPr>
            <w:tcW w:w="1330" w:type="dxa"/>
            <w:shd w:val="clear" w:color="auto" w:fill="A6A6A6" w:themeFill="background1" w:themeFillShade="A6"/>
          </w:tcPr>
          <w:p w:rsidR="004A62F9" w:rsidRPr="00315C1B" w:rsidP="00E50209" w14:paraId="283B2895" w14:textId="6C8E0286">
            <w:pPr>
              <w:pStyle w:val="TableParagraph"/>
              <w:spacing w:after="0"/>
              <w:ind w:firstLine="86"/>
              <w:rPr>
                <w:rFonts w:asciiTheme="minorHAnsi" w:hAnsiTheme="minorHAnsi" w:cstheme="minorHAnsi"/>
                <w:b/>
                <w:szCs w:val="24"/>
              </w:rPr>
            </w:pPr>
            <w:r w:rsidRPr="00315C1B">
              <w:rPr>
                <w:rFonts w:asciiTheme="minorHAnsi" w:hAnsiTheme="minorHAnsi" w:cstheme="minorHAnsi"/>
                <w:b/>
                <w:spacing w:val="-4"/>
                <w:szCs w:val="24"/>
              </w:rPr>
              <w:t>Wage</w:t>
            </w:r>
          </w:p>
        </w:tc>
        <w:tc>
          <w:tcPr>
            <w:tcW w:w="1080" w:type="dxa"/>
            <w:shd w:val="clear" w:color="auto" w:fill="A6A6A6" w:themeFill="background1" w:themeFillShade="A6"/>
          </w:tcPr>
          <w:p w:rsidR="004A62F9" w:rsidRPr="00315C1B" w:rsidP="00E50209" w14:paraId="00909E72" w14:textId="1F03BFD3">
            <w:pPr>
              <w:pStyle w:val="TableParagraph"/>
              <w:spacing w:after="0"/>
              <w:ind w:hanging="2"/>
              <w:jc w:val="center"/>
              <w:rPr>
                <w:rFonts w:asciiTheme="minorHAnsi" w:hAnsiTheme="minorHAnsi" w:cstheme="minorHAnsi"/>
                <w:b/>
                <w:szCs w:val="24"/>
              </w:rPr>
            </w:pPr>
            <w:r w:rsidRPr="00315C1B">
              <w:rPr>
                <w:rFonts w:asciiTheme="minorHAnsi" w:hAnsiTheme="minorHAnsi" w:cstheme="minorHAnsi"/>
                <w:b/>
                <w:spacing w:val="-4"/>
                <w:szCs w:val="24"/>
              </w:rPr>
              <w:t xml:space="preserve">Fringe Benefits </w:t>
            </w:r>
          </w:p>
        </w:tc>
        <w:tc>
          <w:tcPr>
            <w:tcW w:w="1170" w:type="dxa"/>
            <w:shd w:val="clear" w:color="auto" w:fill="A6A6A6" w:themeFill="background1" w:themeFillShade="A6"/>
          </w:tcPr>
          <w:p w:rsidR="004A62F9" w:rsidRPr="00315C1B" w:rsidP="00E50209" w14:paraId="471B2560" w14:textId="77777777">
            <w:pPr>
              <w:pStyle w:val="TableParagraph"/>
              <w:spacing w:after="0"/>
              <w:rPr>
                <w:rFonts w:asciiTheme="minorHAnsi" w:hAnsiTheme="minorHAnsi" w:cstheme="minorHAnsi"/>
                <w:b/>
                <w:szCs w:val="24"/>
              </w:rPr>
            </w:pPr>
            <w:r w:rsidRPr="00315C1B">
              <w:rPr>
                <w:rFonts w:asciiTheme="minorHAnsi" w:hAnsiTheme="minorHAnsi" w:cstheme="minorHAnsi"/>
                <w:b/>
                <w:spacing w:val="-2"/>
                <w:szCs w:val="24"/>
              </w:rPr>
              <w:t>Overhead</w:t>
            </w:r>
            <w:r w:rsidRPr="00315C1B" w:rsidR="006717B1">
              <w:rPr>
                <w:rFonts w:asciiTheme="minorHAnsi" w:hAnsiTheme="minorHAnsi" w:cstheme="minorHAnsi"/>
                <w:b/>
                <w:spacing w:val="-2"/>
                <w:szCs w:val="24"/>
                <w:vertAlign w:val="superscript"/>
              </w:rPr>
              <w:t>1</w:t>
            </w:r>
          </w:p>
        </w:tc>
        <w:tc>
          <w:tcPr>
            <w:tcW w:w="1350" w:type="dxa"/>
            <w:shd w:val="clear" w:color="auto" w:fill="A6A6A6" w:themeFill="background1" w:themeFillShade="A6"/>
          </w:tcPr>
          <w:p w:rsidR="004A62F9" w:rsidRPr="00315C1B" w:rsidP="00E50209" w14:paraId="7775A2EC" w14:textId="77777777">
            <w:pPr>
              <w:pStyle w:val="TableParagraph"/>
              <w:spacing w:after="0"/>
              <w:ind w:firstLine="33"/>
              <w:jc w:val="both"/>
              <w:rPr>
                <w:rFonts w:asciiTheme="minorHAnsi" w:hAnsiTheme="minorHAnsi" w:cstheme="minorHAnsi"/>
                <w:b/>
                <w:szCs w:val="24"/>
              </w:rPr>
            </w:pPr>
            <w:r w:rsidRPr="00315C1B">
              <w:rPr>
                <w:rFonts w:asciiTheme="minorHAnsi" w:hAnsiTheme="minorHAnsi" w:cstheme="minorHAnsi"/>
                <w:b/>
                <w:spacing w:val="-2"/>
                <w:szCs w:val="24"/>
              </w:rPr>
              <w:t xml:space="preserve">Hourly Loaded </w:t>
            </w:r>
            <w:r w:rsidRPr="00315C1B">
              <w:rPr>
                <w:rFonts w:asciiTheme="minorHAnsi" w:hAnsiTheme="minorHAnsi" w:cstheme="minorHAnsi"/>
                <w:b/>
                <w:spacing w:val="-4"/>
                <w:szCs w:val="24"/>
              </w:rPr>
              <w:t>Wages</w:t>
            </w:r>
          </w:p>
        </w:tc>
      </w:tr>
      <w:tr w14:paraId="0ADC8EB9" w14:textId="77777777" w:rsidTr="5F8B20CD">
        <w:tblPrEx>
          <w:tblW w:w="10180" w:type="dxa"/>
          <w:tblInd w:w="-5" w:type="dxa"/>
          <w:tblLayout w:type="fixed"/>
          <w:tblCellMar>
            <w:left w:w="0" w:type="dxa"/>
            <w:right w:w="0" w:type="dxa"/>
          </w:tblCellMar>
          <w:tblLook w:val="01E0"/>
        </w:tblPrEx>
        <w:trPr>
          <w:trHeight w:val="290"/>
        </w:trPr>
        <w:tc>
          <w:tcPr>
            <w:tcW w:w="1890" w:type="dxa"/>
            <w:vMerge/>
          </w:tcPr>
          <w:p w:rsidR="004A62F9" w:rsidRPr="00315C1B" w:rsidP="00E50209" w14:paraId="2B1F4897" w14:textId="77777777">
            <w:pPr>
              <w:spacing w:after="0"/>
              <w:rPr>
                <w:rFonts w:asciiTheme="minorHAnsi" w:hAnsiTheme="minorHAnsi" w:cstheme="minorHAnsi"/>
                <w:szCs w:val="24"/>
              </w:rPr>
            </w:pPr>
          </w:p>
        </w:tc>
        <w:tc>
          <w:tcPr>
            <w:tcW w:w="2620" w:type="dxa"/>
            <w:vMerge/>
          </w:tcPr>
          <w:p w:rsidR="004A62F9" w:rsidRPr="00315C1B" w:rsidP="00E50209" w14:paraId="6A30A431" w14:textId="77777777">
            <w:pPr>
              <w:spacing w:after="0"/>
              <w:rPr>
                <w:rFonts w:asciiTheme="minorHAnsi" w:hAnsiTheme="minorHAnsi" w:cstheme="minorHAnsi"/>
                <w:szCs w:val="24"/>
              </w:rPr>
            </w:pPr>
          </w:p>
        </w:tc>
        <w:tc>
          <w:tcPr>
            <w:tcW w:w="740" w:type="dxa"/>
            <w:vMerge/>
          </w:tcPr>
          <w:p w:rsidR="004A62F9" w:rsidRPr="00315C1B" w:rsidP="00E50209" w14:paraId="6717D5BF" w14:textId="77777777">
            <w:pPr>
              <w:spacing w:after="0"/>
              <w:rPr>
                <w:rFonts w:asciiTheme="minorHAnsi" w:hAnsiTheme="minorHAnsi" w:cstheme="minorHAnsi"/>
                <w:szCs w:val="24"/>
              </w:rPr>
            </w:pPr>
          </w:p>
        </w:tc>
        <w:tc>
          <w:tcPr>
            <w:tcW w:w="1330" w:type="dxa"/>
            <w:shd w:val="clear" w:color="auto" w:fill="A6A6A6" w:themeFill="background1" w:themeFillShade="A6"/>
          </w:tcPr>
          <w:p w:rsidR="004A62F9" w:rsidRPr="00315C1B" w:rsidP="00E50209" w14:paraId="186FFA73" w14:textId="77777777">
            <w:pPr>
              <w:pStyle w:val="TableParagraph"/>
              <w:spacing w:after="0"/>
              <w:jc w:val="center"/>
              <w:rPr>
                <w:rFonts w:asciiTheme="minorHAnsi" w:hAnsiTheme="minorHAnsi" w:cstheme="minorHAnsi"/>
                <w:b/>
                <w:szCs w:val="24"/>
              </w:rPr>
            </w:pPr>
            <w:r w:rsidRPr="00315C1B">
              <w:rPr>
                <w:rFonts w:asciiTheme="minorHAnsi" w:hAnsiTheme="minorHAnsi" w:cstheme="minorHAnsi"/>
                <w:b/>
                <w:spacing w:val="-5"/>
                <w:szCs w:val="24"/>
              </w:rPr>
              <w:t>(a)</w:t>
            </w:r>
          </w:p>
        </w:tc>
        <w:tc>
          <w:tcPr>
            <w:tcW w:w="1080" w:type="dxa"/>
            <w:shd w:val="clear" w:color="auto" w:fill="A6A6A6" w:themeFill="background1" w:themeFillShade="A6"/>
          </w:tcPr>
          <w:p w:rsidR="004A62F9" w:rsidRPr="00315C1B" w:rsidP="00E65A6E" w14:paraId="1AE7BD22" w14:textId="77777777">
            <w:pPr>
              <w:pStyle w:val="TableParagraph"/>
              <w:spacing w:after="0"/>
              <w:jc w:val="center"/>
              <w:rPr>
                <w:rFonts w:asciiTheme="minorHAnsi" w:hAnsiTheme="minorHAnsi" w:cstheme="minorHAnsi"/>
                <w:b/>
                <w:szCs w:val="24"/>
              </w:rPr>
            </w:pPr>
            <w:r w:rsidRPr="00315C1B">
              <w:rPr>
                <w:rFonts w:asciiTheme="minorHAnsi" w:hAnsiTheme="minorHAnsi" w:cstheme="minorHAnsi"/>
                <w:b/>
                <w:spacing w:val="-5"/>
                <w:szCs w:val="24"/>
              </w:rPr>
              <w:t>(b)</w:t>
            </w:r>
          </w:p>
        </w:tc>
        <w:tc>
          <w:tcPr>
            <w:tcW w:w="1170" w:type="dxa"/>
            <w:shd w:val="clear" w:color="auto" w:fill="A6A6A6" w:themeFill="background1" w:themeFillShade="A6"/>
          </w:tcPr>
          <w:p w:rsidR="004A62F9" w:rsidRPr="00315C1B" w:rsidP="00E65A6E" w14:paraId="474F9366" w14:textId="77777777">
            <w:pPr>
              <w:pStyle w:val="TableParagraph"/>
              <w:spacing w:after="0"/>
              <w:jc w:val="center"/>
              <w:rPr>
                <w:rFonts w:asciiTheme="minorHAnsi" w:hAnsiTheme="minorHAnsi" w:cstheme="minorHAnsi"/>
                <w:b/>
                <w:szCs w:val="24"/>
              </w:rPr>
            </w:pPr>
            <w:r w:rsidRPr="00315C1B">
              <w:rPr>
                <w:rFonts w:asciiTheme="minorHAnsi" w:hAnsiTheme="minorHAnsi" w:cstheme="minorHAnsi"/>
                <w:b/>
                <w:spacing w:val="-5"/>
                <w:szCs w:val="24"/>
              </w:rPr>
              <w:t>(c)</w:t>
            </w:r>
          </w:p>
        </w:tc>
        <w:tc>
          <w:tcPr>
            <w:tcW w:w="1350" w:type="dxa"/>
            <w:shd w:val="clear" w:color="auto" w:fill="A6A6A6" w:themeFill="background1" w:themeFillShade="A6"/>
          </w:tcPr>
          <w:p w:rsidR="004A62F9" w:rsidRPr="00315C1B" w:rsidP="007C3E84" w14:paraId="52D685EC" w14:textId="187F51DE">
            <w:pPr>
              <w:pStyle w:val="TableParagraph"/>
              <w:spacing w:after="0"/>
              <w:jc w:val="right"/>
              <w:rPr>
                <w:rFonts w:asciiTheme="minorHAnsi" w:hAnsiTheme="minorHAnsi" w:cstheme="minorHAnsi"/>
                <w:b/>
                <w:szCs w:val="24"/>
              </w:rPr>
            </w:pPr>
            <w:r w:rsidRPr="00315C1B">
              <w:rPr>
                <w:rFonts w:asciiTheme="minorHAnsi" w:hAnsiTheme="minorHAnsi" w:cstheme="minorHAnsi"/>
                <w:b/>
                <w:spacing w:val="-2"/>
                <w:szCs w:val="24"/>
              </w:rPr>
              <w:t>(d)=</w:t>
            </w:r>
            <w:r w:rsidRPr="00315C1B" w:rsidR="00CF0AC6">
              <w:rPr>
                <w:rFonts w:asciiTheme="minorHAnsi" w:hAnsiTheme="minorHAnsi" w:cstheme="minorHAnsi"/>
                <w:b/>
                <w:spacing w:val="-2"/>
                <w:szCs w:val="24"/>
              </w:rPr>
              <w:t xml:space="preserve"> </w:t>
            </w:r>
            <w:r w:rsidRPr="00315C1B" w:rsidR="0078381E">
              <w:rPr>
                <w:rFonts w:asciiTheme="minorHAnsi" w:hAnsiTheme="minorHAnsi" w:cstheme="minorHAnsi"/>
                <w:b/>
                <w:spacing w:val="-2"/>
                <w:szCs w:val="24"/>
              </w:rPr>
              <w:t>(a)+</w:t>
            </w:r>
            <w:r w:rsidRPr="00315C1B">
              <w:rPr>
                <w:rFonts w:asciiTheme="minorHAnsi" w:hAnsiTheme="minorHAnsi" w:cstheme="minorHAnsi"/>
                <w:b/>
                <w:spacing w:val="-2"/>
                <w:szCs w:val="24"/>
              </w:rPr>
              <w:t>(b)+(c)</w:t>
            </w:r>
          </w:p>
        </w:tc>
      </w:tr>
      <w:tr w14:paraId="70E28B2D" w14:textId="77777777" w:rsidTr="5F8B20CD">
        <w:tblPrEx>
          <w:tblW w:w="10180" w:type="dxa"/>
          <w:tblInd w:w="-5" w:type="dxa"/>
          <w:tblLayout w:type="fixed"/>
          <w:tblCellMar>
            <w:left w:w="0" w:type="dxa"/>
            <w:right w:w="0" w:type="dxa"/>
          </w:tblCellMar>
          <w:tblLook w:val="01E0"/>
        </w:tblPrEx>
        <w:trPr>
          <w:trHeight w:val="662"/>
        </w:trPr>
        <w:tc>
          <w:tcPr>
            <w:tcW w:w="1890" w:type="dxa"/>
            <w:vAlign w:val="center"/>
          </w:tcPr>
          <w:p w:rsidR="0088046D" w:rsidRPr="00315C1B" w:rsidP="0088046D" w14:paraId="4A5BF678" w14:textId="77777777">
            <w:pPr>
              <w:spacing w:after="0"/>
              <w:textAlignment w:val="baseline"/>
              <w:rPr>
                <w:rFonts w:asciiTheme="minorHAnsi" w:hAnsiTheme="minorHAnsi" w:cstheme="minorHAnsi"/>
                <w:color w:val="000000"/>
                <w:szCs w:val="24"/>
              </w:rPr>
            </w:pPr>
            <w:r w:rsidRPr="00315C1B">
              <w:rPr>
                <w:rFonts w:asciiTheme="minorHAnsi" w:hAnsiTheme="minorHAnsi" w:cstheme="minorHAnsi"/>
                <w:color w:val="000000"/>
                <w:szCs w:val="24"/>
              </w:rPr>
              <w:t>Manufacturing/</w:t>
            </w:r>
          </w:p>
          <w:p w:rsidR="0088046D" w:rsidRPr="00315C1B" w:rsidP="0088046D" w14:paraId="450B3A54" w14:textId="77777777">
            <w:pPr>
              <w:spacing w:after="0"/>
              <w:textAlignment w:val="baseline"/>
              <w:rPr>
                <w:rFonts w:asciiTheme="minorHAnsi" w:hAnsiTheme="minorHAnsi" w:cstheme="minorHAnsi"/>
                <w:color w:val="000000"/>
                <w:szCs w:val="24"/>
              </w:rPr>
            </w:pPr>
            <w:r w:rsidRPr="00315C1B">
              <w:rPr>
                <w:rFonts w:asciiTheme="minorHAnsi" w:hAnsiTheme="minorHAnsi" w:cstheme="minorHAnsi"/>
                <w:color w:val="000000"/>
                <w:szCs w:val="24"/>
              </w:rPr>
              <w:t>Managerial </w:t>
            </w:r>
          </w:p>
        </w:tc>
        <w:tc>
          <w:tcPr>
            <w:tcW w:w="2620" w:type="dxa"/>
            <w:vAlign w:val="center"/>
          </w:tcPr>
          <w:p w:rsidR="0088046D" w:rsidRPr="00315C1B" w:rsidP="0088046D" w14:paraId="5AC96F19"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BLS ECEC, Private Manufacturing industries, “Mgt, Business, and Financial”</w:t>
            </w:r>
            <w:r w:rsidRPr="00315C1B">
              <w:rPr>
                <w:rFonts w:asciiTheme="minorHAnsi" w:hAnsiTheme="minorHAnsi" w:cstheme="minorHAnsi"/>
                <w:color w:val="000000"/>
                <w:szCs w:val="24"/>
                <w:vertAlign w:val="superscript"/>
              </w:rPr>
              <w:t>2</w:t>
            </w:r>
            <w:r w:rsidRPr="00315C1B">
              <w:rPr>
                <w:rFonts w:asciiTheme="minorHAnsi" w:hAnsiTheme="minorHAnsi" w:cstheme="minorHAnsi"/>
                <w:color w:val="000000"/>
                <w:szCs w:val="24"/>
              </w:rPr>
              <w:t> </w:t>
            </w:r>
          </w:p>
        </w:tc>
        <w:tc>
          <w:tcPr>
            <w:tcW w:w="740" w:type="dxa"/>
            <w:vAlign w:val="center"/>
          </w:tcPr>
          <w:p w:rsidR="0088046D" w:rsidRPr="00315C1B" w:rsidP="0088046D" w14:paraId="7CB7EFF7" w14:textId="77777777">
            <w:pPr>
              <w:pStyle w:val="TableParagraph"/>
              <w:spacing w:after="0"/>
              <w:ind w:hanging="106"/>
              <w:jc w:val="center"/>
              <w:rPr>
                <w:rFonts w:asciiTheme="minorHAnsi" w:hAnsiTheme="minorHAnsi" w:cstheme="minorHAnsi"/>
                <w:szCs w:val="24"/>
              </w:rPr>
            </w:pPr>
            <w:r w:rsidRPr="00315C1B">
              <w:rPr>
                <w:rFonts w:asciiTheme="minorHAnsi" w:hAnsiTheme="minorHAnsi" w:cstheme="minorHAnsi"/>
                <w:color w:val="000000"/>
                <w:szCs w:val="24"/>
              </w:rPr>
              <w:t>Dec-22 </w:t>
            </w:r>
          </w:p>
        </w:tc>
        <w:tc>
          <w:tcPr>
            <w:tcW w:w="1330" w:type="dxa"/>
            <w:vAlign w:val="center"/>
          </w:tcPr>
          <w:p w:rsidR="0088046D" w:rsidRPr="00315C1B" w:rsidP="0088046D" w14:paraId="377DC76C"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$54.29  </w:t>
            </w:r>
          </w:p>
        </w:tc>
        <w:tc>
          <w:tcPr>
            <w:tcW w:w="1080" w:type="dxa"/>
            <w:vAlign w:val="center"/>
          </w:tcPr>
          <w:p w:rsidR="0088046D" w:rsidRPr="00315C1B" w:rsidP="0088046D" w14:paraId="6F585B44" w14:textId="6DE2BFEA">
            <w:pPr>
              <w:pStyle w:val="TableParagraph"/>
              <w:spacing w:after="0"/>
              <w:jc w:val="right"/>
              <w:rPr>
                <w:rFonts w:asciiTheme="minorHAnsi" w:hAnsiTheme="minorHAnsi" w:cstheme="minorHAnsi"/>
                <w:color w:val="000000"/>
                <w:szCs w:val="24"/>
              </w:rPr>
            </w:pPr>
            <w:r w:rsidRPr="00315C1B">
              <w:rPr>
                <w:rFonts w:asciiTheme="minorHAnsi" w:hAnsiTheme="minorHAnsi" w:cstheme="minorHAnsi"/>
                <w:color w:val="000000"/>
                <w:szCs w:val="24"/>
              </w:rPr>
              <w:t xml:space="preserve">$24.66 </w:t>
            </w:r>
          </w:p>
        </w:tc>
        <w:tc>
          <w:tcPr>
            <w:tcW w:w="1170" w:type="dxa"/>
            <w:vAlign w:val="center"/>
          </w:tcPr>
          <w:p w:rsidR="0088046D" w:rsidRPr="00315C1B" w:rsidP="0088046D" w14:paraId="2BB22229"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$15.79  </w:t>
            </w:r>
          </w:p>
        </w:tc>
        <w:tc>
          <w:tcPr>
            <w:tcW w:w="1350" w:type="dxa"/>
            <w:vAlign w:val="center"/>
          </w:tcPr>
          <w:p w:rsidR="0088046D" w:rsidRPr="00315C1B" w:rsidP="0088046D" w14:paraId="6BD54C71"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$94.74  </w:t>
            </w:r>
          </w:p>
        </w:tc>
      </w:tr>
      <w:tr w14:paraId="3D41E707" w14:textId="77777777" w:rsidTr="5F8B20CD">
        <w:tblPrEx>
          <w:tblW w:w="10180" w:type="dxa"/>
          <w:tblInd w:w="-5" w:type="dxa"/>
          <w:tblLayout w:type="fixed"/>
          <w:tblCellMar>
            <w:left w:w="0" w:type="dxa"/>
            <w:right w:w="0" w:type="dxa"/>
          </w:tblCellMar>
          <w:tblLook w:val="01E0"/>
        </w:tblPrEx>
        <w:trPr>
          <w:trHeight w:val="638"/>
        </w:trPr>
        <w:tc>
          <w:tcPr>
            <w:tcW w:w="1890" w:type="dxa"/>
            <w:vAlign w:val="center"/>
          </w:tcPr>
          <w:p w:rsidR="0088046D" w:rsidRPr="00315C1B" w:rsidP="0088046D" w14:paraId="3E022E91"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Manufacturing/ Production Worker </w:t>
            </w:r>
          </w:p>
        </w:tc>
        <w:tc>
          <w:tcPr>
            <w:tcW w:w="2620" w:type="dxa"/>
            <w:vAlign w:val="center"/>
          </w:tcPr>
          <w:p w:rsidR="0088046D" w:rsidRPr="00315C1B" w:rsidP="0088046D" w14:paraId="74C135D5"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BLS ECEC, Private Manufacturing Industries, “Production occupations”</w:t>
            </w:r>
            <w:r w:rsidRPr="00315C1B">
              <w:rPr>
                <w:rFonts w:asciiTheme="minorHAnsi" w:hAnsiTheme="minorHAnsi" w:cstheme="minorHAnsi"/>
                <w:color w:val="000000"/>
                <w:szCs w:val="24"/>
                <w:vertAlign w:val="superscript"/>
              </w:rPr>
              <w:t>2</w:t>
            </w:r>
            <w:r w:rsidRPr="00315C1B">
              <w:rPr>
                <w:rFonts w:asciiTheme="minorHAnsi" w:hAnsiTheme="minorHAnsi" w:cstheme="minorHAnsi"/>
                <w:color w:val="000000"/>
                <w:szCs w:val="24"/>
              </w:rPr>
              <w:t> </w:t>
            </w:r>
          </w:p>
        </w:tc>
        <w:tc>
          <w:tcPr>
            <w:tcW w:w="740" w:type="dxa"/>
            <w:vAlign w:val="center"/>
          </w:tcPr>
          <w:p w:rsidR="0088046D" w:rsidRPr="00315C1B" w:rsidP="0088046D" w14:paraId="333B1F52" w14:textId="77777777">
            <w:pPr>
              <w:pStyle w:val="TableParagraph"/>
              <w:spacing w:after="0"/>
              <w:ind w:hanging="106"/>
              <w:jc w:val="center"/>
              <w:rPr>
                <w:rFonts w:asciiTheme="minorHAnsi" w:hAnsiTheme="minorHAnsi" w:cstheme="minorHAnsi"/>
                <w:szCs w:val="24"/>
              </w:rPr>
            </w:pPr>
            <w:r w:rsidRPr="00315C1B">
              <w:rPr>
                <w:rFonts w:asciiTheme="minorHAnsi" w:hAnsiTheme="minorHAnsi" w:cstheme="minorHAnsi"/>
                <w:color w:val="000000"/>
                <w:szCs w:val="24"/>
              </w:rPr>
              <w:t>Dec-22 </w:t>
            </w:r>
          </w:p>
        </w:tc>
        <w:tc>
          <w:tcPr>
            <w:tcW w:w="1330" w:type="dxa"/>
            <w:vAlign w:val="center"/>
          </w:tcPr>
          <w:p w:rsidR="0088046D" w:rsidRPr="00315C1B" w:rsidP="0088046D" w14:paraId="7E2D58D6"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$21.79  </w:t>
            </w:r>
          </w:p>
        </w:tc>
        <w:tc>
          <w:tcPr>
            <w:tcW w:w="1080" w:type="dxa"/>
            <w:vAlign w:val="center"/>
          </w:tcPr>
          <w:p w:rsidR="0088046D" w:rsidRPr="00315C1B" w:rsidP="0088046D" w14:paraId="2CB617F5" w14:textId="2EE9720A">
            <w:pPr>
              <w:pStyle w:val="TableParagraph"/>
              <w:spacing w:after="0"/>
              <w:jc w:val="right"/>
              <w:rPr>
                <w:rFonts w:asciiTheme="minorHAnsi" w:hAnsiTheme="minorHAnsi" w:cstheme="minorHAnsi"/>
                <w:color w:val="000000"/>
                <w:szCs w:val="24"/>
              </w:rPr>
            </w:pPr>
            <w:r w:rsidRPr="00315C1B">
              <w:rPr>
                <w:rFonts w:asciiTheme="minorHAnsi" w:hAnsiTheme="minorHAnsi" w:cstheme="minorHAnsi"/>
                <w:color w:val="000000"/>
                <w:szCs w:val="24"/>
              </w:rPr>
              <w:t xml:space="preserve">$11.63 </w:t>
            </w:r>
          </w:p>
        </w:tc>
        <w:tc>
          <w:tcPr>
            <w:tcW w:w="1170" w:type="dxa"/>
            <w:vAlign w:val="center"/>
          </w:tcPr>
          <w:p w:rsidR="0088046D" w:rsidRPr="00315C1B" w:rsidP="0088046D" w14:paraId="60C1E28D"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$6.68  </w:t>
            </w:r>
          </w:p>
        </w:tc>
        <w:tc>
          <w:tcPr>
            <w:tcW w:w="1350" w:type="dxa"/>
            <w:vAlign w:val="center"/>
          </w:tcPr>
          <w:p w:rsidR="0088046D" w:rsidRPr="00315C1B" w:rsidP="0088046D" w14:paraId="091D1F2E"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$40.10  </w:t>
            </w:r>
          </w:p>
        </w:tc>
      </w:tr>
      <w:tr w14:paraId="15B841E0" w14:textId="77777777" w:rsidTr="5F8B20CD">
        <w:tblPrEx>
          <w:tblW w:w="10180" w:type="dxa"/>
          <w:tblInd w:w="-5" w:type="dxa"/>
          <w:tblLayout w:type="fixed"/>
          <w:tblCellMar>
            <w:left w:w="0" w:type="dxa"/>
            <w:right w:w="0" w:type="dxa"/>
          </w:tblCellMar>
          <w:tblLook w:val="01E0"/>
        </w:tblPrEx>
        <w:trPr>
          <w:trHeight w:val="611"/>
        </w:trPr>
        <w:tc>
          <w:tcPr>
            <w:tcW w:w="1890" w:type="dxa"/>
            <w:vAlign w:val="center"/>
          </w:tcPr>
          <w:p w:rsidR="00076EDA" w:rsidRPr="00315C1B" w:rsidP="00076EDA" w14:paraId="2448BDAE" w14:textId="77777777">
            <w:pPr>
              <w:spacing w:after="0"/>
              <w:textAlignment w:val="baseline"/>
              <w:rPr>
                <w:rFonts w:asciiTheme="minorHAnsi" w:hAnsiTheme="minorHAnsi" w:cstheme="minorHAnsi"/>
                <w:color w:val="000000"/>
                <w:szCs w:val="24"/>
              </w:rPr>
            </w:pPr>
            <w:r w:rsidRPr="00315C1B">
              <w:rPr>
                <w:rFonts w:asciiTheme="minorHAnsi" w:hAnsiTheme="minorHAnsi" w:cstheme="minorHAnsi"/>
                <w:color w:val="000000"/>
                <w:szCs w:val="24"/>
              </w:rPr>
              <w:t>Transportation and Public Utilities/Managerial </w:t>
            </w:r>
          </w:p>
        </w:tc>
        <w:tc>
          <w:tcPr>
            <w:tcW w:w="2620" w:type="dxa"/>
            <w:vAlign w:val="center"/>
          </w:tcPr>
          <w:p w:rsidR="00076EDA" w:rsidRPr="00315C1B" w:rsidP="00076EDA" w14:paraId="15A1704A"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BLS</w:t>
            </w:r>
            <w:r w:rsidRPr="00315C1B">
              <w:rPr>
                <w:rFonts w:asciiTheme="minorHAnsi" w:hAnsiTheme="minorHAnsi" w:cstheme="minorHAnsi"/>
                <w:i/>
                <w:iCs/>
                <w:color w:val="000000"/>
                <w:szCs w:val="24"/>
              </w:rPr>
              <w:t xml:space="preserve"> ECEC</w:t>
            </w:r>
            <w:r w:rsidRPr="00315C1B">
              <w:rPr>
                <w:rFonts w:asciiTheme="minorHAnsi" w:hAnsiTheme="minorHAnsi" w:cstheme="minorHAnsi"/>
                <w:color w:val="000000"/>
                <w:szCs w:val="24"/>
              </w:rPr>
              <w:t>, Trade, Transportation, and Utilities Industries</w:t>
            </w:r>
            <w:r w:rsidRPr="00315C1B">
              <w:rPr>
                <w:rFonts w:asciiTheme="minorHAnsi" w:hAnsiTheme="minorHAnsi" w:cstheme="minorHAnsi"/>
                <w:i/>
                <w:iCs/>
                <w:color w:val="000000"/>
                <w:szCs w:val="24"/>
              </w:rPr>
              <w:t>,</w:t>
            </w:r>
            <w:r w:rsidRPr="00315C1B">
              <w:rPr>
                <w:rFonts w:asciiTheme="minorHAnsi" w:hAnsiTheme="minorHAnsi" w:cstheme="minorHAnsi"/>
                <w:color w:val="000000"/>
                <w:szCs w:val="24"/>
              </w:rPr>
              <w:t xml:space="preserve"> “Mgt, Business, and Financial”</w:t>
            </w:r>
            <w:r w:rsidRPr="00315C1B">
              <w:rPr>
                <w:rFonts w:asciiTheme="minorHAnsi" w:hAnsiTheme="minorHAnsi" w:cstheme="minorHAnsi"/>
                <w:color w:val="000000"/>
                <w:szCs w:val="24"/>
                <w:vertAlign w:val="superscript"/>
              </w:rPr>
              <w:t xml:space="preserve"> 2</w:t>
            </w:r>
            <w:r w:rsidRPr="00315C1B">
              <w:rPr>
                <w:rFonts w:asciiTheme="minorHAnsi" w:hAnsiTheme="minorHAnsi" w:cstheme="minorHAnsi"/>
                <w:color w:val="000000"/>
                <w:szCs w:val="24"/>
              </w:rPr>
              <w:t> </w:t>
            </w:r>
          </w:p>
        </w:tc>
        <w:tc>
          <w:tcPr>
            <w:tcW w:w="740" w:type="dxa"/>
            <w:vAlign w:val="center"/>
          </w:tcPr>
          <w:p w:rsidR="00076EDA" w:rsidRPr="00315C1B" w:rsidP="00076EDA" w14:paraId="6D5D8393" w14:textId="77777777">
            <w:pPr>
              <w:pStyle w:val="TableParagraph"/>
              <w:spacing w:after="0"/>
              <w:ind w:hanging="106"/>
              <w:jc w:val="center"/>
              <w:rPr>
                <w:rFonts w:asciiTheme="minorHAnsi" w:hAnsiTheme="minorHAnsi" w:cstheme="minorHAnsi"/>
                <w:szCs w:val="24"/>
              </w:rPr>
            </w:pPr>
            <w:r w:rsidRPr="00315C1B">
              <w:rPr>
                <w:rFonts w:asciiTheme="minorHAnsi" w:hAnsiTheme="minorHAnsi" w:cstheme="minorHAnsi"/>
                <w:color w:val="000000"/>
                <w:szCs w:val="24"/>
              </w:rPr>
              <w:t>Dec-22 </w:t>
            </w:r>
          </w:p>
        </w:tc>
        <w:tc>
          <w:tcPr>
            <w:tcW w:w="1330" w:type="dxa"/>
            <w:vAlign w:val="center"/>
          </w:tcPr>
          <w:p w:rsidR="00076EDA" w:rsidRPr="00315C1B" w:rsidP="00076EDA" w14:paraId="378D7D30"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$54.12  </w:t>
            </w:r>
          </w:p>
        </w:tc>
        <w:tc>
          <w:tcPr>
            <w:tcW w:w="1080" w:type="dxa"/>
            <w:vAlign w:val="center"/>
          </w:tcPr>
          <w:p w:rsidR="00076EDA" w:rsidRPr="00315C1B" w:rsidP="00076EDA" w14:paraId="4A086BBC" w14:textId="4CC8B130">
            <w:pPr>
              <w:pStyle w:val="TableParagraph"/>
              <w:spacing w:after="0"/>
              <w:jc w:val="right"/>
              <w:rPr>
                <w:rFonts w:asciiTheme="minorHAnsi" w:hAnsiTheme="minorHAnsi" w:cstheme="minorHAnsi"/>
                <w:color w:val="000000"/>
                <w:szCs w:val="24"/>
              </w:rPr>
            </w:pPr>
            <w:r w:rsidRPr="00315C1B">
              <w:rPr>
                <w:rFonts w:asciiTheme="minorHAnsi" w:hAnsiTheme="minorHAnsi" w:cstheme="minorHAnsi"/>
                <w:color w:val="000000" w:themeColor="text1"/>
                <w:szCs w:val="24"/>
              </w:rPr>
              <w:t xml:space="preserve">$21.82 </w:t>
            </w:r>
          </w:p>
        </w:tc>
        <w:tc>
          <w:tcPr>
            <w:tcW w:w="1170" w:type="dxa"/>
            <w:vAlign w:val="center"/>
          </w:tcPr>
          <w:p w:rsidR="00076EDA" w:rsidRPr="00315C1B" w:rsidP="00076EDA" w14:paraId="4019E835"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$15.19  </w:t>
            </w:r>
          </w:p>
        </w:tc>
        <w:tc>
          <w:tcPr>
            <w:tcW w:w="1350" w:type="dxa"/>
            <w:vAlign w:val="center"/>
          </w:tcPr>
          <w:p w:rsidR="00076EDA" w:rsidRPr="00315C1B" w:rsidP="00076EDA" w14:paraId="3CEE1C16"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$91.13  </w:t>
            </w:r>
          </w:p>
        </w:tc>
      </w:tr>
      <w:tr w14:paraId="1EB0E805" w14:textId="77777777" w:rsidTr="5F8B20CD">
        <w:tblPrEx>
          <w:tblW w:w="10180" w:type="dxa"/>
          <w:tblInd w:w="-5" w:type="dxa"/>
          <w:tblLayout w:type="fixed"/>
          <w:tblCellMar>
            <w:left w:w="0" w:type="dxa"/>
            <w:right w:w="0" w:type="dxa"/>
          </w:tblCellMar>
          <w:tblLook w:val="01E0"/>
        </w:tblPrEx>
        <w:trPr>
          <w:trHeight w:val="890"/>
        </w:trPr>
        <w:tc>
          <w:tcPr>
            <w:tcW w:w="1890" w:type="dxa"/>
            <w:vAlign w:val="center"/>
          </w:tcPr>
          <w:p w:rsidR="00076EDA" w:rsidRPr="00315C1B" w:rsidP="00076EDA" w14:paraId="58C3E599" w14:textId="77777777">
            <w:pPr>
              <w:spacing w:after="0"/>
              <w:textAlignment w:val="baseline"/>
              <w:rPr>
                <w:rFonts w:asciiTheme="minorHAnsi" w:hAnsiTheme="minorHAnsi" w:cstheme="minorHAnsi"/>
                <w:color w:val="000000"/>
                <w:szCs w:val="24"/>
              </w:rPr>
            </w:pPr>
            <w:r w:rsidRPr="00315C1B">
              <w:rPr>
                <w:rFonts w:asciiTheme="minorHAnsi" w:hAnsiTheme="minorHAnsi" w:cstheme="minorHAnsi"/>
                <w:color w:val="000000"/>
                <w:szCs w:val="24"/>
              </w:rPr>
              <w:t>Transportation and Public Utilities/Maintenance and Repair Worker </w:t>
            </w:r>
          </w:p>
        </w:tc>
        <w:tc>
          <w:tcPr>
            <w:tcW w:w="2620" w:type="dxa"/>
            <w:vAlign w:val="center"/>
          </w:tcPr>
          <w:p w:rsidR="00076EDA" w:rsidRPr="00315C1B" w:rsidP="00076EDA" w14:paraId="6E4BF366"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BLS</w:t>
            </w:r>
            <w:r w:rsidRPr="00315C1B">
              <w:rPr>
                <w:rFonts w:asciiTheme="minorHAnsi" w:hAnsiTheme="minorHAnsi" w:cstheme="minorHAnsi"/>
                <w:i/>
                <w:iCs/>
                <w:color w:val="000000"/>
                <w:szCs w:val="24"/>
              </w:rPr>
              <w:t xml:space="preserve"> ECEC</w:t>
            </w:r>
            <w:r w:rsidRPr="00315C1B">
              <w:rPr>
                <w:rFonts w:asciiTheme="minorHAnsi" w:hAnsiTheme="minorHAnsi" w:cstheme="minorHAnsi"/>
                <w:color w:val="000000"/>
                <w:szCs w:val="24"/>
              </w:rPr>
              <w:t>, Trade, Transportation, and Utilities Industries</w:t>
            </w:r>
            <w:r w:rsidRPr="00315C1B">
              <w:rPr>
                <w:rFonts w:asciiTheme="minorHAnsi" w:hAnsiTheme="minorHAnsi" w:cstheme="minorHAnsi"/>
                <w:i/>
                <w:iCs/>
                <w:color w:val="000000"/>
                <w:szCs w:val="24"/>
              </w:rPr>
              <w:t>,</w:t>
            </w:r>
            <w:r w:rsidRPr="00315C1B">
              <w:rPr>
                <w:rFonts w:asciiTheme="minorHAnsi" w:hAnsiTheme="minorHAnsi" w:cstheme="minorHAnsi"/>
                <w:color w:val="000000"/>
                <w:szCs w:val="24"/>
              </w:rPr>
              <w:t xml:space="preserve"> “Installation, maintenance, and repair"</w:t>
            </w:r>
            <w:r w:rsidRPr="00315C1B">
              <w:rPr>
                <w:rFonts w:asciiTheme="minorHAnsi" w:hAnsiTheme="minorHAnsi" w:cstheme="minorHAnsi"/>
                <w:color w:val="000000"/>
                <w:szCs w:val="24"/>
                <w:vertAlign w:val="superscript"/>
              </w:rPr>
              <w:t>2</w:t>
            </w:r>
            <w:r w:rsidRPr="00315C1B">
              <w:rPr>
                <w:rFonts w:asciiTheme="minorHAnsi" w:hAnsiTheme="minorHAnsi" w:cstheme="minorHAnsi"/>
                <w:color w:val="000000"/>
                <w:szCs w:val="24"/>
              </w:rPr>
              <w:t> </w:t>
            </w:r>
          </w:p>
        </w:tc>
        <w:tc>
          <w:tcPr>
            <w:tcW w:w="740" w:type="dxa"/>
            <w:vAlign w:val="center"/>
          </w:tcPr>
          <w:p w:rsidR="00076EDA" w:rsidRPr="00315C1B" w:rsidP="00076EDA" w14:paraId="72C58191" w14:textId="77777777">
            <w:pPr>
              <w:pStyle w:val="TableParagraph"/>
              <w:spacing w:after="0"/>
              <w:ind w:hanging="106"/>
              <w:jc w:val="center"/>
              <w:rPr>
                <w:rFonts w:asciiTheme="minorHAnsi" w:hAnsiTheme="minorHAnsi" w:cstheme="minorHAnsi"/>
                <w:szCs w:val="24"/>
              </w:rPr>
            </w:pPr>
            <w:r w:rsidRPr="00315C1B">
              <w:rPr>
                <w:rFonts w:asciiTheme="minorHAnsi" w:hAnsiTheme="minorHAnsi" w:cstheme="minorHAnsi"/>
                <w:color w:val="000000"/>
                <w:szCs w:val="24"/>
              </w:rPr>
              <w:t>Dec-22 </w:t>
            </w:r>
          </w:p>
        </w:tc>
        <w:tc>
          <w:tcPr>
            <w:tcW w:w="1330" w:type="dxa"/>
            <w:vAlign w:val="center"/>
          </w:tcPr>
          <w:p w:rsidR="00076EDA" w:rsidRPr="00315C1B" w:rsidP="00076EDA" w14:paraId="1E089F13"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$31.08  </w:t>
            </w:r>
          </w:p>
        </w:tc>
        <w:tc>
          <w:tcPr>
            <w:tcW w:w="1080" w:type="dxa"/>
            <w:vAlign w:val="center"/>
          </w:tcPr>
          <w:p w:rsidR="00076EDA" w:rsidRPr="00315C1B" w:rsidP="00076EDA" w14:paraId="4BCB5812" w14:textId="4A426A2F">
            <w:pPr>
              <w:pStyle w:val="TableParagraph"/>
              <w:spacing w:after="0"/>
              <w:jc w:val="right"/>
              <w:rPr>
                <w:rFonts w:asciiTheme="minorHAnsi" w:hAnsiTheme="minorHAnsi" w:cstheme="minorHAnsi"/>
                <w:color w:val="000000"/>
                <w:szCs w:val="24"/>
              </w:rPr>
            </w:pPr>
            <w:r w:rsidRPr="00315C1B">
              <w:rPr>
                <w:rFonts w:asciiTheme="minorHAnsi" w:hAnsiTheme="minorHAnsi" w:cstheme="minorHAnsi"/>
                <w:color w:val="000000"/>
                <w:szCs w:val="24"/>
              </w:rPr>
              <w:t xml:space="preserve">$15.29 </w:t>
            </w:r>
          </w:p>
        </w:tc>
        <w:tc>
          <w:tcPr>
            <w:tcW w:w="1170" w:type="dxa"/>
            <w:vAlign w:val="center"/>
          </w:tcPr>
          <w:p w:rsidR="00076EDA" w:rsidRPr="00315C1B" w:rsidP="00076EDA" w14:paraId="52FE7EE8"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$9.27  </w:t>
            </w:r>
          </w:p>
        </w:tc>
        <w:tc>
          <w:tcPr>
            <w:tcW w:w="1350" w:type="dxa"/>
            <w:vAlign w:val="center"/>
          </w:tcPr>
          <w:p w:rsidR="00076EDA" w:rsidRPr="00315C1B" w:rsidP="00076EDA" w14:paraId="0857785B"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$55.64  </w:t>
            </w:r>
          </w:p>
        </w:tc>
      </w:tr>
      <w:tr w14:paraId="41A3482C" w14:textId="77777777" w:rsidTr="5F8B20CD">
        <w:tblPrEx>
          <w:tblW w:w="10180" w:type="dxa"/>
          <w:tblInd w:w="-5" w:type="dxa"/>
          <w:tblLayout w:type="fixed"/>
          <w:tblCellMar>
            <w:left w:w="0" w:type="dxa"/>
            <w:right w:w="0" w:type="dxa"/>
          </w:tblCellMar>
          <w:tblLook w:val="01E0"/>
        </w:tblPrEx>
        <w:trPr>
          <w:trHeight w:val="1079"/>
        </w:trPr>
        <w:tc>
          <w:tcPr>
            <w:tcW w:w="1890" w:type="dxa"/>
            <w:vAlign w:val="center"/>
          </w:tcPr>
          <w:p w:rsidR="006665D2" w:rsidRPr="00315C1B" w:rsidP="006665D2" w14:paraId="03C1BAB2" w14:textId="77777777">
            <w:pPr>
              <w:spacing w:after="0"/>
              <w:textAlignment w:val="baseline"/>
              <w:rPr>
                <w:rFonts w:asciiTheme="minorHAnsi" w:hAnsiTheme="minorHAnsi" w:cstheme="minorHAnsi"/>
                <w:color w:val="000000"/>
                <w:szCs w:val="24"/>
              </w:rPr>
            </w:pPr>
            <w:r w:rsidRPr="00315C1B">
              <w:rPr>
                <w:rFonts w:asciiTheme="minorHAnsi" w:hAnsiTheme="minorHAnsi" w:cstheme="minorHAnsi"/>
                <w:color w:val="000000"/>
                <w:szCs w:val="24"/>
              </w:rPr>
              <w:t>Services/Managerial </w:t>
            </w:r>
          </w:p>
        </w:tc>
        <w:tc>
          <w:tcPr>
            <w:tcW w:w="2620" w:type="dxa"/>
            <w:vAlign w:val="center"/>
          </w:tcPr>
          <w:p w:rsidR="006665D2" w:rsidRPr="00315C1B" w:rsidP="006665D2" w14:paraId="3A23FEF4"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BLS ECEC, Service-providing Industries, Management, professional, and related occupations, “Mgt, Business, and Financial” </w:t>
            </w:r>
          </w:p>
        </w:tc>
        <w:tc>
          <w:tcPr>
            <w:tcW w:w="740" w:type="dxa"/>
            <w:vAlign w:val="center"/>
          </w:tcPr>
          <w:p w:rsidR="006665D2" w:rsidRPr="00315C1B" w:rsidP="006665D2" w14:paraId="11F8AAA3" w14:textId="77777777">
            <w:pPr>
              <w:pStyle w:val="TableParagraph"/>
              <w:spacing w:after="0"/>
              <w:ind w:hanging="106"/>
              <w:jc w:val="center"/>
              <w:rPr>
                <w:rFonts w:asciiTheme="minorHAnsi" w:hAnsiTheme="minorHAnsi" w:cstheme="minorHAnsi"/>
                <w:szCs w:val="24"/>
              </w:rPr>
            </w:pPr>
            <w:r w:rsidRPr="00315C1B">
              <w:rPr>
                <w:rFonts w:asciiTheme="minorHAnsi" w:hAnsiTheme="minorHAnsi" w:cstheme="minorHAnsi"/>
                <w:color w:val="000000"/>
                <w:szCs w:val="24"/>
              </w:rPr>
              <w:t>Dec-22 </w:t>
            </w:r>
          </w:p>
        </w:tc>
        <w:tc>
          <w:tcPr>
            <w:tcW w:w="1330" w:type="dxa"/>
            <w:vAlign w:val="center"/>
          </w:tcPr>
          <w:p w:rsidR="006665D2" w:rsidRPr="00315C1B" w:rsidP="006665D2" w14:paraId="0BB6FA72"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$54.77  </w:t>
            </w:r>
          </w:p>
        </w:tc>
        <w:tc>
          <w:tcPr>
            <w:tcW w:w="1080" w:type="dxa"/>
            <w:vAlign w:val="center"/>
          </w:tcPr>
          <w:p w:rsidR="006665D2" w:rsidRPr="00315C1B" w:rsidP="006665D2" w14:paraId="05B2A8FB" w14:textId="70F06E8E">
            <w:pPr>
              <w:pStyle w:val="TableParagraph"/>
              <w:spacing w:after="0"/>
              <w:jc w:val="right"/>
              <w:rPr>
                <w:rFonts w:asciiTheme="minorHAnsi" w:hAnsiTheme="minorHAnsi" w:cstheme="minorHAnsi"/>
                <w:color w:val="000000"/>
                <w:szCs w:val="24"/>
              </w:rPr>
            </w:pPr>
            <w:r w:rsidRPr="00315C1B">
              <w:rPr>
                <w:rFonts w:asciiTheme="minorHAnsi" w:hAnsiTheme="minorHAnsi" w:cstheme="minorHAnsi"/>
                <w:color w:val="000000"/>
                <w:szCs w:val="24"/>
              </w:rPr>
              <w:t xml:space="preserve">$24.99 </w:t>
            </w:r>
          </w:p>
        </w:tc>
        <w:tc>
          <w:tcPr>
            <w:tcW w:w="1170" w:type="dxa"/>
            <w:vAlign w:val="center"/>
          </w:tcPr>
          <w:p w:rsidR="006665D2" w:rsidRPr="00315C1B" w:rsidP="006665D2" w14:paraId="32095630"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$15.95  </w:t>
            </w:r>
          </w:p>
        </w:tc>
        <w:tc>
          <w:tcPr>
            <w:tcW w:w="1350" w:type="dxa"/>
            <w:vAlign w:val="center"/>
          </w:tcPr>
          <w:p w:rsidR="006665D2" w:rsidRPr="00315C1B" w:rsidP="006665D2" w14:paraId="2B3C4156"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$95.71  </w:t>
            </w:r>
          </w:p>
        </w:tc>
      </w:tr>
      <w:tr w14:paraId="275A9A07" w14:textId="77777777" w:rsidTr="5F8B20CD">
        <w:tblPrEx>
          <w:tblW w:w="10180" w:type="dxa"/>
          <w:tblInd w:w="-5" w:type="dxa"/>
          <w:tblLayout w:type="fixed"/>
          <w:tblCellMar>
            <w:left w:w="0" w:type="dxa"/>
            <w:right w:w="0" w:type="dxa"/>
          </w:tblCellMar>
          <w:tblLook w:val="01E0"/>
        </w:tblPrEx>
        <w:trPr>
          <w:trHeight w:val="1070"/>
        </w:trPr>
        <w:tc>
          <w:tcPr>
            <w:tcW w:w="1890" w:type="dxa"/>
            <w:vAlign w:val="center"/>
          </w:tcPr>
          <w:p w:rsidR="006665D2" w:rsidRPr="00315C1B" w:rsidP="006665D2" w14:paraId="3014A836" w14:textId="77777777">
            <w:pPr>
              <w:spacing w:after="0"/>
              <w:textAlignment w:val="baseline"/>
              <w:rPr>
                <w:rFonts w:asciiTheme="minorHAnsi" w:hAnsiTheme="minorHAnsi" w:cstheme="minorHAnsi"/>
                <w:color w:val="000000"/>
                <w:szCs w:val="24"/>
              </w:rPr>
            </w:pPr>
            <w:r w:rsidRPr="00315C1B">
              <w:rPr>
                <w:rFonts w:asciiTheme="minorHAnsi" w:hAnsiTheme="minorHAnsi" w:cstheme="minorHAnsi"/>
                <w:color w:val="000000"/>
                <w:szCs w:val="24"/>
              </w:rPr>
              <w:t>Services/Maintenance and Repair Worker </w:t>
            </w:r>
          </w:p>
        </w:tc>
        <w:tc>
          <w:tcPr>
            <w:tcW w:w="2620" w:type="dxa"/>
            <w:vAlign w:val="center"/>
          </w:tcPr>
          <w:p w:rsidR="006665D2" w:rsidRPr="00315C1B" w:rsidP="006665D2" w14:paraId="2385EC7F"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BLS ECEC, Service-providing Industries, Natural resources, construction, and maintenance occupations, “Installation, maintenance, and repair" </w:t>
            </w:r>
          </w:p>
        </w:tc>
        <w:tc>
          <w:tcPr>
            <w:tcW w:w="740" w:type="dxa"/>
            <w:vAlign w:val="center"/>
          </w:tcPr>
          <w:p w:rsidR="006665D2" w:rsidRPr="00315C1B" w:rsidP="006665D2" w14:paraId="63CE858C" w14:textId="77777777">
            <w:pPr>
              <w:pStyle w:val="TableParagraph"/>
              <w:spacing w:after="0"/>
              <w:ind w:hanging="106"/>
              <w:jc w:val="center"/>
              <w:rPr>
                <w:rFonts w:asciiTheme="minorHAnsi" w:hAnsiTheme="minorHAnsi" w:cstheme="minorHAnsi"/>
                <w:szCs w:val="24"/>
              </w:rPr>
            </w:pPr>
            <w:r w:rsidRPr="00315C1B">
              <w:rPr>
                <w:rFonts w:asciiTheme="minorHAnsi" w:hAnsiTheme="minorHAnsi" w:cstheme="minorHAnsi"/>
                <w:color w:val="000000"/>
                <w:szCs w:val="24"/>
              </w:rPr>
              <w:t>Dec-22 </w:t>
            </w:r>
          </w:p>
        </w:tc>
        <w:tc>
          <w:tcPr>
            <w:tcW w:w="1330" w:type="dxa"/>
            <w:vAlign w:val="center"/>
          </w:tcPr>
          <w:p w:rsidR="006665D2" w:rsidRPr="00315C1B" w:rsidP="006665D2" w14:paraId="04E63BA8"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$28.39  </w:t>
            </w:r>
          </w:p>
        </w:tc>
        <w:tc>
          <w:tcPr>
            <w:tcW w:w="1080" w:type="dxa"/>
            <w:vAlign w:val="center"/>
          </w:tcPr>
          <w:p w:rsidR="006665D2" w:rsidRPr="00315C1B" w:rsidP="006665D2" w14:paraId="0F8B4FCF" w14:textId="52CE237D">
            <w:pPr>
              <w:pStyle w:val="TableParagraph"/>
              <w:spacing w:after="0"/>
              <w:jc w:val="right"/>
              <w:rPr>
                <w:rFonts w:asciiTheme="minorHAnsi" w:hAnsiTheme="minorHAnsi" w:cstheme="minorHAnsi"/>
                <w:color w:val="000000"/>
                <w:szCs w:val="24"/>
              </w:rPr>
            </w:pPr>
            <w:r w:rsidRPr="00315C1B">
              <w:rPr>
                <w:rFonts w:asciiTheme="minorHAnsi" w:hAnsiTheme="minorHAnsi" w:cstheme="minorHAnsi"/>
                <w:color w:val="000000" w:themeColor="text1"/>
                <w:szCs w:val="24"/>
              </w:rPr>
              <w:t xml:space="preserve">$13.15 </w:t>
            </w:r>
          </w:p>
        </w:tc>
        <w:tc>
          <w:tcPr>
            <w:tcW w:w="1170" w:type="dxa"/>
            <w:vAlign w:val="center"/>
          </w:tcPr>
          <w:p w:rsidR="006665D2" w:rsidRPr="00315C1B" w:rsidP="006665D2" w14:paraId="6E817F61"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$8.31  </w:t>
            </w:r>
          </w:p>
        </w:tc>
        <w:tc>
          <w:tcPr>
            <w:tcW w:w="1350" w:type="dxa"/>
            <w:vAlign w:val="center"/>
          </w:tcPr>
          <w:p w:rsidR="006665D2" w:rsidRPr="00315C1B" w:rsidP="006665D2" w14:paraId="79009B81"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$49.85  </w:t>
            </w:r>
          </w:p>
        </w:tc>
      </w:tr>
      <w:tr w14:paraId="4BD2AF21" w14:textId="77777777" w:rsidTr="5F8B20CD">
        <w:tblPrEx>
          <w:tblW w:w="10180" w:type="dxa"/>
          <w:tblInd w:w="-5" w:type="dxa"/>
          <w:tblLayout w:type="fixed"/>
          <w:tblCellMar>
            <w:left w:w="0" w:type="dxa"/>
            <w:right w:w="0" w:type="dxa"/>
          </w:tblCellMar>
          <w:tblLook w:val="01E0"/>
        </w:tblPrEx>
        <w:trPr>
          <w:trHeight w:val="1232"/>
        </w:trPr>
        <w:tc>
          <w:tcPr>
            <w:tcW w:w="1890" w:type="dxa"/>
            <w:vAlign w:val="center"/>
          </w:tcPr>
          <w:p w:rsidR="00EE6414" w:rsidRPr="00315C1B" w:rsidP="00E50209" w14:paraId="59D3C340"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Certified Industrial Hygienist </w:t>
            </w:r>
          </w:p>
        </w:tc>
        <w:tc>
          <w:tcPr>
            <w:tcW w:w="2620" w:type="dxa"/>
            <w:vAlign w:val="center"/>
          </w:tcPr>
          <w:p w:rsidR="00EE6414" w:rsidRPr="00315C1B" w:rsidP="00E50209" w14:paraId="2BF65DBF"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Wage</w:t>
            </w:r>
            <w:r w:rsidRPr="00315C1B">
              <w:rPr>
                <w:rFonts w:asciiTheme="minorHAnsi" w:hAnsiTheme="minorHAnsi" w:cstheme="minorHAnsi"/>
                <w:i/>
                <w:iCs/>
                <w:color w:val="000000"/>
                <w:szCs w:val="24"/>
              </w:rPr>
              <w:t xml:space="preserve">: BLS OEWS Occupational Health &amp; Safety Specialists (19-5011) </w:t>
            </w:r>
            <w:r w:rsidRPr="00315C1B">
              <w:rPr>
                <w:rFonts w:asciiTheme="minorHAnsi" w:hAnsiTheme="minorHAnsi" w:cstheme="minorHAnsi"/>
                <w:color w:val="000000"/>
                <w:szCs w:val="24"/>
              </w:rPr>
              <w:t>Fringes as percent of wage: BLS ECEC, Private Manufacturing industries, “Professional and related occupations”</w:t>
            </w:r>
            <w:r w:rsidRPr="00315C1B">
              <w:rPr>
                <w:rFonts w:asciiTheme="minorHAnsi" w:hAnsiTheme="minorHAnsi" w:cstheme="minorHAnsi"/>
                <w:color w:val="000000"/>
                <w:szCs w:val="24"/>
                <w:vertAlign w:val="superscript"/>
              </w:rPr>
              <w:t xml:space="preserve"> 3,4</w:t>
            </w:r>
            <w:r w:rsidRPr="00315C1B">
              <w:rPr>
                <w:rFonts w:asciiTheme="minorHAnsi" w:hAnsiTheme="minorHAnsi" w:cstheme="minorHAnsi"/>
                <w:color w:val="000000"/>
                <w:szCs w:val="24"/>
              </w:rPr>
              <w:t> </w:t>
            </w:r>
          </w:p>
        </w:tc>
        <w:tc>
          <w:tcPr>
            <w:tcW w:w="740" w:type="dxa"/>
            <w:vAlign w:val="center"/>
          </w:tcPr>
          <w:p w:rsidR="00EE6414" w:rsidRPr="00315C1B" w:rsidP="00E50209" w14:paraId="257726A7" w14:textId="77777777">
            <w:pPr>
              <w:pStyle w:val="TableParagraph"/>
              <w:spacing w:after="0"/>
              <w:ind w:hanging="106"/>
              <w:jc w:val="center"/>
              <w:rPr>
                <w:rFonts w:asciiTheme="minorHAnsi" w:hAnsiTheme="minorHAnsi" w:cstheme="minorHAnsi"/>
                <w:szCs w:val="24"/>
              </w:rPr>
            </w:pPr>
            <w:r w:rsidRPr="00315C1B">
              <w:rPr>
                <w:rFonts w:asciiTheme="minorHAnsi" w:hAnsiTheme="minorHAnsi" w:cstheme="minorHAnsi"/>
                <w:color w:val="000000"/>
                <w:szCs w:val="24"/>
              </w:rPr>
              <w:t>May-22 </w:t>
            </w:r>
          </w:p>
        </w:tc>
        <w:tc>
          <w:tcPr>
            <w:tcW w:w="1330" w:type="dxa"/>
            <w:vAlign w:val="center"/>
          </w:tcPr>
          <w:p w:rsidR="00EE6414" w:rsidRPr="00315C1B" w:rsidP="00E50209" w14:paraId="6712AC55"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$39.47  </w:t>
            </w:r>
          </w:p>
        </w:tc>
        <w:tc>
          <w:tcPr>
            <w:tcW w:w="1080" w:type="dxa"/>
            <w:vAlign w:val="center"/>
          </w:tcPr>
          <w:p w:rsidR="00EE6414" w:rsidRPr="00315C1B" w:rsidP="00E65A6E" w14:paraId="526A26A6" w14:textId="49344D73">
            <w:pPr>
              <w:pStyle w:val="TableParagraph"/>
              <w:spacing w:after="0"/>
              <w:jc w:val="right"/>
              <w:rPr>
                <w:rFonts w:asciiTheme="minorHAnsi" w:hAnsiTheme="minorHAnsi" w:cstheme="minorHAnsi"/>
                <w:color w:val="000000"/>
                <w:szCs w:val="24"/>
              </w:rPr>
            </w:pPr>
            <w:r w:rsidRPr="00315C1B">
              <w:rPr>
                <w:rFonts w:asciiTheme="minorHAnsi" w:hAnsiTheme="minorHAnsi" w:cstheme="minorHAnsi"/>
                <w:color w:val="000000" w:themeColor="text1"/>
                <w:szCs w:val="24"/>
              </w:rPr>
              <w:t>$</w:t>
            </w:r>
            <w:r w:rsidRPr="00315C1B" w:rsidR="00B82E4E">
              <w:rPr>
                <w:rFonts w:asciiTheme="minorHAnsi" w:hAnsiTheme="minorHAnsi" w:cstheme="minorHAnsi"/>
                <w:color w:val="000000" w:themeColor="text1"/>
                <w:szCs w:val="24"/>
              </w:rPr>
              <w:t>19.96</w:t>
            </w:r>
            <w:r w:rsidRPr="00315C1B">
              <w:rPr>
                <w:rFonts w:asciiTheme="minorHAnsi" w:hAnsiTheme="minorHAnsi" w:cstheme="minorHAnsi"/>
                <w:color w:val="000000" w:themeColor="text1"/>
                <w:szCs w:val="24"/>
              </w:rPr>
              <w:t>  </w:t>
            </w:r>
          </w:p>
        </w:tc>
        <w:tc>
          <w:tcPr>
            <w:tcW w:w="1170" w:type="dxa"/>
            <w:vAlign w:val="center"/>
          </w:tcPr>
          <w:p w:rsidR="00EE6414" w:rsidRPr="00315C1B" w:rsidP="00E50209" w14:paraId="4D598C1D"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$11.89  </w:t>
            </w:r>
          </w:p>
        </w:tc>
        <w:tc>
          <w:tcPr>
            <w:tcW w:w="1350" w:type="dxa"/>
            <w:vAlign w:val="center"/>
          </w:tcPr>
          <w:p w:rsidR="00EE6414" w:rsidRPr="00315C1B" w:rsidP="00E50209" w14:paraId="7F611E41"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$71.32  </w:t>
            </w:r>
          </w:p>
        </w:tc>
      </w:tr>
      <w:tr w14:paraId="3F539C47" w14:textId="77777777" w:rsidTr="5F8B20CD">
        <w:tblPrEx>
          <w:tblW w:w="10180" w:type="dxa"/>
          <w:tblInd w:w="-5" w:type="dxa"/>
          <w:tblLayout w:type="fixed"/>
          <w:tblCellMar>
            <w:left w:w="0" w:type="dxa"/>
            <w:right w:w="0" w:type="dxa"/>
          </w:tblCellMar>
          <w:tblLook w:val="01E0"/>
        </w:tblPrEx>
        <w:trPr>
          <w:trHeight w:val="1340"/>
        </w:trPr>
        <w:tc>
          <w:tcPr>
            <w:tcW w:w="1890" w:type="dxa"/>
            <w:vAlign w:val="center"/>
          </w:tcPr>
          <w:p w:rsidR="005F73F7" w:rsidRPr="00315C1B" w:rsidP="005F73F7" w14:paraId="6C956738"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Technical Specialist </w:t>
            </w:r>
          </w:p>
        </w:tc>
        <w:tc>
          <w:tcPr>
            <w:tcW w:w="2620" w:type="dxa"/>
            <w:vAlign w:val="center"/>
          </w:tcPr>
          <w:p w:rsidR="005F73F7" w:rsidRPr="00315C1B" w:rsidP="005F73F7" w14:paraId="3AA5AE34"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Wage</w:t>
            </w:r>
            <w:r w:rsidRPr="00315C1B">
              <w:rPr>
                <w:rFonts w:asciiTheme="minorHAnsi" w:hAnsiTheme="minorHAnsi" w:cstheme="minorHAnsi"/>
                <w:i/>
                <w:iCs/>
                <w:color w:val="000000"/>
                <w:szCs w:val="24"/>
              </w:rPr>
              <w:t xml:space="preserve">: BLS OEWS Occupational Health &amp; Safety Technicians (19-5012) </w:t>
            </w:r>
            <w:r w:rsidRPr="00315C1B">
              <w:rPr>
                <w:rFonts w:asciiTheme="minorHAnsi" w:hAnsiTheme="minorHAnsi" w:cstheme="minorHAnsi"/>
                <w:color w:val="000000"/>
                <w:szCs w:val="24"/>
              </w:rPr>
              <w:t>Fringes as percent of wage: BLS ECEC, Private Manufacturing industries, “Professional and related occupations”</w:t>
            </w:r>
            <w:r w:rsidRPr="00315C1B">
              <w:rPr>
                <w:rFonts w:asciiTheme="minorHAnsi" w:hAnsiTheme="minorHAnsi" w:cstheme="minorHAnsi"/>
                <w:color w:val="000000"/>
                <w:szCs w:val="24"/>
                <w:vertAlign w:val="superscript"/>
              </w:rPr>
              <w:t xml:space="preserve"> 3,4</w:t>
            </w:r>
            <w:r w:rsidRPr="00315C1B">
              <w:rPr>
                <w:rFonts w:asciiTheme="minorHAnsi" w:hAnsiTheme="minorHAnsi" w:cstheme="minorHAnsi"/>
                <w:color w:val="000000"/>
                <w:szCs w:val="24"/>
              </w:rPr>
              <w:t> </w:t>
            </w:r>
          </w:p>
        </w:tc>
        <w:tc>
          <w:tcPr>
            <w:tcW w:w="740" w:type="dxa"/>
            <w:vAlign w:val="center"/>
          </w:tcPr>
          <w:p w:rsidR="005F73F7" w:rsidRPr="00315C1B" w:rsidP="005F73F7" w14:paraId="0118D93C" w14:textId="77777777">
            <w:pPr>
              <w:pStyle w:val="TableParagraph"/>
              <w:spacing w:after="0"/>
              <w:ind w:hanging="106"/>
              <w:jc w:val="center"/>
              <w:rPr>
                <w:rFonts w:asciiTheme="minorHAnsi" w:hAnsiTheme="minorHAnsi" w:cstheme="minorHAnsi"/>
                <w:szCs w:val="24"/>
              </w:rPr>
            </w:pPr>
            <w:r w:rsidRPr="00315C1B">
              <w:rPr>
                <w:rFonts w:asciiTheme="minorHAnsi" w:hAnsiTheme="minorHAnsi" w:cstheme="minorHAnsi"/>
                <w:color w:val="000000"/>
                <w:szCs w:val="24"/>
              </w:rPr>
              <w:t>May-22 </w:t>
            </w:r>
          </w:p>
        </w:tc>
        <w:tc>
          <w:tcPr>
            <w:tcW w:w="1330" w:type="dxa"/>
            <w:vAlign w:val="center"/>
          </w:tcPr>
          <w:p w:rsidR="005F73F7" w:rsidRPr="00315C1B" w:rsidP="005F73F7" w14:paraId="31528C31"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$30.40  </w:t>
            </w:r>
          </w:p>
        </w:tc>
        <w:tc>
          <w:tcPr>
            <w:tcW w:w="1080" w:type="dxa"/>
            <w:vAlign w:val="center"/>
          </w:tcPr>
          <w:p w:rsidR="005F73F7" w:rsidRPr="00315C1B" w:rsidP="005F73F7" w14:paraId="46D912E3" w14:textId="768C02DA">
            <w:pPr>
              <w:pStyle w:val="TableParagraph"/>
              <w:spacing w:after="0"/>
              <w:jc w:val="right"/>
              <w:rPr>
                <w:rFonts w:asciiTheme="minorHAnsi" w:hAnsiTheme="minorHAnsi" w:cstheme="minorHAnsi"/>
                <w:color w:val="000000"/>
                <w:szCs w:val="24"/>
              </w:rPr>
            </w:pPr>
            <w:r w:rsidRPr="00315C1B">
              <w:rPr>
                <w:rFonts w:asciiTheme="minorHAnsi" w:hAnsiTheme="minorHAnsi" w:cstheme="minorHAnsi"/>
                <w:color w:val="000000"/>
                <w:szCs w:val="24"/>
              </w:rPr>
              <w:t xml:space="preserve">$15.38 </w:t>
            </w:r>
          </w:p>
        </w:tc>
        <w:tc>
          <w:tcPr>
            <w:tcW w:w="1170" w:type="dxa"/>
            <w:vAlign w:val="center"/>
          </w:tcPr>
          <w:p w:rsidR="005F73F7" w:rsidRPr="00315C1B" w:rsidP="005F73F7" w14:paraId="10B660B4"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$9.16  </w:t>
            </w:r>
          </w:p>
        </w:tc>
        <w:tc>
          <w:tcPr>
            <w:tcW w:w="1350" w:type="dxa"/>
            <w:vAlign w:val="center"/>
          </w:tcPr>
          <w:p w:rsidR="005F73F7" w:rsidRPr="00315C1B" w:rsidP="005F73F7" w14:paraId="3FA88719"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$54.93  </w:t>
            </w:r>
          </w:p>
        </w:tc>
      </w:tr>
      <w:tr w14:paraId="2FFC6C9E" w14:textId="77777777" w:rsidTr="5F8B20CD">
        <w:tblPrEx>
          <w:tblW w:w="10180" w:type="dxa"/>
          <w:tblInd w:w="-5" w:type="dxa"/>
          <w:tblLayout w:type="fixed"/>
          <w:tblCellMar>
            <w:left w:w="0" w:type="dxa"/>
            <w:right w:w="0" w:type="dxa"/>
          </w:tblCellMar>
          <w:tblLook w:val="01E0"/>
        </w:tblPrEx>
        <w:trPr>
          <w:trHeight w:val="881"/>
        </w:trPr>
        <w:tc>
          <w:tcPr>
            <w:tcW w:w="1890" w:type="dxa"/>
            <w:vAlign w:val="center"/>
          </w:tcPr>
          <w:p w:rsidR="005F73F7" w:rsidRPr="00315C1B" w:rsidP="005F73F7" w14:paraId="059F339A"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Vapor Degreasing Technician </w:t>
            </w:r>
          </w:p>
        </w:tc>
        <w:tc>
          <w:tcPr>
            <w:tcW w:w="2620" w:type="dxa"/>
            <w:vAlign w:val="center"/>
          </w:tcPr>
          <w:p w:rsidR="005F73F7" w:rsidRPr="00315C1B" w:rsidP="005F73F7" w14:paraId="478B4C53"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Wage</w:t>
            </w:r>
            <w:r w:rsidRPr="00315C1B">
              <w:rPr>
                <w:rFonts w:asciiTheme="minorHAnsi" w:hAnsiTheme="minorHAnsi" w:cstheme="minorHAnsi"/>
                <w:i/>
                <w:iCs/>
                <w:color w:val="000000"/>
                <w:szCs w:val="24"/>
              </w:rPr>
              <w:t xml:space="preserve">: BLS OEWS Plant and Systems Operators (51-8000) </w:t>
            </w:r>
            <w:r w:rsidRPr="00315C1B">
              <w:rPr>
                <w:rFonts w:asciiTheme="minorHAnsi" w:hAnsiTheme="minorHAnsi" w:cstheme="minorHAnsi"/>
                <w:color w:val="000000"/>
                <w:szCs w:val="24"/>
              </w:rPr>
              <w:t>Fringes as percent of wage: BLS ECEC, Manufacturing industry</w:t>
            </w:r>
            <w:r w:rsidRPr="00315C1B">
              <w:rPr>
                <w:rFonts w:asciiTheme="minorHAnsi" w:hAnsiTheme="minorHAnsi" w:cstheme="minorHAnsi"/>
                <w:color w:val="000000"/>
                <w:szCs w:val="24"/>
                <w:vertAlign w:val="superscript"/>
              </w:rPr>
              <w:t xml:space="preserve"> 3,4</w:t>
            </w:r>
            <w:r w:rsidRPr="00315C1B">
              <w:rPr>
                <w:rFonts w:asciiTheme="minorHAnsi" w:hAnsiTheme="minorHAnsi" w:cstheme="minorHAnsi"/>
                <w:color w:val="000000"/>
                <w:szCs w:val="24"/>
              </w:rPr>
              <w:t> </w:t>
            </w:r>
          </w:p>
        </w:tc>
        <w:tc>
          <w:tcPr>
            <w:tcW w:w="740" w:type="dxa"/>
            <w:vAlign w:val="center"/>
          </w:tcPr>
          <w:p w:rsidR="005F73F7" w:rsidRPr="00315C1B" w:rsidP="005F73F7" w14:paraId="45FBDA87" w14:textId="77777777">
            <w:pPr>
              <w:pStyle w:val="TableParagraph"/>
              <w:spacing w:after="0"/>
              <w:ind w:hanging="106"/>
              <w:jc w:val="center"/>
              <w:rPr>
                <w:rFonts w:asciiTheme="minorHAnsi" w:hAnsiTheme="minorHAnsi" w:cstheme="minorHAnsi"/>
                <w:szCs w:val="24"/>
              </w:rPr>
            </w:pPr>
            <w:r w:rsidRPr="00315C1B">
              <w:rPr>
                <w:rFonts w:asciiTheme="minorHAnsi" w:hAnsiTheme="minorHAnsi" w:cstheme="minorHAnsi"/>
                <w:color w:val="000000"/>
                <w:szCs w:val="24"/>
              </w:rPr>
              <w:t>May-22 </w:t>
            </w:r>
          </w:p>
        </w:tc>
        <w:tc>
          <w:tcPr>
            <w:tcW w:w="1330" w:type="dxa"/>
            <w:vAlign w:val="center"/>
          </w:tcPr>
          <w:p w:rsidR="005F73F7" w:rsidRPr="00315C1B" w:rsidP="005F73F7" w14:paraId="69FB46BB"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$33.85  </w:t>
            </w:r>
          </w:p>
        </w:tc>
        <w:tc>
          <w:tcPr>
            <w:tcW w:w="1080" w:type="dxa"/>
            <w:vAlign w:val="center"/>
          </w:tcPr>
          <w:p w:rsidR="005F73F7" w:rsidRPr="00315C1B" w:rsidP="005F73F7" w14:paraId="67D55E08" w14:textId="7456495F">
            <w:pPr>
              <w:pStyle w:val="TableParagraph"/>
              <w:spacing w:after="0"/>
              <w:jc w:val="right"/>
              <w:rPr>
                <w:rFonts w:asciiTheme="minorHAnsi" w:hAnsiTheme="minorHAnsi" w:cstheme="minorHAnsi"/>
                <w:color w:val="000000"/>
                <w:szCs w:val="24"/>
              </w:rPr>
            </w:pPr>
            <w:r w:rsidRPr="00315C1B">
              <w:rPr>
                <w:rFonts w:asciiTheme="minorHAnsi" w:hAnsiTheme="minorHAnsi" w:cstheme="minorHAnsi"/>
                <w:color w:val="000000"/>
                <w:szCs w:val="24"/>
              </w:rPr>
              <w:t xml:space="preserve">$17.12 </w:t>
            </w:r>
          </w:p>
        </w:tc>
        <w:tc>
          <w:tcPr>
            <w:tcW w:w="1170" w:type="dxa"/>
            <w:vAlign w:val="center"/>
          </w:tcPr>
          <w:p w:rsidR="005F73F7" w:rsidRPr="00315C1B" w:rsidP="005F73F7" w14:paraId="7F853A89"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$10.19  </w:t>
            </w:r>
          </w:p>
        </w:tc>
        <w:tc>
          <w:tcPr>
            <w:tcW w:w="1350" w:type="dxa"/>
            <w:vAlign w:val="center"/>
          </w:tcPr>
          <w:p w:rsidR="005F73F7" w:rsidRPr="00315C1B" w:rsidP="005F73F7" w14:paraId="35238D9C"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$61.16  </w:t>
            </w:r>
          </w:p>
        </w:tc>
      </w:tr>
      <w:tr w14:paraId="05352679" w14:textId="77777777" w:rsidTr="5F8B20CD">
        <w:tblPrEx>
          <w:tblW w:w="10180" w:type="dxa"/>
          <w:tblInd w:w="-5" w:type="dxa"/>
          <w:tblLayout w:type="fixed"/>
          <w:tblCellMar>
            <w:left w:w="0" w:type="dxa"/>
            <w:right w:w="0" w:type="dxa"/>
          </w:tblCellMar>
          <w:tblLook w:val="01E0"/>
        </w:tblPrEx>
        <w:trPr>
          <w:trHeight w:val="1088"/>
        </w:trPr>
        <w:tc>
          <w:tcPr>
            <w:tcW w:w="1890" w:type="dxa"/>
            <w:vAlign w:val="center"/>
          </w:tcPr>
          <w:p w:rsidR="005F73F7" w:rsidRPr="00315C1B" w:rsidP="005F73F7" w14:paraId="01DFC62A"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Senior Engineer and Technical Advisor (vapor degreasing)  </w:t>
            </w:r>
          </w:p>
        </w:tc>
        <w:tc>
          <w:tcPr>
            <w:tcW w:w="2620" w:type="dxa"/>
            <w:vAlign w:val="center"/>
          </w:tcPr>
          <w:p w:rsidR="005F73F7" w:rsidRPr="00315C1B" w:rsidP="005F73F7" w14:paraId="00C1E7CB" w14:textId="77777777">
            <w:pPr>
              <w:pStyle w:val="TableParagraph"/>
              <w:spacing w:after="0"/>
              <w:rPr>
                <w:rFonts w:asciiTheme="minorHAnsi" w:hAnsiTheme="minorHAnsi" w:cstheme="minorHAnsi"/>
                <w:szCs w:val="24"/>
              </w:rPr>
            </w:pPr>
            <w:r w:rsidRPr="00315C1B">
              <w:rPr>
                <w:rFonts w:asciiTheme="minorHAnsi" w:hAnsiTheme="minorHAnsi" w:cstheme="minorHAnsi"/>
                <w:color w:val="000000"/>
                <w:szCs w:val="24"/>
              </w:rPr>
              <w:t>Wage</w:t>
            </w:r>
            <w:r w:rsidRPr="00315C1B">
              <w:rPr>
                <w:rFonts w:asciiTheme="minorHAnsi" w:hAnsiTheme="minorHAnsi" w:cstheme="minorHAnsi"/>
                <w:i/>
                <w:iCs/>
                <w:color w:val="000000"/>
                <w:szCs w:val="24"/>
              </w:rPr>
              <w:t xml:space="preserve">: BLS OEWS Architectural and Engineering Managers (11-9041) </w:t>
            </w:r>
            <w:r w:rsidRPr="00315C1B">
              <w:rPr>
                <w:rFonts w:asciiTheme="minorHAnsi" w:hAnsiTheme="minorHAnsi" w:cstheme="minorHAnsi"/>
                <w:color w:val="000000"/>
                <w:szCs w:val="24"/>
              </w:rPr>
              <w:t>Fringes as percent of wage: BLS ECEC, Manufacturing industry</w:t>
            </w:r>
            <w:r w:rsidRPr="00315C1B">
              <w:rPr>
                <w:rFonts w:asciiTheme="minorHAnsi" w:hAnsiTheme="minorHAnsi" w:cstheme="minorHAnsi"/>
                <w:color w:val="000000"/>
                <w:szCs w:val="24"/>
                <w:vertAlign w:val="superscript"/>
              </w:rPr>
              <w:t xml:space="preserve"> 3,4</w:t>
            </w:r>
            <w:r w:rsidRPr="00315C1B">
              <w:rPr>
                <w:rFonts w:asciiTheme="minorHAnsi" w:hAnsiTheme="minorHAnsi" w:cstheme="minorHAnsi"/>
                <w:color w:val="000000"/>
                <w:szCs w:val="24"/>
              </w:rPr>
              <w:t> </w:t>
            </w:r>
          </w:p>
        </w:tc>
        <w:tc>
          <w:tcPr>
            <w:tcW w:w="740" w:type="dxa"/>
            <w:vAlign w:val="center"/>
          </w:tcPr>
          <w:p w:rsidR="005F73F7" w:rsidRPr="00315C1B" w:rsidP="005F73F7" w14:paraId="29E60282" w14:textId="77777777">
            <w:pPr>
              <w:pStyle w:val="TableParagraph"/>
              <w:spacing w:after="0"/>
              <w:ind w:hanging="106"/>
              <w:jc w:val="center"/>
              <w:rPr>
                <w:rFonts w:asciiTheme="minorHAnsi" w:hAnsiTheme="minorHAnsi" w:cstheme="minorHAnsi"/>
                <w:szCs w:val="24"/>
              </w:rPr>
            </w:pPr>
            <w:r w:rsidRPr="00315C1B">
              <w:rPr>
                <w:rFonts w:asciiTheme="minorHAnsi" w:hAnsiTheme="minorHAnsi" w:cstheme="minorHAnsi"/>
                <w:color w:val="000000"/>
                <w:szCs w:val="24"/>
              </w:rPr>
              <w:t>May-22 </w:t>
            </w:r>
          </w:p>
        </w:tc>
        <w:tc>
          <w:tcPr>
            <w:tcW w:w="1330" w:type="dxa"/>
            <w:vAlign w:val="center"/>
          </w:tcPr>
          <w:p w:rsidR="005F73F7" w:rsidRPr="00315C1B" w:rsidP="005F73F7" w14:paraId="77FB02B2"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$78.52  </w:t>
            </w:r>
          </w:p>
        </w:tc>
        <w:tc>
          <w:tcPr>
            <w:tcW w:w="1080" w:type="dxa"/>
            <w:vAlign w:val="center"/>
          </w:tcPr>
          <w:p w:rsidR="005F73F7" w:rsidRPr="00315C1B" w:rsidP="005F73F7" w14:paraId="5AC1818E" w14:textId="67584C4C">
            <w:pPr>
              <w:pStyle w:val="TableParagraph"/>
              <w:spacing w:after="0"/>
              <w:jc w:val="right"/>
              <w:rPr>
                <w:rFonts w:asciiTheme="minorHAnsi" w:hAnsiTheme="minorHAnsi" w:cstheme="minorHAnsi"/>
                <w:color w:val="000000"/>
                <w:szCs w:val="24"/>
              </w:rPr>
            </w:pPr>
            <w:r w:rsidRPr="00315C1B">
              <w:rPr>
                <w:rFonts w:asciiTheme="minorHAnsi" w:hAnsiTheme="minorHAnsi" w:cstheme="minorHAnsi"/>
                <w:color w:val="000000"/>
                <w:szCs w:val="24"/>
              </w:rPr>
              <w:t xml:space="preserve">$39.71 </w:t>
            </w:r>
          </w:p>
        </w:tc>
        <w:tc>
          <w:tcPr>
            <w:tcW w:w="1170" w:type="dxa"/>
            <w:vAlign w:val="center"/>
          </w:tcPr>
          <w:p w:rsidR="005F73F7" w:rsidRPr="00315C1B" w:rsidP="005F73F7" w14:paraId="4C941667"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$23.65  </w:t>
            </w:r>
          </w:p>
        </w:tc>
        <w:tc>
          <w:tcPr>
            <w:tcW w:w="1350" w:type="dxa"/>
            <w:vAlign w:val="center"/>
          </w:tcPr>
          <w:p w:rsidR="005F73F7" w:rsidRPr="00315C1B" w:rsidP="005F73F7" w14:paraId="682C43E2" w14:textId="77777777">
            <w:pPr>
              <w:pStyle w:val="TableParagraph"/>
              <w:spacing w:after="0"/>
              <w:jc w:val="right"/>
              <w:rPr>
                <w:rFonts w:asciiTheme="minorHAnsi" w:hAnsiTheme="minorHAnsi" w:cstheme="minorHAnsi"/>
                <w:szCs w:val="24"/>
              </w:rPr>
            </w:pPr>
            <w:r w:rsidRPr="00315C1B">
              <w:rPr>
                <w:rFonts w:asciiTheme="minorHAnsi" w:hAnsiTheme="minorHAnsi" w:cstheme="minorHAnsi"/>
                <w:color w:val="000000"/>
                <w:szCs w:val="24"/>
              </w:rPr>
              <w:t>$141.88  </w:t>
            </w:r>
          </w:p>
        </w:tc>
      </w:tr>
      <w:tr w14:paraId="10CDFE49" w14:textId="77777777" w:rsidTr="5F8B20CD">
        <w:tblPrEx>
          <w:tblW w:w="10180" w:type="dxa"/>
          <w:tblInd w:w="-5" w:type="dxa"/>
          <w:tblLayout w:type="fixed"/>
          <w:tblCellMar>
            <w:left w:w="0" w:type="dxa"/>
            <w:right w:w="0" w:type="dxa"/>
          </w:tblCellMar>
          <w:tblLook w:val="01E0"/>
        </w:tblPrEx>
        <w:trPr>
          <w:trHeight w:val="2277"/>
        </w:trPr>
        <w:tc>
          <w:tcPr>
            <w:tcW w:w="10180" w:type="dxa"/>
            <w:gridSpan w:val="7"/>
          </w:tcPr>
          <w:p w:rsidR="004A62F9" w:rsidRPr="00315C1B" w:rsidP="00E50209" w14:paraId="63119C9D" w14:textId="6C786AFF">
            <w:pPr>
              <w:pStyle w:val="TableParagraph"/>
              <w:spacing w:after="0"/>
              <w:rPr>
                <w:rFonts w:asciiTheme="minorHAnsi" w:hAnsiTheme="minorHAnsi" w:cstheme="minorHAnsi"/>
                <w:szCs w:val="24"/>
              </w:rPr>
            </w:pPr>
            <w:r w:rsidRPr="00315C1B">
              <w:rPr>
                <w:rFonts w:asciiTheme="minorHAnsi" w:hAnsiTheme="minorHAnsi" w:cstheme="minorHAnsi"/>
                <w:position w:val="6"/>
                <w:szCs w:val="24"/>
              </w:rPr>
              <w:t>1</w:t>
            </w:r>
            <w:r w:rsidRPr="00315C1B">
              <w:rPr>
                <w:rFonts w:asciiTheme="minorHAnsi" w:hAnsiTheme="minorHAnsi" w:cstheme="minorHAnsi"/>
                <w:spacing w:val="13"/>
                <w:position w:val="6"/>
                <w:szCs w:val="24"/>
              </w:rPr>
              <w:t xml:space="preserve"> </w:t>
            </w:r>
            <w:r w:rsidRPr="00315C1B">
              <w:rPr>
                <w:rFonts w:asciiTheme="minorHAnsi" w:hAnsiTheme="minorHAnsi" w:cstheme="minorHAnsi"/>
                <w:szCs w:val="24"/>
              </w:rPr>
              <w:t>An</w:t>
            </w:r>
            <w:r w:rsidRPr="00315C1B">
              <w:rPr>
                <w:rFonts w:asciiTheme="minorHAnsi" w:hAnsiTheme="minorHAnsi" w:cstheme="minorHAnsi"/>
                <w:spacing w:val="-1"/>
                <w:szCs w:val="24"/>
              </w:rPr>
              <w:t xml:space="preserve"> </w:t>
            </w:r>
            <w:r w:rsidRPr="00315C1B">
              <w:rPr>
                <w:rFonts w:asciiTheme="minorHAnsi" w:hAnsiTheme="minorHAnsi" w:cstheme="minorHAnsi"/>
                <w:szCs w:val="24"/>
              </w:rPr>
              <w:t>overhead</w:t>
            </w:r>
            <w:r w:rsidRPr="00315C1B">
              <w:rPr>
                <w:rFonts w:asciiTheme="minorHAnsi" w:hAnsiTheme="minorHAnsi" w:cstheme="minorHAnsi"/>
                <w:spacing w:val="-1"/>
                <w:szCs w:val="24"/>
              </w:rPr>
              <w:t xml:space="preserve"> </w:t>
            </w:r>
            <w:r w:rsidRPr="00315C1B">
              <w:rPr>
                <w:rFonts w:asciiTheme="minorHAnsi" w:hAnsiTheme="minorHAnsi" w:cstheme="minorHAnsi"/>
                <w:szCs w:val="24"/>
              </w:rPr>
              <w:t>rate</w:t>
            </w:r>
            <w:r w:rsidRPr="00315C1B">
              <w:rPr>
                <w:rFonts w:asciiTheme="minorHAnsi" w:hAnsiTheme="minorHAnsi" w:cstheme="minorHAnsi"/>
                <w:spacing w:val="-5"/>
                <w:szCs w:val="24"/>
              </w:rPr>
              <w:t xml:space="preserve"> </w:t>
            </w:r>
            <w:r w:rsidRPr="00315C1B">
              <w:rPr>
                <w:rFonts w:asciiTheme="minorHAnsi" w:hAnsiTheme="minorHAnsi" w:cstheme="minorHAnsi"/>
                <w:szCs w:val="24"/>
              </w:rPr>
              <w:t>of</w:t>
            </w:r>
            <w:r w:rsidRPr="00315C1B">
              <w:rPr>
                <w:rFonts w:asciiTheme="minorHAnsi" w:hAnsiTheme="minorHAnsi" w:cstheme="minorHAnsi"/>
                <w:spacing w:val="-2"/>
                <w:szCs w:val="24"/>
              </w:rPr>
              <w:t xml:space="preserve"> </w:t>
            </w:r>
            <w:r w:rsidRPr="00315C1B">
              <w:rPr>
                <w:rFonts w:asciiTheme="minorHAnsi" w:hAnsiTheme="minorHAnsi" w:cstheme="minorHAnsi"/>
                <w:szCs w:val="24"/>
              </w:rPr>
              <w:t>20%</w:t>
            </w:r>
            <w:r w:rsidRPr="00315C1B">
              <w:rPr>
                <w:rFonts w:asciiTheme="minorHAnsi" w:hAnsiTheme="minorHAnsi" w:cstheme="minorHAnsi"/>
                <w:spacing w:val="-3"/>
                <w:szCs w:val="24"/>
              </w:rPr>
              <w:t xml:space="preserve"> </w:t>
            </w:r>
            <w:r w:rsidRPr="00315C1B" w:rsidR="00EA7AAD">
              <w:rPr>
                <w:rFonts w:asciiTheme="minorHAnsi" w:hAnsiTheme="minorHAnsi" w:cstheme="minorHAnsi"/>
                <w:spacing w:val="-3"/>
                <w:szCs w:val="24"/>
              </w:rPr>
              <w:t xml:space="preserve">of total compensation </w:t>
            </w:r>
            <w:r w:rsidRPr="00315C1B" w:rsidR="00B1665F">
              <w:rPr>
                <w:rFonts w:asciiTheme="minorHAnsi" w:hAnsiTheme="minorHAnsi" w:cstheme="minorHAnsi"/>
                <w:spacing w:val="-3"/>
                <w:szCs w:val="24"/>
              </w:rPr>
              <w:t xml:space="preserve">((a)+(b)) </w:t>
            </w:r>
            <w:r w:rsidRPr="00315C1B">
              <w:rPr>
                <w:rFonts w:asciiTheme="minorHAnsi" w:hAnsiTheme="minorHAnsi" w:cstheme="minorHAnsi"/>
                <w:szCs w:val="24"/>
              </w:rPr>
              <w:t>is</w:t>
            </w:r>
            <w:r w:rsidRPr="00315C1B">
              <w:rPr>
                <w:rFonts w:asciiTheme="minorHAnsi" w:hAnsiTheme="minorHAnsi" w:cstheme="minorHAnsi"/>
                <w:spacing w:val="-2"/>
                <w:szCs w:val="24"/>
              </w:rPr>
              <w:t xml:space="preserve"> </w:t>
            </w:r>
            <w:r w:rsidRPr="00315C1B">
              <w:rPr>
                <w:rFonts w:asciiTheme="minorHAnsi" w:hAnsiTheme="minorHAnsi" w:cstheme="minorHAnsi"/>
                <w:szCs w:val="24"/>
              </w:rPr>
              <w:t>used</w:t>
            </w:r>
            <w:r w:rsidRPr="00315C1B">
              <w:rPr>
                <w:rFonts w:asciiTheme="minorHAnsi" w:hAnsiTheme="minorHAnsi" w:cstheme="minorHAnsi"/>
                <w:spacing w:val="-3"/>
                <w:szCs w:val="24"/>
              </w:rPr>
              <w:t xml:space="preserve"> </w:t>
            </w:r>
            <w:r w:rsidRPr="00315C1B">
              <w:rPr>
                <w:rFonts w:asciiTheme="minorHAnsi" w:hAnsiTheme="minorHAnsi" w:cstheme="minorHAnsi"/>
                <w:szCs w:val="24"/>
              </w:rPr>
              <w:t>based</w:t>
            </w:r>
            <w:r w:rsidRPr="00315C1B">
              <w:rPr>
                <w:rFonts w:asciiTheme="minorHAnsi" w:hAnsiTheme="minorHAnsi" w:cstheme="minorHAnsi"/>
                <w:spacing w:val="-1"/>
                <w:szCs w:val="24"/>
              </w:rPr>
              <w:t xml:space="preserve"> </w:t>
            </w:r>
            <w:r w:rsidRPr="00315C1B">
              <w:rPr>
                <w:rFonts w:asciiTheme="minorHAnsi" w:hAnsiTheme="minorHAnsi" w:cstheme="minorHAnsi"/>
                <w:szCs w:val="24"/>
              </w:rPr>
              <w:t>on</w:t>
            </w:r>
            <w:r w:rsidRPr="00315C1B">
              <w:rPr>
                <w:rFonts w:asciiTheme="minorHAnsi" w:hAnsiTheme="minorHAnsi" w:cstheme="minorHAnsi"/>
                <w:spacing w:val="-1"/>
                <w:szCs w:val="24"/>
              </w:rPr>
              <w:t xml:space="preserve"> </w:t>
            </w:r>
            <w:r w:rsidRPr="00315C1B">
              <w:rPr>
                <w:rFonts w:asciiTheme="minorHAnsi" w:hAnsiTheme="minorHAnsi" w:cstheme="minorHAnsi"/>
                <w:szCs w:val="24"/>
              </w:rPr>
              <w:t>assumptions</w:t>
            </w:r>
            <w:r w:rsidRPr="00315C1B">
              <w:rPr>
                <w:rFonts w:asciiTheme="minorHAnsi" w:hAnsiTheme="minorHAnsi" w:cstheme="minorHAnsi"/>
                <w:spacing w:val="-2"/>
                <w:szCs w:val="24"/>
              </w:rPr>
              <w:t xml:space="preserve"> </w:t>
            </w:r>
            <w:r w:rsidRPr="00315C1B">
              <w:rPr>
                <w:rFonts w:asciiTheme="minorHAnsi" w:hAnsiTheme="minorHAnsi" w:cstheme="minorHAnsi"/>
                <w:szCs w:val="24"/>
              </w:rPr>
              <w:t>in</w:t>
            </w:r>
            <w:r w:rsidRPr="00315C1B">
              <w:rPr>
                <w:rFonts w:asciiTheme="minorHAnsi" w:hAnsiTheme="minorHAnsi" w:cstheme="minorHAnsi"/>
                <w:spacing w:val="-1"/>
                <w:szCs w:val="24"/>
              </w:rPr>
              <w:t xml:space="preserve"> </w:t>
            </w:r>
            <w:r w:rsidRPr="00315C1B">
              <w:rPr>
                <w:rFonts w:asciiTheme="minorHAnsi" w:hAnsiTheme="minorHAnsi" w:cstheme="minorHAnsi"/>
                <w:i/>
                <w:szCs w:val="24"/>
              </w:rPr>
              <w:t>Handbook</w:t>
            </w:r>
            <w:r w:rsidRPr="00315C1B">
              <w:rPr>
                <w:rFonts w:asciiTheme="minorHAnsi" w:hAnsiTheme="minorHAnsi" w:cstheme="minorHAnsi"/>
                <w:i/>
                <w:spacing w:val="-3"/>
                <w:szCs w:val="24"/>
              </w:rPr>
              <w:t xml:space="preserve"> </w:t>
            </w:r>
            <w:r w:rsidRPr="00315C1B">
              <w:rPr>
                <w:rFonts w:asciiTheme="minorHAnsi" w:hAnsiTheme="minorHAnsi" w:cstheme="minorHAnsi"/>
                <w:i/>
                <w:szCs w:val="24"/>
              </w:rPr>
              <w:t>on</w:t>
            </w:r>
            <w:r w:rsidRPr="00315C1B">
              <w:rPr>
                <w:rFonts w:asciiTheme="minorHAnsi" w:hAnsiTheme="minorHAnsi" w:cstheme="minorHAnsi"/>
                <w:i/>
                <w:spacing w:val="-3"/>
                <w:szCs w:val="24"/>
              </w:rPr>
              <w:t xml:space="preserve"> </w:t>
            </w:r>
            <w:r w:rsidRPr="00315C1B">
              <w:rPr>
                <w:rFonts w:asciiTheme="minorHAnsi" w:hAnsiTheme="minorHAnsi" w:cstheme="minorHAnsi"/>
                <w:i/>
                <w:szCs w:val="24"/>
              </w:rPr>
              <w:t>Valuing</w:t>
            </w:r>
            <w:r w:rsidRPr="00315C1B">
              <w:rPr>
                <w:rFonts w:asciiTheme="minorHAnsi" w:hAnsiTheme="minorHAnsi" w:cstheme="minorHAnsi"/>
                <w:i/>
                <w:spacing w:val="-1"/>
                <w:szCs w:val="24"/>
              </w:rPr>
              <w:t xml:space="preserve"> </w:t>
            </w:r>
            <w:r w:rsidRPr="00315C1B">
              <w:rPr>
                <w:rFonts w:asciiTheme="minorHAnsi" w:hAnsiTheme="minorHAnsi" w:cstheme="minorHAnsi"/>
                <w:i/>
                <w:szCs w:val="24"/>
              </w:rPr>
              <w:t>Changes</w:t>
            </w:r>
            <w:r w:rsidRPr="00315C1B">
              <w:rPr>
                <w:rFonts w:asciiTheme="minorHAnsi" w:hAnsiTheme="minorHAnsi" w:cstheme="minorHAnsi"/>
                <w:i/>
                <w:spacing w:val="-2"/>
                <w:szCs w:val="24"/>
              </w:rPr>
              <w:t xml:space="preserve"> </w:t>
            </w:r>
            <w:r w:rsidRPr="00315C1B">
              <w:rPr>
                <w:rFonts w:asciiTheme="minorHAnsi" w:hAnsiTheme="minorHAnsi" w:cstheme="minorHAnsi"/>
                <w:i/>
                <w:szCs w:val="24"/>
              </w:rPr>
              <w:t>in</w:t>
            </w:r>
            <w:r w:rsidRPr="00315C1B">
              <w:rPr>
                <w:rFonts w:asciiTheme="minorHAnsi" w:hAnsiTheme="minorHAnsi" w:cstheme="minorHAnsi"/>
                <w:i/>
                <w:spacing w:val="-1"/>
                <w:szCs w:val="24"/>
              </w:rPr>
              <w:t xml:space="preserve"> </w:t>
            </w:r>
            <w:r w:rsidRPr="00315C1B">
              <w:rPr>
                <w:rFonts w:asciiTheme="minorHAnsi" w:hAnsiTheme="minorHAnsi" w:cstheme="minorHAnsi"/>
                <w:i/>
                <w:szCs w:val="24"/>
              </w:rPr>
              <w:t>Time</w:t>
            </w:r>
            <w:r w:rsidRPr="00315C1B">
              <w:rPr>
                <w:rFonts w:asciiTheme="minorHAnsi" w:hAnsiTheme="minorHAnsi" w:cstheme="minorHAnsi"/>
                <w:i/>
                <w:spacing w:val="-3"/>
                <w:szCs w:val="24"/>
              </w:rPr>
              <w:t xml:space="preserve"> </w:t>
            </w:r>
            <w:r w:rsidRPr="00315C1B">
              <w:rPr>
                <w:rFonts w:asciiTheme="minorHAnsi" w:hAnsiTheme="minorHAnsi" w:cstheme="minorHAnsi"/>
                <w:i/>
                <w:szCs w:val="24"/>
              </w:rPr>
              <w:t>Use</w:t>
            </w:r>
            <w:r w:rsidRPr="00315C1B">
              <w:rPr>
                <w:rFonts w:asciiTheme="minorHAnsi" w:hAnsiTheme="minorHAnsi" w:cstheme="minorHAnsi"/>
                <w:i/>
                <w:spacing w:val="-3"/>
                <w:szCs w:val="24"/>
              </w:rPr>
              <w:t xml:space="preserve"> </w:t>
            </w:r>
            <w:r w:rsidRPr="00315C1B">
              <w:rPr>
                <w:rFonts w:asciiTheme="minorHAnsi" w:hAnsiTheme="minorHAnsi" w:cstheme="minorHAnsi"/>
                <w:i/>
                <w:szCs w:val="24"/>
              </w:rPr>
              <w:t>Induced</w:t>
            </w:r>
            <w:r w:rsidRPr="00315C1B">
              <w:rPr>
                <w:rFonts w:asciiTheme="minorHAnsi" w:hAnsiTheme="minorHAnsi" w:cstheme="minorHAnsi"/>
                <w:i/>
                <w:spacing w:val="-3"/>
                <w:szCs w:val="24"/>
              </w:rPr>
              <w:t xml:space="preserve"> </w:t>
            </w:r>
            <w:r w:rsidRPr="00315C1B">
              <w:rPr>
                <w:rFonts w:asciiTheme="minorHAnsi" w:hAnsiTheme="minorHAnsi" w:cstheme="minorHAnsi"/>
                <w:i/>
                <w:szCs w:val="24"/>
              </w:rPr>
              <w:t>by</w:t>
            </w:r>
            <w:r w:rsidRPr="00315C1B">
              <w:rPr>
                <w:rFonts w:asciiTheme="minorHAnsi" w:hAnsiTheme="minorHAnsi" w:cstheme="minorHAnsi"/>
                <w:i/>
                <w:spacing w:val="-3"/>
                <w:szCs w:val="24"/>
              </w:rPr>
              <w:t xml:space="preserve"> </w:t>
            </w:r>
            <w:r w:rsidRPr="00315C1B">
              <w:rPr>
                <w:rFonts w:asciiTheme="minorHAnsi" w:hAnsiTheme="minorHAnsi" w:cstheme="minorHAnsi"/>
                <w:i/>
                <w:szCs w:val="24"/>
              </w:rPr>
              <w:t xml:space="preserve">Regulatory Requirements and Other U.S. EPA Actions </w:t>
            </w:r>
            <w:r w:rsidRPr="00315C1B">
              <w:rPr>
                <w:rFonts w:asciiTheme="minorHAnsi" w:hAnsiTheme="minorHAnsi" w:cstheme="minorHAnsi"/>
                <w:szCs w:val="24"/>
              </w:rPr>
              <w:t>(EPA 2020f).</w:t>
            </w:r>
          </w:p>
          <w:p w:rsidR="00F32495" w:rsidRPr="00315C1B" w:rsidP="00E50209" w14:paraId="35B216C4" w14:textId="77777777">
            <w:pPr>
              <w:pStyle w:val="TableParagraph"/>
              <w:spacing w:after="0"/>
              <w:ind w:hanging="1"/>
              <w:rPr>
                <w:rFonts w:asciiTheme="minorHAnsi" w:hAnsiTheme="minorHAnsi" w:cstheme="minorHAnsi"/>
                <w:position w:val="6"/>
                <w:szCs w:val="24"/>
              </w:rPr>
            </w:pPr>
            <w:r w:rsidRPr="00315C1B">
              <w:rPr>
                <w:rFonts w:asciiTheme="minorHAnsi" w:hAnsiTheme="minorHAnsi" w:cstheme="minorHAnsi"/>
                <w:position w:val="6"/>
                <w:szCs w:val="24"/>
              </w:rPr>
              <w:t xml:space="preserve">2 </w:t>
            </w:r>
            <w:r w:rsidRPr="00315C1B">
              <w:rPr>
                <w:rFonts w:asciiTheme="minorHAnsi" w:hAnsiTheme="minorHAnsi" w:cstheme="minorHAnsi"/>
                <w:szCs w:val="24"/>
              </w:rPr>
              <w:t>Source: Employer Costs for Employee Compensation Historical Supplementary Tables, National Compensation Survey: December 2022 (BLS 2023b).</w:t>
            </w:r>
          </w:p>
          <w:p w:rsidR="00F32495" w:rsidRPr="00315C1B" w:rsidP="00E50209" w14:paraId="0C202DFB" w14:textId="77777777">
            <w:pPr>
              <w:pStyle w:val="TableParagraph"/>
              <w:spacing w:after="0"/>
              <w:ind w:hanging="1"/>
              <w:rPr>
                <w:rFonts w:asciiTheme="minorHAnsi" w:hAnsiTheme="minorHAnsi" w:cstheme="minorHAnsi"/>
                <w:position w:val="6"/>
                <w:szCs w:val="24"/>
              </w:rPr>
            </w:pPr>
            <w:r w:rsidRPr="00315C1B">
              <w:rPr>
                <w:rFonts w:asciiTheme="minorHAnsi" w:hAnsiTheme="minorHAnsi" w:cstheme="minorHAnsi"/>
                <w:position w:val="6"/>
                <w:szCs w:val="24"/>
              </w:rPr>
              <w:t xml:space="preserve">3 </w:t>
            </w:r>
            <w:r w:rsidRPr="00315C1B">
              <w:rPr>
                <w:rFonts w:asciiTheme="minorHAnsi" w:hAnsiTheme="minorHAnsi" w:cstheme="minorHAnsi"/>
                <w:szCs w:val="24"/>
              </w:rPr>
              <w:t>Source: Occupational Employment Statistics (Occupational Employment and Wage Statistics) for May 2022 (BLS 2023c).</w:t>
            </w:r>
          </w:p>
          <w:p w:rsidR="00F32495" w:rsidRPr="00315C1B" w:rsidP="00E50209" w14:paraId="4990A251" w14:textId="4173F339">
            <w:pPr>
              <w:pStyle w:val="TableParagraph"/>
              <w:spacing w:after="0"/>
              <w:ind w:hanging="1"/>
              <w:rPr>
                <w:rFonts w:asciiTheme="minorHAnsi" w:hAnsiTheme="minorHAnsi" w:cstheme="minorHAnsi"/>
                <w:position w:val="6"/>
                <w:szCs w:val="24"/>
              </w:rPr>
            </w:pPr>
            <w:r w:rsidRPr="00315C1B">
              <w:rPr>
                <w:rFonts w:asciiTheme="minorHAnsi" w:hAnsiTheme="minorHAnsi" w:cstheme="minorHAnsi"/>
                <w:position w:val="6"/>
                <w:szCs w:val="24"/>
              </w:rPr>
              <w:t xml:space="preserve">4 </w:t>
            </w:r>
            <w:r w:rsidRPr="00315C1B">
              <w:rPr>
                <w:rFonts w:asciiTheme="minorHAnsi" w:hAnsiTheme="minorHAnsi" w:cstheme="minorHAnsi"/>
                <w:szCs w:val="24"/>
              </w:rPr>
              <w:t>Fringe benefits are not reported in the BLS Occupational Employment and Wage Statistics (OEWS; BLS 2023c). It is therefore assumed that fringes as a percentage of wages are 50.</w:t>
            </w:r>
            <w:r w:rsidRPr="00315C1B" w:rsidR="00B1665F">
              <w:rPr>
                <w:rFonts w:asciiTheme="minorHAnsi" w:hAnsiTheme="minorHAnsi" w:cstheme="minorHAnsi"/>
                <w:szCs w:val="24"/>
              </w:rPr>
              <w:t>5</w:t>
            </w:r>
            <w:r w:rsidRPr="00315C1B" w:rsidR="00C16DED">
              <w:rPr>
                <w:rFonts w:asciiTheme="minorHAnsi" w:hAnsiTheme="minorHAnsi" w:cstheme="minorHAnsi"/>
                <w:szCs w:val="24"/>
              </w:rPr>
              <w:t>76</w:t>
            </w:r>
            <w:r w:rsidRPr="00315C1B" w:rsidR="00B1665F">
              <w:rPr>
                <w:rFonts w:asciiTheme="minorHAnsi" w:hAnsiTheme="minorHAnsi" w:cstheme="minorHAnsi"/>
                <w:szCs w:val="24"/>
              </w:rPr>
              <w:t xml:space="preserve"> </w:t>
            </w:r>
            <w:r w:rsidRPr="00315C1B">
              <w:rPr>
                <w:rFonts w:asciiTheme="minorHAnsi" w:hAnsiTheme="minorHAnsi" w:cstheme="minorHAnsi"/>
                <w:szCs w:val="24"/>
              </w:rPr>
              <w:t>percent, based on the percentage for Private Manufacturing Industries, “Professional and related” in the BLS ECEC (BLS 2023b).</w:t>
            </w:r>
            <w:r w:rsidRPr="00315C1B">
              <w:rPr>
                <w:rFonts w:asciiTheme="minorHAnsi" w:hAnsiTheme="minorHAnsi" w:cstheme="minorHAnsi"/>
                <w:position w:val="6"/>
                <w:szCs w:val="24"/>
              </w:rPr>
              <w:t xml:space="preserve"> </w:t>
            </w:r>
          </w:p>
          <w:p w:rsidR="004A62F9" w:rsidRPr="00315C1B" w:rsidP="00E50209" w14:paraId="4CAFD6BD" w14:textId="6BBF798D">
            <w:pPr>
              <w:pStyle w:val="TableParagraph"/>
              <w:spacing w:after="0"/>
              <w:rPr>
                <w:rFonts w:asciiTheme="minorHAnsi" w:hAnsiTheme="minorHAnsi" w:cstheme="minorHAnsi"/>
                <w:color w:val="FF0000"/>
                <w:szCs w:val="24"/>
              </w:rPr>
            </w:pPr>
          </w:p>
        </w:tc>
      </w:tr>
    </w:tbl>
    <w:p w:rsidR="004A62F9" w:rsidRPr="00315C1B" w:rsidP="00EA4793" w14:paraId="49A0E008" w14:textId="77777777">
      <w:pPr>
        <w:pStyle w:val="BodyText"/>
        <w:rPr>
          <w:rFonts w:asciiTheme="minorHAnsi" w:hAnsiTheme="minorHAnsi" w:cstheme="minorHAnsi"/>
        </w:rPr>
      </w:pPr>
      <w:r w:rsidRPr="00315C1B">
        <w:rPr>
          <w:rFonts w:asciiTheme="minorHAnsi" w:hAnsiTheme="minorHAnsi" w:cstheme="minorHAnsi"/>
        </w:rPr>
        <w:t xml:space="preserve">The table below presents the summary of the average annual burden hours and costs per facility associated with the </w:t>
      </w:r>
      <w:r w:rsidRPr="00315C1B" w:rsidR="00887A17">
        <w:rPr>
          <w:rFonts w:asciiTheme="minorHAnsi" w:hAnsiTheme="minorHAnsi" w:cstheme="minorHAnsi"/>
        </w:rPr>
        <w:t>final rule</w:t>
      </w:r>
      <w:r w:rsidRPr="00315C1B">
        <w:rPr>
          <w:rFonts w:asciiTheme="minorHAnsi" w:hAnsiTheme="minorHAnsi" w:cstheme="minorHAnsi"/>
        </w:rPr>
        <w:t xml:space="preserve">. See Chapter 7 of the economic analysis </w:t>
      </w:r>
      <w:r w:rsidRPr="00315C1B" w:rsidR="00A4328A">
        <w:rPr>
          <w:rFonts w:asciiTheme="minorHAnsi" w:hAnsiTheme="minorHAnsi" w:cstheme="minorHAnsi"/>
        </w:rPr>
        <w:t xml:space="preserve">(U.S. EPA, 2024) </w:t>
      </w:r>
      <w:r w:rsidRPr="00315C1B">
        <w:rPr>
          <w:rFonts w:asciiTheme="minorHAnsi" w:hAnsiTheme="minorHAnsi" w:cstheme="minorHAnsi"/>
        </w:rPr>
        <w:t>for a more detailed description</w:t>
      </w:r>
      <w:r w:rsidRPr="00315C1B">
        <w:rPr>
          <w:rFonts w:asciiTheme="minorHAnsi" w:hAnsiTheme="minorHAnsi" w:cstheme="minorHAnsi"/>
          <w:spacing w:val="-3"/>
        </w:rPr>
        <w:t xml:space="preserve"> </w:t>
      </w:r>
      <w:r w:rsidRPr="00315C1B">
        <w:rPr>
          <w:rFonts w:asciiTheme="minorHAnsi" w:hAnsiTheme="minorHAnsi" w:cstheme="minorHAnsi"/>
        </w:rPr>
        <w:t>of</w:t>
      </w:r>
      <w:r w:rsidRPr="00315C1B">
        <w:rPr>
          <w:rFonts w:asciiTheme="minorHAnsi" w:hAnsiTheme="minorHAnsi" w:cstheme="minorHAnsi"/>
          <w:spacing w:val="-4"/>
        </w:rPr>
        <w:t xml:space="preserve"> </w:t>
      </w:r>
      <w:r w:rsidRPr="00315C1B">
        <w:rPr>
          <w:rFonts w:asciiTheme="minorHAnsi" w:hAnsiTheme="minorHAnsi" w:cstheme="minorHAnsi"/>
        </w:rPr>
        <w:t>how</w:t>
      </w:r>
      <w:r w:rsidRPr="00315C1B">
        <w:rPr>
          <w:rFonts w:asciiTheme="minorHAnsi" w:hAnsiTheme="minorHAnsi" w:cstheme="minorHAnsi"/>
          <w:spacing w:val="-4"/>
        </w:rPr>
        <w:t xml:space="preserve"> </w:t>
      </w:r>
      <w:r w:rsidRPr="00315C1B">
        <w:rPr>
          <w:rFonts w:asciiTheme="minorHAnsi" w:hAnsiTheme="minorHAnsi" w:cstheme="minorHAnsi"/>
        </w:rPr>
        <w:t>the</w:t>
      </w:r>
      <w:r w:rsidRPr="00315C1B">
        <w:rPr>
          <w:rFonts w:asciiTheme="minorHAnsi" w:hAnsiTheme="minorHAnsi" w:cstheme="minorHAnsi"/>
          <w:spacing w:val="-4"/>
        </w:rPr>
        <w:t xml:space="preserve"> </w:t>
      </w:r>
      <w:r w:rsidRPr="00315C1B">
        <w:rPr>
          <w:rFonts w:asciiTheme="minorHAnsi" w:hAnsiTheme="minorHAnsi" w:cstheme="minorHAnsi"/>
        </w:rPr>
        <w:t>time</w:t>
      </w:r>
      <w:r w:rsidRPr="00315C1B">
        <w:rPr>
          <w:rFonts w:asciiTheme="minorHAnsi" w:hAnsiTheme="minorHAnsi" w:cstheme="minorHAnsi"/>
          <w:spacing w:val="-4"/>
        </w:rPr>
        <w:t xml:space="preserve"> </w:t>
      </w:r>
      <w:r w:rsidRPr="00315C1B">
        <w:rPr>
          <w:rFonts w:asciiTheme="minorHAnsi" w:hAnsiTheme="minorHAnsi" w:cstheme="minorHAnsi"/>
        </w:rPr>
        <w:t>burden</w:t>
      </w:r>
      <w:r w:rsidRPr="00315C1B">
        <w:rPr>
          <w:rFonts w:asciiTheme="minorHAnsi" w:hAnsiTheme="minorHAnsi" w:cstheme="minorHAnsi"/>
          <w:spacing w:val="-3"/>
        </w:rPr>
        <w:t xml:space="preserve"> </w:t>
      </w:r>
      <w:r w:rsidRPr="00315C1B">
        <w:rPr>
          <w:rFonts w:asciiTheme="minorHAnsi" w:hAnsiTheme="minorHAnsi" w:cstheme="minorHAnsi"/>
        </w:rPr>
        <w:t>and</w:t>
      </w:r>
      <w:r w:rsidRPr="00315C1B">
        <w:rPr>
          <w:rFonts w:asciiTheme="minorHAnsi" w:hAnsiTheme="minorHAnsi" w:cstheme="minorHAnsi"/>
          <w:spacing w:val="-1"/>
        </w:rPr>
        <w:t xml:space="preserve"> </w:t>
      </w:r>
      <w:r w:rsidRPr="00315C1B">
        <w:rPr>
          <w:rFonts w:asciiTheme="minorHAnsi" w:hAnsiTheme="minorHAnsi" w:cstheme="minorHAnsi"/>
        </w:rPr>
        <w:t>wage</w:t>
      </w:r>
      <w:r w:rsidRPr="00315C1B">
        <w:rPr>
          <w:rFonts w:asciiTheme="minorHAnsi" w:hAnsiTheme="minorHAnsi" w:cstheme="minorHAnsi"/>
          <w:spacing w:val="-2"/>
        </w:rPr>
        <w:t xml:space="preserve"> </w:t>
      </w:r>
      <w:r w:rsidRPr="00315C1B">
        <w:rPr>
          <w:rFonts w:asciiTheme="minorHAnsi" w:hAnsiTheme="minorHAnsi" w:cstheme="minorHAnsi"/>
        </w:rPr>
        <w:t>rates</w:t>
      </w:r>
      <w:r w:rsidRPr="00315C1B">
        <w:rPr>
          <w:rFonts w:asciiTheme="minorHAnsi" w:hAnsiTheme="minorHAnsi" w:cstheme="minorHAnsi"/>
          <w:spacing w:val="-3"/>
        </w:rPr>
        <w:t xml:space="preserve"> </w:t>
      </w:r>
      <w:r w:rsidRPr="00315C1B">
        <w:rPr>
          <w:rFonts w:asciiTheme="minorHAnsi" w:hAnsiTheme="minorHAnsi" w:cstheme="minorHAnsi"/>
        </w:rPr>
        <w:t>were</w:t>
      </w:r>
      <w:r w:rsidRPr="00315C1B">
        <w:rPr>
          <w:rFonts w:asciiTheme="minorHAnsi" w:hAnsiTheme="minorHAnsi" w:cstheme="minorHAnsi"/>
          <w:spacing w:val="-2"/>
        </w:rPr>
        <w:t xml:space="preserve"> </w:t>
      </w:r>
      <w:r w:rsidRPr="00315C1B">
        <w:rPr>
          <w:rFonts w:asciiTheme="minorHAnsi" w:hAnsiTheme="minorHAnsi" w:cstheme="minorHAnsi"/>
        </w:rPr>
        <w:t>estimated.</w:t>
      </w:r>
      <w:r w:rsidRPr="00315C1B">
        <w:rPr>
          <w:rFonts w:asciiTheme="minorHAnsi" w:hAnsiTheme="minorHAnsi" w:cstheme="minorHAnsi"/>
          <w:spacing w:val="-3"/>
        </w:rPr>
        <w:t xml:space="preserve"> </w:t>
      </w:r>
      <w:r w:rsidRPr="00315C1B">
        <w:rPr>
          <w:rFonts w:asciiTheme="minorHAnsi" w:hAnsiTheme="minorHAnsi" w:cstheme="minorHAnsi"/>
        </w:rPr>
        <w:t>The</w:t>
      </w:r>
      <w:r w:rsidRPr="00315C1B">
        <w:rPr>
          <w:rFonts w:asciiTheme="minorHAnsi" w:hAnsiTheme="minorHAnsi" w:cstheme="minorHAnsi"/>
          <w:spacing w:val="-4"/>
        </w:rPr>
        <w:t xml:space="preserve"> </w:t>
      </w:r>
      <w:r w:rsidRPr="00315C1B">
        <w:rPr>
          <w:rFonts w:asciiTheme="minorHAnsi" w:hAnsiTheme="minorHAnsi" w:cstheme="minorHAnsi"/>
        </w:rPr>
        <w:t>burden</w:t>
      </w:r>
      <w:r w:rsidRPr="00315C1B">
        <w:rPr>
          <w:rFonts w:asciiTheme="minorHAnsi" w:hAnsiTheme="minorHAnsi" w:cstheme="minorHAnsi"/>
          <w:spacing w:val="-3"/>
        </w:rPr>
        <w:t xml:space="preserve"> </w:t>
      </w:r>
      <w:r w:rsidRPr="00315C1B">
        <w:rPr>
          <w:rFonts w:asciiTheme="minorHAnsi" w:hAnsiTheme="minorHAnsi" w:cstheme="minorHAnsi"/>
        </w:rPr>
        <w:t>and</w:t>
      </w:r>
      <w:r w:rsidRPr="00315C1B">
        <w:rPr>
          <w:rFonts w:asciiTheme="minorHAnsi" w:hAnsiTheme="minorHAnsi" w:cstheme="minorHAnsi"/>
          <w:spacing w:val="-3"/>
        </w:rPr>
        <w:t xml:space="preserve"> </w:t>
      </w:r>
      <w:r w:rsidRPr="00315C1B">
        <w:rPr>
          <w:rFonts w:asciiTheme="minorHAnsi" w:hAnsiTheme="minorHAnsi" w:cstheme="minorHAnsi"/>
        </w:rPr>
        <w:t>cost</w:t>
      </w:r>
      <w:r w:rsidRPr="00315C1B">
        <w:rPr>
          <w:rFonts w:asciiTheme="minorHAnsi" w:hAnsiTheme="minorHAnsi" w:cstheme="minorHAnsi"/>
          <w:spacing w:val="-1"/>
        </w:rPr>
        <w:t xml:space="preserve"> </w:t>
      </w:r>
      <w:r w:rsidRPr="00315C1B">
        <w:rPr>
          <w:rFonts w:asciiTheme="minorHAnsi" w:hAnsiTheme="minorHAnsi" w:cstheme="minorHAnsi"/>
        </w:rPr>
        <w:t>estimates provided reflect the figures provided in the accompanying Information Collection Request (ICR) for the rule.</w:t>
      </w:r>
    </w:p>
    <w:p w:rsidR="00EA4793" w:rsidRPr="00315C1B" w:rsidP="00EA4793" w14:paraId="3BBF5E82"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Summary of 3-Year Average Incremental Burden Hours and Costs for Primary Option</w:t>
      </w:r>
    </w:p>
    <w:tbl>
      <w:tblPr>
        <w:tblW w:w="10758" w:type="dxa"/>
        <w:tblInd w:w="-10" w:type="dxa"/>
        <w:tblLayout w:type="fixed"/>
        <w:tblLook w:val="04A0"/>
      </w:tblPr>
      <w:tblGrid>
        <w:gridCol w:w="1493"/>
        <w:gridCol w:w="1510"/>
        <w:gridCol w:w="1416"/>
        <w:gridCol w:w="1416"/>
        <w:gridCol w:w="1103"/>
        <w:gridCol w:w="1259"/>
        <w:gridCol w:w="1259"/>
        <w:gridCol w:w="1302"/>
      </w:tblGrid>
      <w:tr w14:paraId="16C17D81" w14:textId="77777777" w:rsidTr="00EA4793">
        <w:tblPrEx>
          <w:tblW w:w="10758" w:type="dxa"/>
          <w:tblInd w:w="-10" w:type="dxa"/>
          <w:tblLayout w:type="fixed"/>
          <w:tblLook w:val="04A0"/>
        </w:tblPrEx>
        <w:trPr>
          <w:trHeight w:val="907"/>
        </w:trPr>
        <w:tc>
          <w:tcPr>
            <w:tcW w:w="1493" w:type="dxa"/>
            <w:tcBorders>
              <w:top w:val="single" w:sz="8" w:space="0" w:color="auto"/>
              <w:left w:val="single" w:sz="8" w:space="0" w:color="auto"/>
              <w:bottom w:val="single" w:sz="8" w:space="0" w:color="auto"/>
              <w:right w:val="single" w:sz="8" w:space="0" w:color="auto"/>
            </w:tcBorders>
            <w:shd w:val="clear" w:color="auto" w:fill="48A9C5"/>
            <w:tcMar>
              <w:left w:w="29" w:type="dxa"/>
              <w:right w:w="29" w:type="dxa"/>
            </w:tcMar>
            <w:vAlign w:val="center"/>
          </w:tcPr>
          <w:p w:rsidR="06496AA7" w:rsidRPr="00315C1B" w:rsidP="005709D5" w14:paraId="379985A2"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Activity</w:t>
            </w:r>
          </w:p>
        </w:tc>
        <w:tc>
          <w:tcPr>
            <w:tcW w:w="1510"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6496AA7" w:rsidRPr="00315C1B" w:rsidP="005709D5" w14:paraId="17A85A9E"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Number of Respondents</w:t>
            </w:r>
          </w:p>
        </w:tc>
        <w:tc>
          <w:tcPr>
            <w:tcW w:w="1416"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6496AA7" w:rsidRPr="00315C1B" w:rsidP="005709D5" w14:paraId="30A90CCE"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 xml:space="preserve">Average Annual Responses </w:t>
            </w:r>
            <w:r w:rsidRPr="00315C1B">
              <w:rPr>
                <w:rFonts w:eastAsia="Arial" w:asciiTheme="minorHAnsi" w:hAnsiTheme="minorHAnsi" w:cstheme="minorHAnsi"/>
                <w:b/>
                <w:bCs/>
                <w:color w:val="FFFFFF" w:themeColor="background1"/>
                <w:szCs w:val="24"/>
              </w:rPr>
              <w:t>Per Respondent</w:t>
            </w:r>
          </w:p>
        </w:tc>
        <w:tc>
          <w:tcPr>
            <w:tcW w:w="1416"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6496AA7" w:rsidRPr="00315C1B" w:rsidP="005709D5" w14:paraId="605D1785"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Average Annual Burden Per Respondent</w:t>
            </w:r>
          </w:p>
        </w:tc>
        <w:tc>
          <w:tcPr>
            <w:tcW w:w="1103"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6496AA7" w:rsidRPr="00315C1B" w:rsidP="005709D5" w14:paraId="6E5C3D9A"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 xml:space="preserve">Average Annual Total </w:t>
            </w:r>
            <w:r w:rsidRPr="00315C1B">
              <w:rPr>
                <w:rFonts w:eastAsia="Arial" w:asciiTheme="minorHAnsi" w:hAnsiTheme="minorHAnsi" w:cstheme="minorHAnsi"/>
                <w:b/>
                <w:bCs/>
                <w:color w:val="FFFFFF" w:themeColor="background1"/>
                <w:szCs w:val="24"/>
              </w:rPr>
              <w:t>Labor Burden</w:t>
            </w:r>
          </w:p>
        </w:tc>
        <w:tc>
          <w:tcPr>
            <w:tcW w:w="1259"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6496AA7" w:rsidRPr="00315C1B" w:rsidP="005709D5" w14:paraId="63B4398D"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 xml:space="preserve">Average Annual Total Labor </w:t>
            </w:r>
            <w:r w:rsidRPr="00315C1B">
              <w:rPr>
                <w:rFonts w:eastAsia="Arial" w:asciiTheme="minorHAnsi" w:hAnsiTheme="minorHAnsi" w:cstheme="minorHAnsi"/>
                <w:b/>
                <w:bCs/>
                <w:color w:val="FFFFFF" w:themeColor="background1"/>
                <w:szCs w:val="24"/>
              </w:rPr>
              <w:t>Costs (2022$)</w:t>
            </w:r>
          </w:p>
        </w:tc>
        <w:tc>
          <w:tcPr>
            <w:tcW w:w="1259"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6496AA7" w:rsidRPr="00315C1B" w:rsidP="005709D5" w14:paraId="1410B2C3"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Average Annual Total Non-</w:t>
            </w:r>
            <w:r w:rsidRPr="00315C1B">
              <w:rPr>
                <w:rFonts w:eastAsia="Arial" w:asciiTheme="minorHAnsi" w:hAnsiTheme="minorHAnsi" w:cstheme="minorHAnsi"/>
                <w:b/>
                <w:bCs/>
                <w:color w:val="FFFFFF" w:themeColor="background1"/>
                <w:szCs w:val="24"/>
              </w:rPr>
              <w:t>Labor Costs (2022$)</w:t>
            </w:r>
          </w:p>
        </w:tc>
        <w:tc>
          <w:tcPr>
            <w:tcW w:w="1302"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06496AA7" w:rsidRPr="00315C1B" w:rsidP="005709D5" w14:paraId="5FA6A2D4"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Average Annual Total Costs (2022$)</w:t>
            </w:r>
          </w:p>
        </w:tc>
      </w:tr>
      <w:tr w14:paraId="723CE515" w14:textId="77777777" w:rsidTr="00EA4793">
        <w:tblPrEx>
          <w:tblW w:w="10758" w:type="dxa"/>
          <w:tblInd w:w="-10" w:type="dxa"/>
          <w:tblLayout w:type="fixed"/>
          <w:tblLook w:val="04A0"/>
        </w:tblPrEx>
        <w:trPr>
          <w:trHeight w:val="268"/>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bottom"/>
          </w:tcPr>
          <w:p w:rsidR="06496AA7" w:rsidRPr="00315C1B" w:rsidP="005709D5" w14:paraId="17F87337"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Agency Burden</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168C50C"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B5C1C74"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7BC3F5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4BD7DFF3"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3B74F36"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A668D9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6B53359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r>
      <w:tr w14:paraId="22B34229" w14:textId="77777777" w:rsidTr="00EA4793">
        <w:tblPrEx>
          <w:tblW w:w="10758" w:type="dxa"/>
          <w:tblInd w:w="-10"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6496AA7" w:rsidRPr="00315C1B" w:rsidP="005709D5" w14:paraId="252D4C0B"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Rule Familiarization (WCPP</w:t>
            </w:r>
            <w:r w:rsidRPr="00315C1B" w:rsidR="00426280">
              <w:rPr>
                <w:rFonts w:asciiTheme="minorHAnsi" w:hAnsiTheme="minorHAnsi" w:cstheme="minorHAnsi"/>
                <w:color w:val="000000" w:themeColor="text1"/>
                <w:szCs w:val="24"/>
              </w:rPr>
              <w:t xml:space="preserve"> or prescriptive control</w:t>
            </w:r>
            <w:r w:rsidRPr="00315C1B">
              <w:rPr>
                <w:rFonts w:asciiTheme="minorHAnsi" w:hAnsiTheme="minorHAnsi" w:cstheme="minorHAnsi"/>
                <w:color w:val="000000" w:themeColor="text1"/>
                <w:szCs w:val="24"/>
              </w:rPr>
              <w:t xml:space="preserve"> firms)</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55CB0DB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1,677</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69DB4AB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0.33</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CCEA274"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1.00 </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E3B10A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1,677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AFAF90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$158,864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0930BFB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2E37834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$158,864 </w:t>
            </w:r>
          </w:p>
        </w:tc>
      </w:tr>
      <w:tr w14:paraId="03FBF45A" w14:textId="77777777" w:rsidTr="00EA4793">
        <w:tblPrEx>
          <w:tblW w:w="10758" w:type="dxa"/>
          <w:tblInd w:w="-10"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6496AA7" w:rsidRPr="00315C1B" w:rsidP="005709D5" w14:paraId="51FDE7CD"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Rule Familiarization (prohibition firms)</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4B27333"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21,393</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CFA293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0.33</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440B297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0.33 </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B41E2C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7,131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29A63A33"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$678,520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69136FB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29B0F035"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$678,520 </w:t>
            </w:r>
          </w:p>
        </w:tc>
      </w:tr>
      <w:tr w14:paraId="11150CEA" w14:textId="77777777" w:rsidTr="00EA4793">
        <w:tblPrEx>
          <w:tblW w:w="10758" w:type="dxa"/>
          <w:tblInd w:w="-10"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6496AA7" w:rsidRPr="00315C1B" w:rsidP="005709D5" w14:paraId="73D9E507"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Downstream Notification (SDS)</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09343090"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11</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237B0E5"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D8A1DF4"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0.67 </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56ABEE8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7.3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CEACFE5"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$695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7363AA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675679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$695 </w:t>
            </w:r>
          </w:p>
        </w:tc>
      </w:tr>
      <w:tr w14:paraId="5520D6B8" w14:textId="77777777" w:rsidTr="00EA4793">
        <w:tblPrEx>
          <w:tblW w:w="10758" w:type="dxa"/>
          <w:tblInd w:w="-10"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6496AA7" w:rsidRPr="00315C1B" w:rsidP="005709D5" w14:paraId="6F9D31DD"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Develop Exposure Control Program</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C8EE8B6"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1,677 </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1829105"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59022CE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1.67 </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4380993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2,800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781C465"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$199,720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0858172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67C2EEC"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$199,720 </w:t>
            </w:r>
          </w:p>
        </w:tc>
      </w:tr>
      <w:tr w14:paraId="3F35AF31" w14:textId="77777777" w:rsidTr="00EA4793">
        <w:tblPrEx>
          <w:tblW w:w="10758" w:type="dxa"/>
          <w:tblInd w:w="-10"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6496AA7" w:rsidRPr="00315C1B" w:rsidP="005709D5" w14:paraId="67DA3984"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Respiratory Monitoring</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9DD73A4"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1,009 </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FAA29A0"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1.12 </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E0BD12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19.01 </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666423C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19,175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2ABD7C3C"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$1,099,072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4253D5B3"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$5,351,750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253A0DF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$6,450,822 </w:t>
            </w:r>
          </w:p>
        </w:tc>
      </w:tr>
      <w:tr w14:paraId="51A00DE6" w14:textId="77777777" w:rsidTr="00EA4793">
        <w:tblPrEx>
          <w:tblW w:w="10758" w:type="dxa"/>
          <w:tblInd w:w="-10"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6496AA7" w:rsidRPr="00315C1B" w:rsidP="005709D5" w14:paraId="098EC013"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Respiratory Recordkeeping</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446B4124"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1,009</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61AECA4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1.12 </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09941670"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7.01 </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12D8315"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7,070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A0A7F8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$421,359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1FCBB2D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6498B68C"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$421,359 </w:t>
            </w:r>
          </w:p>
        </w:tc>
      </w:tr>
      <w:tr w14:paraId="6987E305" w14:textId="77777777" w:rsidTr="00EA4793">
        <w:tblPrEx>
          <w:tblW w:w="10758" w:type="dxa"/>
          <w:tblInd w:w="-10" w:type="dxa"/>
          <w:tblLayout w:type="fixed"/>
          <w:tblLook w:val="04A0"/>
        </w:tblPrEx>
        <w:trPr>
          <w:trHeight w:val="9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6496AA7" w:rsidRPr="00315C1B" w:rsidP="005709D5" w14:paraId="0441FFC2"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Respiratory Notifications</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2FD68B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1,009</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EA78AB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1.12 </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C80DAD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0.76 </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658D7B3"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765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4957EDA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$43,388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4D44203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4994B8F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$43,388 </w:t>
            </w:r>
          </w:p>
        </w:tc>
      </w:tr>
      <w:tr w14:paraId="4733A341" w14:textId="77777777" w:rsidTr="00EA4793">
        <w:tblPrEx>
          <w:tblW w:w="10758" w:type="dxa"/>
          <w:tblInd w:w="-10" w:type="dxa"/>
          <w:tblLayout w:type="fixed"/>
          <w:tblLook w:val="04A0"/>
        </w:tblPrEx>
        <w:trPr>
          <w:trHeight w:val="300"/>
        </w:trPr>
        <w:tc>
          <w:tcPr>
            <w:tcW w:w="149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6496AA7" w:rsidRPr="00315C1B" w:rsidP="005709D5" w14:paraId="1D1D1F1E" w14:textId="77777777">
            <w:pPr>
              <w:spacing w:before="20" w:after="20"/>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All Activities</w:t>
            </w:r>
          </w:p>
        </w:tc>
        <w:tc>
          <w:tcPr>
            <w:tcW w:w="1510"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013F95BF"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23,070</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7F607DAD"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 </w:t>
            </w:r>
          </w:p>
        </w:tc>
        <w:tc>
          <w:tcPr>
            <w:tcW w:w="1416"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3C24604"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 1.67 </w:t>
            </w:r>
          </w:p>
        </w:tc>
        <w:tc>
          <w:tcPr>
            <w:tcW w:w="1103"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F04E9AF"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 38,625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A85BD6F"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$2,601,617 </w:t>
            </w:r>
          </w:p>
        </w:tc>
        <w:tc>
          <w:tcPr>
            <w:tcW w:w="1259"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37C12384"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$5,351,750 </w:t>
            </w:r>
          </w:p>
        </w:tc>
        <w:tc>
          <w:tcPr>
            <w:tcW w:w="1302" w:type="dxa"/>
            <w:tcBorders>
              <w:top w:val="single" w:sz="8" w:space="0" w:color="auto"/>
              <w:left w:val="single" w:sz="8" w:space="0" w:color="auto"/>
              <w:bottom w:val="single" w:sz="8" w:space="0" w:color="auto"/>
              <w:right w:val="single" w:sz="8" w:space="0" w:color="auto"/>
            </w:tcBorders>
            <w:tcMar>
              <w:left w:w="29" w:type="dxa"/>
              <w:right w:w="29" w:type="dxa"/>
            </w:tcMar>
          </w:tcPr>
          <w:p w:rsidR="06496AA7" w:rsidRPr="00315C1B" w:rsidP="005709D5" w14:paraId="077C50C7"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$7,953,367</w:t>
            </w:r>
          </w:p>
        </w:tc>
      </w:tr>
    </w:tbl>
    <w:p w:rsidR="58568943" w:rsidRPr="00315C1B" w:rsidP="005709D5" w14:paraId="230AE0F6" w14:textId="77777777">
      <w:pPr>
        <w:pStyle w:val="BodyText"/>
        <w:ind w:left="737"/>
        <w:rPr>
          <w:rFonts w:asciiTheme="minorHAnsi" w:hAnsiTheme="minorHAnsi" w:cstheme="minorHAnsi"/>
        </w:rPr>
      </w:pPr>
    </w:p>
    <w:p w:rsidR="004A62F9" w:rsidRPr="00315C1B" w:rsidP="00EA4793" w14:paraId="736509DE"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13. </w:t>
      </w:r>
      <w:r w:rsidRPr="00315C1B" w:rsidR="00A74805">
        <w:rPr>
          <w:rFonts w:asciiTheme="minorHAnsi" w:hAnsiTheme="minorHAnsi" w:cstheme="minorHAnsi"/>
          <w:sz w:val="24"/>
          <w:szCs w:val="24"/>
        </w:rPr>
        <w:t>Provide</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an</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estimate</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for</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total</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annual</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cost</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burden</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to</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respondents</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or</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recordkeepers resulting from the collection of information. (Do not include the cost of any hour burden already reflected on the burden worksheet).</w:t>
      </w:r>
    </w:p>
    <w:p w:rsidR="004A62F9" w:rsidRPr="00315C1B" w:rsidP="005709D5" w14:paraId="063874F3" w14:textId="77777777">
      <w:pPr>
        <w:pStyle w:val="ListParagraph"/>
        <w:numPr>
          <w:ilvl w:val="0"/>
          <w:numId w:val="18"/>
        </w:numPr>
        <w:tabs>
          <w:tab w:val="left" w:pos="1260"/>
        </w:tabs>
        <w:ind w:left="1260" w:hanging="540"/>
        <w:rPr>
          <w:rFonts w:asciiTheme="minorHAnsi" w:hAnsiTheme="minorHAnsi" w:cstheme="minorHAnsi"/>
          <w:b/>
          <w:szCs w:val="24"/>
        </w:rPr>
      </w:pPr>
      <w:r w:rsidRPr="00315C1B">
        <w:rPr>
          <w:rFonts w:asciiTheme="minorHAnsi" w:hAnsiTheme="minorHAnsi" w:cstheme="minorHAnsi"/>
          <w:b/>
          <w:szCs w:val="24"/>
        </w:rPr>
        <w:t>The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cost</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estimate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should</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be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split</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into</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two</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components:</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(a)</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a</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total</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capital</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and</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start- up cost component (annualized over its expected useful life) and</w:t>
      </w:r>
      <w:r w:rsidRPr="00315C1B" w:rsidR="00221D00">
        <w:rPr>
          <w:rFonts w:asciiTheme="minorHAnsi" w:hAnsiTheme="minorHAnsi" w:cstheme="minorHAnsi"/>
          <w:b/>
          <w:szCs w:val="24"/>
        </w:rPr>
        <w:t xml:space="preserve"> </w:t>
      </w:r>
      <w:r w:rsidRPr="00315C1B">
        <w:rPr>
          <w:rFonts w:asciiTheme="minorHAnsi" w:hAnsiTheme="minorHAnsi" w:cstheme="minorHAnsi"/>
          <w:b/>
          <w:szCs w:val="24"/>
        </w:rPr>
        <w:t>(b) a total operation and maintenance and purchase of services</w:t>
      </w:r>
      <w:r w:rsidRPr="00315C1B">
        <w:rPr>
          <w:rFonts w:asciiTheme="minorHAnsi" w:hAnsiTheme="minorHAnsi" w:cstheme="minorHAnsi"/>
          <w:b/>
          <w:spacing w:val="40"/>
          <w:szCs w:val="24"/>
        </w:rPr>
        <w:t xml:space="preserve"> </w:t>
      </w:r>
      <w:r w:rsidRPr="00315C1B">
        <w:rPr>
          <w:rFonts w:asciiTheme="minorHAnsi" w:hAnsiTheme="minorHAnsi" w:cstheme="minorHAnsi"/>
          <w:b/>
          <w:szCs w:val="24"/>
        </w:rPr>
        <w:t>component. The estimates should take into account costs associated with generating, maintaining, and disclosing or providing the information. Include descriptions of methods used to</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estimate</w:t>
      </w:r>
      <w:r w:rsidRPr="00315C1B">
        <w:rPr>
          <w:rFonts w:asciiTheme="minorHAnsi" w:hAnsiTheme="minorHAnsi" w:cstheme="minorHAnsi"/>
          <w:b/>
          <w:spacing w:val="-5"/>
          <w:szCs w:val="24"/>
        </w:rPr>
        <w:t xml:space="preserve"> </w:t>
      </w:r>
      <w:r w:rsidRPr="00315C1B">
        <w:rPr>
          <w:rFonts w:asciiTheme="minorHAnsi" w:hAnsiTheme="minorHAnsi" w:cstheme="minorHAnsi"/>
          <w:b/>
          <w:szCs w:val="24"/>
        </w:rPr>
        <w:t>major</w:t>
      </w:r>
      <w:r w:rsidRPr="00315C1B">
        <w:rPr>
          <w:rFonts w:asciiTheme="minorHAnsi" w:hAnsiTheme="minorHAnsi" w:cstheme="minorHAnsi"/>
          <w:b/>
          <w:spacing w:val="-5"/>
          <w:szCs w:val="24"/>
        </w:rPr>
        <w:t xml:space="preserve"> </w:t>
      </w:r>
      <w:r w:rsidRPr="00315C1B">
        <w:rPr>
          <w:rFonts w:asciiTheme="minorHAnsi" w:hAnsiTheme="minorHAnsi" w:cstheme="minorHAnsi"/>
          <w:b/>
          <w:szCs w:val="24"/>
        </w:rPr>
        <w:t>cost</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factors</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including</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system</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and</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technology</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acquisition,</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expected useful</w:t>
      </w:r>
      <w:r w:rsidRPr="00315C1B">
        <w:rPr>
          <w:rFonts w:asciiTheme="minorHAnsi" w:hAnsiTheme="minorHAnsi" w:cstheme="minorHAnsi"/>
          <w:b/>
          <w:spacing w:val="-6"/>
          <w:szCs w:val="24"/>
        </w:rPr>
        <w:t xml:space="preserve"> </w:t>
      </w:r>
      <w:r w:rsidRPr="00315C1B">
        <w:rPr>
          <w:rFonts w:asciiTheme="minorHAnsi" w:hAnsiTheme="minorHAnsi" w:cstheme="minorHAnsi"/>
          <w:b/>
          <w:szCs w:val="24"/>
        </w:rPr>
        <w:t>life</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of</w:t>
      </w:r>
      <w:r w:rsidRPr="00315C1B">
        <w:rPr>
          <w:rFonts w:asciiTheme="minorHAnsi" w:hAnsiTheme="minorHAnsi" w:cstheme="minorHAnsi"/>
          <w:b/>
          <w:spacing w:val="-5"/>
          <w:szCs w:val="24"/>
        </w:rPr>
        <w:t xml:space="preserve"> </w:t>
      </w:r>
      <w:r w:rsidRPr="00315C1B">
        <w:rPr>
          <w:rFonts w:asciiTheme="minorHAnsi" w:hAnsiTheme="minorHAnsi" w:cstheme="minorHAnsi"/>
          <w:b/>
          <w:szCs w:val="24"/>
        </w:rPr>
        <w:t>capital</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equipment,</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discount</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rate(s),</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and</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time</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period</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over</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 xml:space="preserve">which costs will be incurred. Capital and start-up costs include, among other items, preparations for collecting information such </w:t>
      </w:r>
      <w:r w:rsidRPr="00315C1B">
        <w:rPr>
          <w:rFonts w:asciiTheme="minorHAnsi" w:hAnsiTheme="minorHAnsi" w:cstheme="minorHAnsi"/>
          <w:b/>
          <w:szCs w:val="24"/>
        </w:rPr>
        <w:t>as purchasing computers and</w:t>
      </w:r>
      <w:r w:rsidRPr="00315C1B">
        <w:rPr>
          <w:rFonts w:asciiTheme="minorHAnsi" w:hAnsiTheme="minorHAnsi" w:cstheme="minorHAnsi"/>
          <w:b/>
          <w:spacing w:val="40"/>
          <w:szCs w:val="24"/>
        </w:rPr>
        <w:t xml:space="preserve"> </w:t>
      </w:r>
      <w:r w:rsidRPr="00315C1B">
        <w:rPr>
          <w:rFonts w:asciiTheme="minorHAnsi" w:hAnsiTheme="minorHAnsi" w:cstheme="minorHAnsi"/>
          <w:b/>
          <w:szCs w:val="24"/>
        </w:rPr>
        <w:t xml:space="preserve">software; monitoring, sampling, drilling and testing equipment; and record storage </w:t>
      </w:r>
      <w:r w:rsidRPr="00315C1B">
        <w:rPr>
          <w:rFonts w:asciiTheme="minorHAnsi" w:hAnsiTheme="minorHAnsi" w:cstheme="minorHAnsi"/>
          <w:b/>
          <w:spacing w:val="-2"/>
          <w:szCs w:val="24"/>
        </w:rPr>
        <w:t>facilities.</w:t>
      </w:r>
    </w:p>
    <w:p w:rsidR="004A62F9" w:rsidRPr="00315C1B" w:rsidP="005709D5" w14:paraId="3EEB45F3" w14:textId="77777777">
      <w:pPr>
        <w:pStyle w:val="ListParagraph"/>
        <w:numPr>
          <w:ilvl w:val="0"/>
          <w:numId w:val="18"/>
        </w:numPr>
        <w:tabs>
          <w:tab w:val="left" w:pos="1260"/>
        </w:tabs>
        <w:ind w:left="1260" w:hanging="540"/>
        <w:rPr>
          <w:rFonts w:asciiTheme="minorHAnsi" w:hAnsiTheme="minorHAnsi" w:cstheme="minorHAnsi"/>
          <w:b/>
          <w:szCs w:val="24"/>
        </w:rPr>
      </w:pPr>
      <w:r w:rsidRPr="00315C1B">
        <w:rPr>
          <w:rFonts w:asciiTheme="minorHAnsi" w:hAnsiTheme="minorHAnsi" w:cstheme="minorHAnsi"/>
          <w:b/>
          <w:szCs w:val="24"/>
        </w:rPr>
        <w:t>If cost estimates are expected to vary widely, agencies should present ranges of cost burdens and explain the reasons for the variance. The cost of purchasing or contracting out information collections services should</w:t>
      </w:r>
      <w:r w:rsidRPr="00315C1B">
        <w:rPr>
          <w:rFonts w:asciiTheme="minorHAnsi" w:hAnsiTheme="minorHAnsi" w:cstheme="minorHAnsi"/>
          <w:b/>
          <w:spacing w:val="40"/>
          <w:szCs w:val="24"/>
        </w:rPr>
        <w:t xml:space="preserve"> </w:t>
      </w:r>
      <w:r w:rsidRPr="00315C1B">
        <w:rPr>
          <w:rFonts w:asciiTheme="minorHAnsi" w:hAnsiTheme="minorHAnsi" w:cstheme="minorHAnsi"/>
          <w:b/>
          <w:szCs w:val="24"/>
        </w:rPr>
        <w:t>be a part of this cost burden estimate.</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In developing</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cost</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burden</w:t>
      </w:r>
      <w:r w:rsidRPr="00315C1B">
        <w:rPr>
          <w:rFonts w:asciiTheme="minorHAnsi" w:hAnsiTheme="minorHAnsi" w:cstheme="minorHAnsi"/>
          <w:b/>
          <w:spacing w:val="-1"/>
          <w:szCs w:val="24"/>
        </w:rPr>
        <w:t xml:space="preserve"> </w:t>
      </w:r>
      <w:r w:rsidRPr="00315C1B">
        <w:rPr>
          <w:rFonts w:asciiTheme="minorHAnsi" w:hAnsiTheme="minorHAnsi" w:cstheme="minorHAnsi"/>
          <w:b/>
          <w:szCs w:val="24"/>
        </w:rPr>
        <w:t>estimates, agencies may consult with a sample of respondents</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(fewer</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than</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10),</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utilize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60-day</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pre-OMB</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submission</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public</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comment process and use existing economic or regulatory impact analysis associated with the rulemaking containing the information collection, as appropriate.</w:t>
      </w:r>
    </w:p>
    <w:p w:rsidR="004A62F9" w:rsidRPr="00315C1B" w:rsidP="005709D5" w14:paraId="62E7538B" w14:textId="77777777">
      <w:pPr>
        <w:pStyle w:val="ListParagraph"/>
        <w:numPr>
          <w:ilvl w:val="0"/>
          <w:numId w:val="18"/>
        </w:numPr>
        <w:tabs>
          <w:tab w:val="left" w:pos="1260"/>
        </w:tabs>
        <w:ind w:left="1260" w:hanging="540"/>
        <w:rPr>
          <w:rFonts w:asciiTheme="minorHAnsi" w:hAnsiTheme="minorHAnsi" w:cstheme="minorHAnsi"/>
          <w:b/>
          <w:szCs w:val="24"/>
        </w:rPr>
      </w:pPr>
      <w:r w:rsidRPr="00315C1B">
        <w:rPr>
          <w:rFonts w:asciiTheme="minorHAnsi" w:hAnsiTheme="minorHAnsi" w:cstheme="minorHAnsi"/>
          <w:b/>
          <w:szCs w:val="24"/>
        </w:rPr>
        <w:t>Generally, estimates should not include purchases of equipment or services, or portions thereof, made: (1) prior to October 1, 1995, (2) to achieve regulatory compliance with requirements not associated with the information collection, (3) for</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reasons</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other</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than</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to</w:t>
      </w:r>
      <w:r w:rsidRPr="00315C1B">
        <w:rPr>
          <w:rFonts w:asciiTheme="minorHAnsi" w:hAnsiTheme="minorHAnsi" w:cstheme="minorHAnsi"/>
          <w:b/>
          <w:spacing w:val="-8"/>
          <w:szCs w:val="24"/>
        </w:rPr>
        <w:t xml:space="preserve"> </w:t>
      </w:r>
      <w:r w:rsidRPr="00315C1B">
        <w:rPr>
          <w:rFonts w:asciiTheme="minorHAnsi" w:hAnsiTheme="minorHAnsi" w:cstheme="minorHAnsi"/>
          <w:b/>
          <w:szCs w:val="24"/>
        </w:rPr>
        <w:t>provide</w:t>
      </w:r>
      <w:r w:rsidRPr="00315C1B">
        <w:rPr>
          <w:rFonts w:asciiTheme="minorHAnsi" w:hAnsiTheme="minorHAnsi" w:cstheme="minorHAnsi"/>
          <w:b/>
          <w:spacing w:val="-9"/>
          <w:szCs w:val="24"/>
        </w:rPr>
        <w:t xml:space="preserve"> </w:t>
      </w:r>
      <w:r w:rsidRPr="00315C1B">
        <w:rPr>
          <w:rFonts w:asciiTheme="minorHAnsi" w:hAnsiTheme="minorHAnsi" w:cstheme="minorHAnsi"/>
          <w:b/>
          <w:szCs w:val="24"/>
        </w:rPr>
        <w:t>information</w:t>
      </w:r>
      <w:r w:rsidRPr="00315C1B">
        <w:rPr>
          <w:rFonts w:asciiTheme="minorHAnsi" w:hAnsiTheme="minorHAnsi" w:cstheme="minorHAnsi"/>
          <w:b/>
          <w:spacing w:val="-7"/>
          <w:szCs w:val="24"/>
        </w:rPr>
        <w:t xml:space="preserve"> </w:t>
      </w:r>
      <w:r w:rsidRPr="00315C1B">
        <w:rPr>
          <w:rFonts w:asciiTheme="minorHAnsi" w:hAnsiTheme="minorHAnsi" w:cstheme="minorHAnsi"/>
          <w:b/>
          <w:szCs w:val="24"/>
        </w:rPr>
        <w:t>or</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keep</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records</w:t>
      </w:r>
      <w:r w:rsidRPr="00315C1B">
        <w:rPr>
          <w:rFonts w:asciiTheme="minorHAnsi" w:hAnsiTheme="minorHAnsi" w:cstheme="minorHAnsi"/>
          <w:b/>
          <w:spacing w:val="-3"/>
          <w:szCs w:val="24"/>
        </w:rPr>
        <w:t xml:space="preserve"> </w:t>
      </w:r>
      <w:r w:rsidRPr="00315C1B">
        <w:rPr>
          <w:rFonts w:asciiTheme="minorHAnsi" w:hAnsiTheme="minorHAnsi" w:cstheme="minorHAnsi"/>
          <w:b/>
          <w:szCs w:val="24"/>
        </w:rPr>
        <w:t>for</w:t>
      </w:r>
      <w:r w:rsidRPr="00315C1B">
        <w:rPr>
          <w:rFonts w:asciiTheme="minorHAnsi" w:hAnsiTheme="minorHAnsi" w:cstheme="minorHAnsi"/>
          <w:b/>
          <w:spacing w:val="-2"/>
          <w:szCs w:val="24"/>
        </w:rPr>
        <w:t xml:space="preserve"> </w:t>
      </w:r>
      <w:r w:rsidRPr="00315C1B">
        <w:rPr>
          <w:rFonts w:asciiTheme="minorHAnsi" w:hAnsiTheme="minorHAnsi" w:cstheme="minorHAnsi"/>
          <w:b/>
          <w:szCs w:val="24"/>
        </w:rPr>
        <w:t>the</w:t>
      </w:r>
      <w:r w:rsidRPr="00315C1B">
        <w:rPr>
          <w:rFonts w:asciiTheme="minorHAnsi" w:hAnsiTheme="minorHAnsi" w:cstheme="minorHAnsi"/>
          <w:b/>
          <w:spacing w:val="-4"/>
          <w:szCs w:val="24"/>
        </w:rPr>
        <w:t xml:space="preserve"> </w:t>
      </w:r>
      <w:r w:rsidRPr="00315C1B">
        <w:rPr>
          <w:rFonts w:asciiTheme="minorHAnsi" w:hAnsiTheme="minorHAnsi" w:cstheme="minorHAnsi"/>
          <w:b/>
          <w:szCs w:val="24"/>
        </w:rPr>
        <w:t>government, or (4) as part of customary and usual business or private practices.</w:t>
      </w:r>
    </w:p>
    <w:p w:rsidR="004A62F9" w:rsidRPr="00315C1B" w:rsidP="00EA4793" w14:paraId="5F7CD449" w14:textId="77777777">
      <w:pPr>
        <w:pStyle w:val="BodyText"/>
        <w:rPr>
          <w:rFonts w:asciiTheme="minorHAnsi" w:hAnsiTheme="minorHAnsi" w:cstheme="minorHAnsi"/>
        </w:rPr>
      </w:pPr>
      <w:r w:rsidRPr="00315C1B">
        <w:rPr>
          <w:rFonts w:asciiTheme="minorHAnsi" w:hAnsiTheme="minorHAnsi" w:cstheme="minorHAnsi"/>
        </w:rPr>
        <w:t>There are ongoing monitoring costs incurred by respondents associated with monitoring equipment,</w:t>
      </w:r>
      <w:hyperlink w:anchor="_bookmark0" w:history="1">
        <w:r w:rsidRPr="00315C1B">
          <w:rPr>
            <w:rFonts w:asciiTheme="minorHAnsi" w:hAnsiTheme="minorHAnsi" w:cstheme="minorHAnsi"/>
            <w:vertAlign w:val="superscript"/>
          </w:rPr>
          <w:t>1</w:t>
        </w:r>
      </w:hyperlink>
      <w:r w:rsidRPr="00315C1B">
        <w:rPr>
          <w:rFonts w:asciiTheme="minorHAnsi" w:hAnsiTheme="minorHAnsi" w:cstheme="minorHAnsi"/>
          <w:spacing w:val="-2"/>
        </w:rPr>
        <w:t xml:space="preserve"> </w:t>
      </w:r>
      <w:r w:rsidRPr="00315C1B">
        <w:rPr>
          <w:rFonts w:asciiTheme="minorHAnsi" w:hAnsiTheme="minorHAnsi" w:cstheme="minorHAnsi"/>
        </w:rPr>
        <w:t>laboratory</w:t>
      </w:r>
      <w:r w:rsidRPr="00315C1B">
        <w:rPr>
          <w:rFonts w:asciiTheme="minorHAnsi" w:hAnsiTheme="minorHAnsi" w:cstheme="minorHAnsi"/>
          <w:spacing w:val="-1"/>
        </w:rPr>
        <w:t xml:space="preserve"> </w:t>
      </w:r>
      <w:r w:rsidRPr="00315C1B">
        <w:rPr>
          <w:rFonts w:asciiTheme="minorHAnsi" w:hAnsiTheme="minorHAnsi" w:cstheme="minorHAnsi"/>
        </w:rPr>
        <w:t>analysis,</w:t>
      </w:r>
      <w:r w:rsidRPr="00315C1B">
        <w:rPr>
          <w:rFonts w:asciiTheme="minorHAnsi" w:hAnsiTheme="minorHAnsi" w:cstheme="minorHAnsi"/>
          <w:spacing w:val="-3"/>
        </w:rPr>
        <w:t xml:space="preserve"> </w:t>
      </w:r>
      <w:r w:rsidRPr="00315C1B">
        <w:rPr>
          <w:rFonts w:asciiTheme="minorHAnsi" w:hAnsiTheme="minorHAnsi" w:cstheme="minorHAnsi"/>
        </w:rPr>
        <w:t>and</w:t>
      </w:r>
      <w:r w:rsidRPr="00315C1B">
        <w:rPr>
          <w:rFonts w:asciiTheme="minorHAnsi" w:hAnsiTheme="minorHAnsi" w:cstheme="minorHAnsi"/>
          <w:spacing w:val="-3"/>
        </w:rPr>
        <w:t xml:space="preserve"> </w:t>
      </w:r>
      <w:r w:rsidRPr="00315C1B">
        <w:rPr>
          <w:rFonts w:asciiTheme="minorHAnsi" w:hAnsiTheme="minorHAnsi" w:cstheme="minorHAnsi"/>
        </w:rPr>
        <w:t>shipping</w:t>
      </w:r>
      <w:r w:rsidRPr="00315C1B">
        <w:rPr>
          <w:rFonts w:asciiTheme="minorHAnsi" w:hAnsiTheme="minorHAnsi" w:cstheme="minorHAnsi"/>
          <w:spacing w:val="-3"/>
        </w:rPr>
        <w:t xml:space="preserve"> </w:t>
      </w:r>
      <w:r w:rsidRPr="00315C1B">
        <w:rPr>
          <w:rFonts w:asciiTheme="minorHAnsi" w:hAnsiTheme="minorHAnsi" w:cstheme="minorHAnsi"/>
        </w:rPr>
        <w:t>costs.</w:t>
      </w:r>
      <w:r w:rsidRPr="00315C1B">
        <w:rPr>
          <w:rFonts w:asciiTheme="minorHAnsi" w:hAnsiTheme="minorHAnsi" w:cstheme="minorHAnsi"/>
          <w:spacing w:val="-3"/>
        </w:rPr>
        <w:t xml:space="preserve"> </w:t>
      </w:r>
      <w:r w:rsidRPr="00315C1B">
        <w:rPr>
          <w:rFonts w:asciiTheme="minorHAnsi" w:hAnsiTheme="minorHAnsi" w:cstheme="minorHAnsi"/>
        </w:rPr>
        <w:t>These</w:t>
      </w:r>
      <w:r w:rsidRPr="00315C1B">
        <w:rPr>
          <w:rFonts w:asciiTheme="minorHAnsi" w:hAnsiTheme="minorHAnsi" w:cstheme="minorHAnsi"/>
          <w:spacing w:val="-4"/>
        </w:rPr>
        <w:t xml:space="preserve"> </w:t>
      </w:r>
      <w:r w:rsidRPr="00315C1B">
        <w:rPr>
          <w:rFonts w:asciiTheme="minorHAnsi" w:hAnsiTheme="minorHAnsi" w:cstheme="minorHAnsi"/>
        </w:rPr>
        <w:t>costs</w:t>
      </w:r>
      <w:r w:rsidRPr="00315C1B">
        <w:rPr>
          <w:rFonts w:asciiTheme="minorHAnsi" w:hAnsiTheme="minorHAnsi" w:cstheme="minorHAnsi"/>
          <w:spacing w:val="-3"/>
        </w:rPr>
        <w:t xml:space="preserve"> </w:t>
      </w:r>
      <w:r w:rsidRPr="00315C1B">
        <w:rPr>
          <w:rFonts w:asciiTheme="minorHAnsi" w:hAnsiTheme="minorHAnsi" w:cstheme="minorHAnsi"/>
        </w:rPr>
        <w:t>are</w:t>
      </w:r>
      <w:r w:rsidRPr="00315C1B">
        <w:rPr>
          <w:rFonts w:asciiTheme="minorHAnsi" w:hAnsiTheme="minorHAnsi" w:cstheme="minorHAnsi"/>
          <w:spacing w:val="-4"/>
        </w:rPr>
        <w:t xml:space="preserve"> </w:t>
      </w:r>
      <w:r w:rsidRPr="00315C1B">
        <w:rPr>
          <w:rFonts w:asciiTheme="minorHAnsi" w:hAnsiTheme="minorHAnsi" w:cstheme="minorHAnsi"/>
        </w:rPr>
        <w:t>expected</w:t>
      </w:r>
      <w:r w:rsidRPr="00315C1B">
        <w:rPr>
          <w:rFonts w:asciiTheme="minorHAnsi" w:hAnsiTheme="minorHAnsi" w:cstheme="minorHAnsi"/>
          <w:spacing w:val="-4"/>
        </w:rPr>
        <w:t xml:space="preserve"> </w:t>
      </w:r>
      <w:r w:rsidRPr="00315C1B">
        <w:rPr>
          <w:rFonts w:asciiTheme="minorHAnsi" w:hAnsiTheme="minorHAnsi" w:cstheme="minorHAnsi"/>
        </w:rPr>
        <w:t>to</w:t>
      </w:r>
      <w:r w:rsidRPr="00315C1B">
        <w:rPr>
          <w:rFonts w:asciiTheme="minorHAnsi" w:hAnsiTheme="minorHAnsi" w:cstheme="minorHAnsi"/>
          <w:spacing w:val="-4"/>
        </w:rPr>
        <w:t xml:space="preserve"> </w:t>
      </w:r>
      <w:r w:rsidRPr="00315C1B">
        <w:rPr>
          <w:rFonts w:asciiTheme="minorHAnsi" w:hAnsiTheme="minorHAnsi" w:cstheme="minorHAnsi"/>
        </w:rPr>
        <w:t>vary</w:t>
      </w:r>
      <w:r w:rsidRPr="00315C1B">
        <w:rPr>
          <w:rFonts w:asciiTheme="minorHAnsi" w:hAnsiTheme="minorHAnsi" w:cstheme="minorHAnsi"/>
          <w:spacing w:val="-3"/>
        </w:rPr>
        <w:t xml:space="preserve"> </w:t>
      </w:r>
      <w:r w:rsidRPr="00315C1B">
        <w:rPr>
          <w:rFonts w:asciiTheme="minorHAnsi" w:hAnsiTheme="minorHAnsi" w:cstheme="minorHAnsi"/>
        </w:rPr>
        <w:t>depending on the extent to which monitoring results are below or above the existing chemical exposure limit (ECEL).</w:t>
      </w:r>
      <w:r w:rsidRPr="00315C1B" w:rsidR="00F308D6">
        <w:rPr>
          <w:rFonts w:asciiTheme="minorHAnsi" w:hAnsiTheme="minorHAnsi" w:cstheme="minorHAnsi"/>
          <w:spacing w:val="80"/>
        </w:rPr>
        <w:t xml:space="preserve"> </w:t>
      </w:r>
      <w:r w:rsidRPr="00315C1B">
        <w:rPr>
          <w:rFonts w:asciiTheme="minorHAnsi" w:hAnsiTheme="minorHAnsi" w:cstheme="minorHAnsi"/>
        </w:rPr>
        <w:t xml:space="preserve">EPA’s </w:t>
      </w:r>
      <w:r w:rsidRPr="00315C1B">
        <w:rPr>
          <w:rFonts w:asciiTheme="minorHAnsi" w:hAnsiTheme="minorHAnsi" w:cstheme="minorHAnsi"/>
          <w:i/>
          <w:iCs/>
        </w:rPr>
        <w:t xml:space="preserve">Economic Analysis of the </w:t>
      </w:r>
      <w:r w:rsidRPr="00315C1B" w:rsidR="00232521">
        <w:rPr>
          <w:rFonts w:asciiTheme="minorHAnsi" w:hAnsiTheme="minorHAnsi" w:cstheme="minorHAnsi"/>
          <w:i/>
          <w:iCs/>
        </w:rPr>
        <w:t xml:space="preserve">Final </w:t>
      </w:r>
      <w:r w:rsidRPr="00315C1B">
        <w:rPr>
          <w:rFonts w:asciiTheme="minorHAnsi" w:hAnsiTheme="minorHAnsi" w:cstheme="minorHAnsi"/>
          <w:i/>
          <w:iCs/>
        </w:rPr>
        <w:t xml:space="preserve">Regulation of </w:t>
      </w:r>
      <w:r w:rsidRPr="00315C1B" w:rsidR="00091367">
        <w:rPr>
          <w:rFonts w:asciiTheme="minorHAnsi" w:hAnsiTheme="minorHAnsi" w:cstheme="minorHAnsi"/>
          <w:i/>
          <w:iCs/>
        </w:rPr>
        <w:t>Trichloroethylene (TCE)</w:t>
      </w:r>
      <w:r w:rsidRPr="00315C1B" w:rsidR="00F308D6">
        <w:rPr>
          <w:rFonts w:asciiTheme="minorHAnsi" w:hAnsiTheme="minorHAnsi" w:cstheme="minorHAnsi"/>
          <w:i/>
          <w:iCs/>
        </w:rPr>
        <w:t xml:space="preserve"> Under TSCA</w:t>
      </w:r>
      <w:r w:rsidRPr="00315C1B">
        <w:rPr>
          <w:rFonts w:asciiTheme="minorHAnsi" w:hAnsiTheme="minorHAnsi" w:cstheme="minorHAnsi"/>
          <w:i/>
          <w:iCs/>
        </w:rPr>
        <w:t xml:space="preserve"> </w:t>
      </w:r>
      <w:r w:rsidRPr="00315C1B">
        <w:rPr>
          <w:rFonts w:asciiTheme="minorHAnsi" w:hAnsiTheme="minorHAnsi" w:cstheme="minorHAnsi"/>
        </w:rPr>
        <w:t xml:space="preserve">(U.S. EPA, </w:t>
      </w:r>
      <w:r w:rsidRPr="00315C1B" w:rsidR="00997B79">
        <w:rPr>
          <w:rFonts w:asciiTheme="minorHAnsi" w:hAnsiTheme="minorHAnsi" w:cstheme="minorHAnsi"/>
        </w:rPr>
        <w:t>2024</w:t>
      </w:r>
      <w:r w:rsidRPr="00315C1B">
        <w:rPr>
          <w:rFonts w:asciiTheme="minorHAnsi" w:hAnsiTheme="minorHAnsi" w:cstheme="minorHAnsi"/>
        </w:rPr>
        <w:t>) describes these cost estimates in detail. These ongoing non-labor costs are summarized in the table below.</w:t>
      </w:r>
    </w:p>
    <w:p w:rsidR="00EA4793" w:rsidRPr="00315C1B" w:rsidP="00EA4793" w14:paraId="52E8D7B9"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Paperwork Non-Labor Cost Associated with Respiratory Monitoring</w:t>
      </w:r>
    </w:p>
    <w:tbl>
      <w:tblPr>
        <w:tblW w:w="10080" w:type="dxa"/>
        <w:tblInd w:w="-10" w:type="dxa"/>
        <w:tblLayout w:type="fixed"/>
        <w:tblLook w:val="04A0"/>
      </w:tblPr>
      <w:tblGrid>
        <w:gridCol w:w="2430"/>
        <w:gridCol w:w="1260"/>
        <w:gridCol w:w="833"/>
        <w:gridCol w:w="1957"/>
        <w:gridCol w:w="990"/>
        <w:gridCol w:w="1350"/>
        <w:gridCol w:w="1260"/>
      </w:tblGrid>
      <w:tr w14:paraId="47EA6103"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shd w:val="clear" w:color="auto" w:fill="48A9C5"/>
            <w:tcMar>
              <w:left w:w="29" w:type="dxa"/>
              <w:right w:w="29" w:type="dxa"/>
            </w:tcMar>
            <w:vAlign w:val="center"/>
          </w:tcPr>
          <w:p w:rsidR="36DC7418" w:rsidRPr="00315C1B" w:rsidP="005709D5" w14:paraId="49A8C0ED"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Threshold</w:t>
            </w:r>
          </w:p>
        </w:tc>
        <w:tc>
          <w:tcPr>
            <w:tcW w:w="1260"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36DC7418" w:rsidRPr="00315C1B" w:rsidP="005709D5" w14:paraId="69FE3370"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Number of Respondents</w:t>
            </w:r>
          </w:p>
        </w:tc>
        <w:tc>
          <w:tcPr>
            <w:tcW w:w="833"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36DC7418" w:rsidRPr="00315C1B" w:rsidP="005709D5" w14:paraId="58084CBE"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Number of Workers</w:t>
            </w:r>
          </w:p>
        </w:tc>
        <w:tc>
          <w:tcPr>
            <w:tcW w:w="1957"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36DC7418" w:rsidRPr="00315C1B" w:rsidP="005709D5" w14:paraId="5174F4EE"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Annual Per Respondent Non-Labor Costs (excludes costs estimated on a per-worker basis)</w:t>
            </w:r>
          </w:p>
        </w:tc>
        <w:tc>
          <w:tcPr>
            <w:tcW w:w="990"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36DC7418" w:rsidRPr="00315C1B" w:rsidP="005709D5" w14:paraId="0EE53B7C"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Annual Per-Worker Non-Labor Cost</w:t>
            </w:r>
          </w:p>
        </w:tc>
        <w:tc>
          <w:tcPr>
            <w:tcW w:w="1350"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36DC7418" w:rsidRPr="00315C1B" w:rsidP="005709D5" w14:paraId="0B27C28A"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Average Annual Per-Respondent Cost</w:t>
            </w:r>
          </w:p>
        </w:tc>
        <w:tc>
          <w:tcPr>
            <w:tcW w:w="1260" w:type="dxa"/>
            <w:tcBorders>
              <w:top w:val="nil"/>
              <w:left w:val="single" w:sz="8" w:space="0" w:color="auto"/>
              <w:bottom w:val="single" w:sz="8" w:space="0" w:color="auto"/>
              <w:right w:val="single" w:sz="8" w:space="0" w:color="auto"/>
            </w:tcBorders>
            <w:shd w:val="clear" w:color="auto" w:fill="48A9C5"/>
            <w:tcMar>
              <w:left w:w="29" w:type="dxa"/>
              <w:right w:w="29" w:type="dxa"/>
            </w:tcMar>
            <w:vAlign w:val="center"/>
          </w:tcPr>
          <w:p w:rsidR="36DC7418" w:rsidRPr="00315C1B" w:rsidP="005709D5" w14:paraId="0F5EEE58" w14:textId="77777777">
            <w:pPr>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Average Annual Total Cost</w:t>
            </w:r>
          </w:p>
        </w:tc>
      </w:tr>
      <w:tr w14:paraId="48B3B857" w14:textId="77777777" w:rsidTr="00EA4793">
        <w:tblPrEx>
          <w:tblW w:w="10080" w:type="dxa"/>
          <w:tblInd w:w="-10" w:type="dxa"/>
          <w:tblLayout w:type="fixed"/>
          <w:tblLook w:val="04A0"/>
        </w:tblPrEx>
        <w:trPr>
          <w:trHeight w:val="300"/>
        </w:trPr>
        <w:tc>
          <w:tcPr>
            <w:tcW w:w="10080" w:type="dxa"/>
            <w:gridSpan w:val="7"/>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29" w:type="dxa"/>
              <w:right w:w="29" w:type="dxa"/>
            </w:tcMar>
            <w:vAlign w:val="center"/>
          </w:tcPr>
          <w:p w:rsidR="36DC7418" w:rsidRPr="00315C1B" w:rsidP="00EA4793" w14:paraId="05988F07" w14:textId="77777777">
            <w:pPr>
              <w:spacing w:after="0"/>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Respondents with three years of WCPP</w:t>
            </w:r>
          </w:p>
        </w:tc>
      </w:tr>
      <w:tr w14:paraId="6760BC12"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1B3AF4F"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&lt;Action Level</w:t>
            </w:r>
          </w:p>
          <w:p w:rsidR="36DC7418" w:rsidRPr="00315C1B" w:rsidP="005709D5" w14:paraId="55592B09"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 event in first year)</w:t>
            </w:r>
          </w:p>
        </w:tc>
        <w:tc>
          <w:tcPr>
            <w:tcW w:w="1260"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58D4E118"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764.54 </w:t>
            </w:r>
          </w:p>
        </w:tc>
        <w:tc>
          <w:tcPr>
            <w:tcW w:w="833"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79CC33F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8,588.4 </w:t>
            </w:r>
          </w:p>
        </w:tc>
        <w:tc>
          <w:tcPr>
            <w:tcW w:w="1957"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29F2EAF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672DDEC6"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$362 </w:t>
            </w:r>
          </w:p>
        </w:tc>
        <w:tc>
          <w:tcPr>
            <w:tcW w:w="1350"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65C83D3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$4,066 </w:t>
            </w:r>
          </w:p>
        </w:tc>
        <w:tc>
          <w:tcPr>
            <w:tcW w:w="1260"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4DE1B81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$3,109,001 </w:t>
            </w:r>
          </w:p>
        </w:tc>
      </w:tr>
      <w:tr w14:paraId="0943A9F6"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EA4793" w14:paraId="051BFDB2"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Between Action Level and ECEL</w:t>
            </w:r>
            <w:r w:rsidRPr="00315C1B" w:rsidR="00EA4793">
              <w:rPr>
                <w:rFonts w:asciiTheme="minorHAnsi" w:hAnsiTheme="minorHAnsi" w:cstheme="minorHAnsi"/>
                <w:color w:val="000000" w:themeColor="text1"/>
                <w:szCs w:val="24"/>
              </w:rPr>
              <w:t xml:space="preserve"> </w:t>
            </w:r>
            <w:r w:rsidRPr="00315C1B">
              <w:rPr>
                <w:rFonts w:asciiTheme="minorHAnsi" w:hAnsiTheme="minorHAnsi" w:cstheme="minorHAnsi"/>
                <w:color w:val="000000" w:themeColor="text1"/>
                <w:szCs w:val="24"/>
              </w:rPr>
              <w:t>(2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DE0528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50.68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41CA0B96"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255.5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F2B4278"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9A1F2A6"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$724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4E6AA4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$3,650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01FA68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$184,968 </w:t>
            </w:r>
          </w:p>
        </w:tc>
      </w:tr>
      <w:tr w14:paraId="6FCC6D82"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03DC0907"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 to &lt;10 times the ECEL</w:t>
            </w:r>
          </w:p>
          <w:p w:rsidR="36DC7418" w:rsidRPr="00315C1B" w:rsidP="005709D5" w14:paraId="2B531009"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(4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2C9AEF7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135.39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4EE1FCB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851.9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4EA94A8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4F9C1606"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$1,448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205B1E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$9,111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F85EC7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$1,233,479 </w:t>
            </w:r>
          </w:p>
        </w:tc>
      </w:tr>
      <w:tr w14:paraId="418D94E4"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09218DA"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10 to &lt;25 times the ECEL</w:t>
            </w:r>
          </w:p>
          <w:p w:rsidR="36DC7418" w:rsidRPr="00315C1B" w:rsidP="005709D5" w14:paraId="4FD02A27"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(4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FEDF48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19.32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6CAE17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150.5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03981C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0933A0E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$1,448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CB19FC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$11,278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54C776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$217,895 </w:t>
            </w:r>
          </w:p>
        </w:tc>
      </w:tr>
      <w:tr w14:paraId="5CC52A99"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F95CCEF"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25 to &lt;50 times the ECEL</w:t>
            </w:r>
          </w:p>
          <w:p w:rsidR="36DC7418" w:rsidRPr="00315C1B" w:rsidP="005709D5" w14:paraId="60E3F26B"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(4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23D7EDF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14.92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2DD17A5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134.6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58504D3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BAF8530"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$1,448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795311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$13,061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18A2BF4"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$194,872 </w:t>
            </w:r>
          </w:p>
        </w:tc>
      </w:tr>
      <w:tr w14:paraId="6159EDA9"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3000C45"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50 to &lt;1,000 times the ECEL</w:t>
            </w:r>
          </w:p>
          <w:p w:rsidR="36DC7418" w:rsidRPr="00315C1B" w:rsidP="005709D5" w14:paraId="03E380FF"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(4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49D86684"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21.89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0DE1B26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234.2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26866BE5"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0DE5EC70"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$1,448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48AC39A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$15,493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22CF25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$339,136 </w:t>
            </w:r>
          </w:p>
        </w:tc>
      </w:tr>
      <w:tr w14:paraId="13892657"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EA4793" w14:paraId="51FF687A"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1,000 to &lt;10,000 times the ECEL</w:t>
            </w:r>
            <w:r w:rsidRPr="00315C1B" w:rsidR="00EA4793">
              <w:rPr>
                <w:rFonts w:asciiTheme="minorHAnsi" w:hAnsiTheme="minorHAnsi" w:cstheme="minorHAnsi"/>
                <w:color w:val="000000" w:themeColor="text1"/>
                <w:szCs w:val="24"/>
              </w:rPr>
              <w:t xml:space="preserve"> </w:t>
            </w:r>
            <w:r w:rsidRPr="00315C1B">
              <w:rPr>
                <w:rFonts w:asciiTheme="minorHAnsi" w:hAnsiTheme="minorHAnsi" w:cstheme="minorHAnsi"/>
                <w:color w:val="000000" w:themeColor="text1"/>
                <w:szCs w:val="24"/>
              </w:rPr>
              <w:t>(4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4E57E25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C940605"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5B7A76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219F415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$1,448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5997AC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C08AAB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r>
      <w:tr w14:paraId="36F81904" w14:textId="77777777" w:rsidTr="00EA4793">
        <w:tblPrEx>
          <w:tblW w:w="10080" w:type="dxa"/>
          <w:tblInd w:w="-10" w:type="dxa"/>
          <w:tblLayout w:type="fixed"/>
          <w:tblLook w:val="04A0"/>
        </w:tblPrEx>
        <w:trPr>
          <w:trHeight w:val="300"/>
        </w:trPr>
        <w:tc>
          <w:tcPr>
            <w:tcW w:w="10080" w:type="dxa"/>
            <w:gridSpan w:val="7"/>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29" w:type="dxa"/>
              <w:right w:w="29" w:type="dxa"/>
            </w:tcMar>
            <w:vAlign w:val="center"/>
          </w:tcPr>
          <w:p w:rsidR="36DC7418" w:rsidRPr="00315C1B" w:rsidP="00EA4793" w14:paraId="0F908983" w14:textId="77777777">
            <w:pPr>
              <w:spacing w:after="0"/>
              <w:jc w:val="center"/>
              <w:rPr>
                <w:rFonts w:eastAsia="Arial" w:asciiTheme="minorHAnsi" w:hAnsiTheme="minorHAnsi" w:cstheme="minorHAnsi"/>
                <w:b/>
                <w:bCs/>
                <w:color w:val="FFFFFF" w:themeColor="background1"/>
                <w:szCs w:val="24"/>
              </w:rPr>
            </w:pPr>
            <w:r w:rsidRPr="00315C1B">
              <w:rPr>
                <w:rFonts w:eastAsia="Arial" w:asciiTheme="minorHAnsi" w:hAnsiTheme="minorHAnsi" w:cstheme="minorHAnsi"/>
                <w:b/>
                <w:bCs/>
                <w:color w:val="FFFFFF" w:themeColor="background1"/>
                <w:szCs w:val="24"/>
              </w:rPr>
              <w:t>Respondents with one year of WCPP</w:t>
            </w:r>
          </w:p>
        </w:tc>
      </w:tr>
      <w:tr w14:paraId="5338B810"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6E491A8"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&lt;Action Level</w:t>
            </w:r>
          </w:p>
          <w:p w:rsidR="36DC7418" w:rsidRPr="00315C1B" w:rsidP="005709D5" w14:paraId="69B4C6C0"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 event in first year)</w:t>
            </w:r>
          </w:p>
        </w:tc>
        <w:tc>
          <w:tcPr>
            <w:tcW w:w="1260"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5739A318"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833"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5932A66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1957"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0726EA0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7AEDE1BD"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$362 </w:t>
            </w:r>
          </w:p>
        </w:tc>
        <w:tc>
          <w:tcPr>
            <w:tcW w:w="1350"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12FA1AE1"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1260" w:type="dxa"/>
            <w:tcBorders>
              <w:top w:val="nil"/>
              <w:left w:val="single" w:sz="8" w:space="0" w:color="auto"/>
              <w:bottom w:val="single" w:sz="8" w:space="0" w:color="auto"/>
              <w:right w:val="single" w:sz="8" w:space="0" w:color="auto"/>
            </w:tcBorders>
            <w:tcMar>
              <w:left w:w="29" w:type="dxa"/>
              <w:right w:w="29" w:type="dxa"/>
            </w:tcMar>
            <w:vAlign w:val="center"/>
          </w:tcPr>
          <w:p w:rsidR="36DC7418" w:rsidRPr="00315C1B" w:rsidP="005709D5" w14:paraId="1FE5F01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r>
      <w:tr w14:paraId="32AE4856"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EA4793" w14:paraId="41FA1481"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Between Action Level and ECEL</w:t>
            </w:r>
            <w:r w:rsidRPr="00315C1B" w:rsidR="00EA4793">
              <w:rPr>
                <w:rFonts w:asciiTheme="minorHAnsi" w:hAnsiTheme="minorHAnsi" w:cstheme="minorHAnsi"/>
                <w:color w:val="000000" w:themeColor="text1"/>
                <w:szCs w:val="24"/>
              </w:rPr>
              <w:t xml:space="preserve"> </w:t>
            </w:r>
            <w:r w:rsidRPr="00315C1B">
              <w:rPr>
                <w:rFonts w:asciiTheme="minorHAnsi" w:hAnsiTheme="minorHAnsi" w:cstheme="minorHAnsi"/>
                <w:color w:val="000000" w:themeColor="text1"/>
                <w:szCs w:val="24"/>
              </w:rPr>
              <w:t>(2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1F178C6"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7B30A9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4AAA0158"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702798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$724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4FD848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CD28110"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r>
      <w:tr w14:paraId="46879BC7"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319D917"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 to &lt;10 times the ECEL</w:t>
            </w:r>
          </w:p>
          <w:p w:rsidR="36DC7418" w:rsidRPr="00315C1B" w:rsidP="005709D5" w14:paraId="71AA3CFD"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(4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2AF2BCDC"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0.08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D43FCA5"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9.52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4400CAC"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58330E4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$1,448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9B8AEDD"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$172,312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D1916A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$13,785 </w:t>
            </w:r>
          </w:p>
        </w:tc>
      </w:tr>
      <w:tr w14:paraId="48BB02BF"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5B6FEC4B"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10 to &lt;25 times the ECEL</w:t>
            </w:r>
          </w:p>
          <w:p w:rsidR="36DC7418" w:rsidRPr="00315C1B" w:rsidP="005709D5" w14:paraId="6FC8F2A1"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(4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0B10EE3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0.62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238FAB3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18.06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59A75044"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02BF15E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$1,448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7B7E02F"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$42,179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4205DC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$26,151 </w:t>
            </w:r>
          </w:p>
        </w:tc>
      </w:tr>
      <w:tr w14:paraId="176750CE"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49653699"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25 to &lt;50 times the ECEL</w:t>
            </w:r>
          </w:p>
          <w:p w:rsidR="36DC7418" w:rsidRPr="00315C1B" w:rsidP="005709D5" w14:paraId="4AEC63EC"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(4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9C2347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0.78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5A64A4D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13.58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21552A7"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710BC7D"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$1,448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081BEFDD"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$25,210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2CDACB4"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$19,664 </w:t>
            </w:r>
          </w:p>
        </w:tc>
      </w:tr>
      <w:tr w14:paraId="509552ED"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193B963"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50 to &lt;1,000 times the ECEL</w:t>
            </w:r>
          </w:p>
          <w:p w:rsidR="36DC7418" w:rsidRPr="00315C1B" w:rsidP="005709D5" w14:paraId="4B3C00E7"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(4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57FB742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0.52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4A4255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8.84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0839F372"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23D18A8"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$1,448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CE7C05E"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$24,616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11CBC01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$12,800 </w:t>
            </w:r>
          </w:p>
        </w:tc>
      </w:tr>
      <w:tr w14:paraId="00030106"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EA4793" w14:paraId="0B9B31C1" w14:textId="77777777">
            <w:pPr>
              <w:spacing w:before="20" w:after="20"/>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1,000 to &lt;10,000 times the ECEL</w:t>
            </w:r>
            <w:r w:rsidRPr="00315C1B" w:rsidR="00EA4793">
              <w:rPr>
                <w:rFonts w:asciiTheme="minorHAnsi" w:hAnsiTheme="minorHAnsi" w:cstheme="minorHAnsi"/>
                <w:color w:val="000000" w:themeColor="text1"/>
                <w:szCs w:val="24"/>
              </w:rPr>
              <w:t xml:space="preserve"> </w:t>
            </w:r>
            <w:r w:rsidRPr="00315C1B">
              <w:rPr>
                <w:rFonts w:asciiTheme="minorHAnsi" w:hAnsiTheme="minorHAnsi" w:cstheme="minorHAnsi"/>
                <w:color w:val="000000" w:themeColor="text1"/>
                <w:szCs w:val="24"/>
              </w:rPr>
              <w:t>(4 events per year)</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5BD082EB"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93B47FC"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22458DD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15FAEF9"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 xml:space="preserve">$1,448 </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2EC86AF0"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59BB42EA" w14:textId="77777777">
            <w:pPr>
              <w:jc w:val="right"/>
              <w:rPr>
                <w:rFonts w:asciiTheme="minorHAnsi" w:hAnsiTheme="minorHAnsi" w:cstheme="minorHAnsi"/>
                <w:color w:val="000000" w:themeColor="text1"/>
                <w:szCs w:val="24"/>
              </w:rPr>
            </w:pPr>
            <w:r w:rsidRPr="00315C1B">
              <w:rPr>
                <w:rFonts w:asciiTheme="minorHAnsi" w:hAnsiTheme="minorHAnsi" w:cstheme="minorHAnsi"/>
                <w:color w:val="000000" w:themeColor="text1"/>
                <w:szCs w:val="24"/>
              </w:rPr>
              <w:t>-</w:t>
            </w:r>
          </w:p>
        </w:tc>
      </w:tr>
      <w:tr w14:paraId="377DA80B" w14:textId="77777777" w:rsidTr="00EA4793">
        <w:tblPrEx>
          <w:tblW w:w="10080" w:type="dxa"/>
          <w:tblInd w:w="-10" w:type="dxa"/>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0E4AF9E1" w14:textId="77777777">
            <w:pPr>
              <w:spacing w:before="20" w:after="20"/>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All Respondents</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D60F724"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 1,009 </w:t>
            </w:r>
          </w:p>
        </w:tc>
        <w:tc>
          <w:tcPr>
            <w:tcW w:w="83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BF615E7"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 10,265 </w:t>
            </w:r>
          </w:p>
        </w:tc>
        <w:tc>
          <w:tcPr>
            <w:tcW w:w="195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AB31DDA"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 </w:t>
            </w:r>
          </w:p>
        </w:tc>
        <w:tc>
          <w:tcPr>
            <w:tcW w:w="99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748D135A"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w:t>
            </w:r>
          </w:p>
        </w:tc>
        <w:tc>
          <w:tcPr>
            <w:tcW w:w="135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632C57C2"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 xml:space="preserve"> $320,976 </w:t>
            </w:r>
          </w:p>
        </w:tc>
        <w:tc>
          <w:tcPr>
            <w:tcW w:w="12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36DC7418" w:rsidRPr="00315C1B" w:rsidP="005709D5" w14:paraId="372F9541" w14:textId="77777777">
            <w:pPr>
              <w:jc w:val="right"/>
              <w:rPr>
                <w:rFonts w:asciiTheme="minorHAnsi" w:hAnsiTheme="minorHAnsi" w:cstheme="minorHAnsi"/>
                <w:b/>
                <w:bCs/>
                <w:color w:val="000000" w:themeColor="text1"/>
                <w:szCs w:val="24"/>
              </w:rPr>
            </w:pPr>
            <w:r w:rsidRPr="00315C1B">
              <w:rPr>
                <w:rFonts w:asciiTheme="minorHAnsi" w:hAnsiTheme="minorHAnsi" w:cstheme="minorHAnsi"/>
                <w:b/>
                <w:bCs/>
                <w:color w:val="000000" w:themeColor="text1"/>
                <w:szCs w:val="24"/>
              </w:rPr>
              <w:t>$5,351,750</w:t>
            </w:r>
          </w:p>
        </w:tc>
      </w:tr>
    </w:tbl>
    <w:p w:rsidR="004A62F9" w:rsidRPr="00315C1B" w:rsidP="00EA4793" w14:paraId="6AA48822" w14:textId="77777777">
      <w:pPr>
        <w:pStyle w:val="BodyText"/>
        <w:spacing w:before="9"/>
        <w:ind w:firstLine="180"/>
        <w:rPr>
          <w:rFonts w:asciiTheme="minorHAnsi" w:hAnsiTheme="minorHAnsi" w:cstheme="minorHAnsi"/>
        </w:rPr>
      </w:pPr>
      <w:r w:rsidRPr="00315C1B">
        <w:rPr>
          <w:rFonts w:asciiTheme="minorHAnsi" w:hAnsiTheme="minorHAnsi" w:cstheme="minorHAnsi"/>
          <w:noProof/>
        </w:rPr>
        <mc:AlternateContent>
          <mc:Choice Requires="wps">
            <w:drawing>
              <wp:anchor distT="0" distB="0" distL="0" distR="0" simplePos="0" relativeHeight="251658240" behindDoc="1" locked="0" layoutInCell="1" allowOverlap="1">
                <wp:simplePos x="0" y="0"/>
                <wp:positionH relativeFrom="page">
                  <wp:posOffset>740663</wp:posOffset>
                </wp:positionH>
                <wp:positionV relativeFrom="paragraph">
                  <wp:posOffset>203857</wp:posOffset>
                </wp:positionV>
                <wp:extent cx="1828800" cy="7620"/>
                <wp:effectExtent l="0" t="0" r="0" b="0"/>
                <wp:wrapTopAndBottom/>
                <wp:docPr id="2" name="Freeform: Shape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2" o:spid="_x0000_s1025" style="width:2in;height:0.6pt;margin-top:16.05pt;margin-left:58.3pt;mso-position-horizontal-relative:page;mso-wrap-distance-bottom:0;mso-wrap-distance-left:0;mso-wrap-distance-right:0;mso-wrap-distance-top:0;mso-wrap-style:square;position:absolute;visibility:visible;v-text-anchor:top;z-index:-251657216" coordsize="1828800,7620" path="m1828800,l,,,7607l1828800,7607l1828800,xe" fillcolor="black" stroked="f">
                <v:path arrowok="t"/>
                <w10:wrap type="topAndBottom"/>
              </v:shape>
            </w:pict>
          </mc:Fallback>
        </mc:AlternateContent>
      </w:r>
      <w:bookmarkStart w:id="5" w:name="_bookmark0"/>
      <w:bookmarkEnd w:id="5"/>
      <w:r w:rsidRPr="00315C1B">
        <w:rPr>
          <w:rFonts w:asciiTheme="minorHAnsi" w:hAnsiTheme="minorHAnsi" w:cstheme="minorHAnsi"/>
          <w:vertAlign w:val="superscript"/>
        </w:rPr>
        <w:t>1</w:t>
      </w:r>
      <w:r w:rsidRPr="00315C1B">
        <w:rPr>
          <w:rFonts w:asciiTheme="minorHAnsi" w:hAnsiTheme="minorHAnsi" w:cstheme="minorHAnsi"/>
        </w:rPr>
        <w:t xml:space="preserve"> Monitoring equipment is assumed to be rented, so it is an ongoing cost rather than a capital cost.</w:t>
      </w:r>
    </w:p>
    <w:p w:rsidR="004A62F9" w:rsidRPr="00315C1B" w:rsidP="00EA4793" w14:paraId="45076DE6" w14:textId="77777777">
      <w:pPr>
        <w:pStyle w:val="Heading2"/>
        <w:rPr>
          <w:rFonts w:asciiTheme="minorHAnsi" w:hAnsiTheme="minorHAnsi" w:cstheme="minorHAnsi"/>
          <w:sz w:val="24"/>
          <w:szCs w:val="24"/>
        </w:rPr>
      </w:pPr>
      <w:r w:rsidRPr="00315C1B">
        <w:rPr>
          <w:rFonts w:asciiTheme="minorHAnsi" w:hAnsiTheme="minorHAnsi" w:cstheme="minorHAnsi"/>
          <w:bCs/>
          <w:sz w:val="24"/>
          <w:szCs w:val="24"/>
        </w:rPr>
        <w:t xml:space="preserve">14. </w:t>
      </w:r>
      <w:r w:rsidRPr="00315C1B" w:rsidR="00A74805">
        <w:rPr>
          <w:rFonts w:asciiTheme="minorHAnsi" w:hAnsiTheme="minorHAnsi" w:cstheme="minorHAnsi"/>
          <w:sz w:val="24"/>
          <w:szCs w:val="24"/>
        </w:rPr>
        <w:t>Provide estimates of annualized cost to the Federal government. Also, provide a description of the method used to estimate cost, which should include quantification of hours,</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operational</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expenses</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(such</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as</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equipment,</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overhead,</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printing,</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and</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support</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staff), and any other expense that would not have been incurred without this collection of information. Agencies may also aggregate cost estimates from Items 12, 13, and 14 in a single table.</w:t>
      </w:r>
    </w:p>
    <w:p w:rsidR="004A62F9" w:rsidRPr="00315C1B" w:rsidP="00EA4793" w14:paraId="490FD976" w14:textId="77777777">
      <w:pPr>
        <w:pStyle w:val="BodyText"/>
        <w:rPr>
          <w:rFonts w:asciiTheme="minorHAnsi" w:hAnsiTheme="minorHAnsi" w:cstheme="minorHAnsi"/>
        </w:rPr>
      </w:pPr>
      <w:r w:rsidRPr="00315C1B">
        <w:rPr>
          <w:rFonts w:asciiTheme="minorHAnsi" w:hAnsiTheme="minorHAnsi" w:cstheme="minorHAnsi"/>
        </w:rPr>
        <w:t>There</w:t>
      </w:r>
      <w:r w:rsidRPr="00315C1B">
        <w:rPr>
          <w:rFonts w:asciiTheme="minorHAnsi" w:hAnsiTheme="minorHAnsi" w:cstheme="minorHAnsi"/>
          <w:spacing w:val="-6"/>
        </w:rPr>
        <w:t xml:space="preserve"> </w:t>
      </w:r>
      <w:r w:rsidRPr="00315C1B">
        <w:rPr>
          <w:rFonts w:asciiTheme="minorHAnsi" w:hAnsiTheme="minorHAnsi" w:cstheme="minorHAnsi"/>
        </w:rPr>
        <w:t>will</w:t>
      </w:r>
      <w:r w:rsidRPr="00315C1B">
        <w:rPr>
          <w:rFonts w:asciiTheme="minorHAnsi" w:hAnsiTheme="minorHAnsi" w:cstheme="minorHAnsi"/>
          <w:spacing w:val="-7"/>
        </w:rPr>
        <w:t xml:space="preserve"> </w:t>
      </w:r>
      <w:r w:rsidRPr="00315C1B">
        <w:rPr>
          <w:rFonts w:asciiTheme="minorHAnsi" w:hAnsiTheme="minorHAnsi" w:cstheme="minorHAnsi"/>
        </w:rPr>
        <w:t>be</w:t>
      </w:r>
      <w:r w:rsidRPr="00315C1B">
        <w:rPr>
          <w:rFonts w:asciiTheme="minorHAnsi" w:hAnsiTheme="minorHAnsi" w:cstheme="minorHAnsi"/>
          <w:spacing w:val="-8"/>
        </w:rPr>
        <w:t xml:space="preserve"> </w:t>
      </w:r>
      <w:r w:rsidRPr="00315C1B">
        <w:rPr>
          <w:rFonts w:asciiTheme="minorHAnsi" w:hAnsiTheme="minorHAnsi" w:cstheme="minorHAnsi"/>
        </w:rPr>
        <w:t>no</w:t>
      </w:r>
      <w:r w:rsidRPr="00315C1B">
        <w:rPr>
          <w:rFonts w:asciiTheme="minorHAnsi" w:hAnsiTheme="minorHAnsi" w:cstheme="minorHAnsi"/>
          <w:spacing w:val="-5"/>
        </w:rPr>
        <w:t xml:space="preserve"> </w:t>
      </w:r>
      <w:r w:rsidRPr="00315C1B">
        <w:rPr>
          <w:rFonts w:asciiTheme="minorHAnsi" w:hAnsiTheme="minorHAnsi" w:cstheme="minorHAnsi"/>
        </w:rPr>
        <w:t>agency</w:t>
      </w:r>
      <w:r w:rsidRPr="00315C1B">
        <w:rPr>
          <w:rFonts w:asciiTheme="minorHAnsi" w:hAnsiTheme="minorHAnsi" w:cstheme="minorHAnsi"/>
          <w:spacing w:val="-5"/>
        </w:rPr>
        <w:t xml:space="preserve"> </w:t>
      </w:r>
      <w:r w:rsidRPr="00315C1B">
        <w:rPr>
          <w:rFonts w:asciiTheme="minorHAnsi" w:hAnsiTheme="minorHAnsi" w:cstheme="minorHAnsi"/>
        </w:rPr>
        <w:t>collection</w:t>
      </w:r>
      <w:r w:rsidRPr="00315C1B">
        <w:rPr>
          <w:rFonts w:asciiTheme="minorHAnsi" w:hAnsiTheme="minorHAnsi" w:cstheme="minorHAnsi"/>
          <w:spacing w:val="-5"/>
        </w:rPr>
        <w:t xml:space="preserve"> </w:t>
      </w:r>
      <w:r w:rsidRPr="00315C1B">
        <w:rPr>
          <w:rFonts w:asciiTheme="minorHAnsi" w:hAnsiTheme="minorHAnsi" w:cstheme="minorHAnsi"/>
        </w:rPr>
        <w:t>activities</w:t>
      </w:r>
      <w:r w:rsidRPr="00315C1B">
        <w:rPr>
          <w:rFonts w:asciiTheme="minorHAnsi" w:hAnsiTheme="minorHAnsi" w:cstheme="minorHAnsi"/>
          <w:spacing w:val="-7"/>
        </w:rPr>
        <w:t xml:space="preserve"> </w:t>
      </w:r>
      <w:r w:rsidRPr="00315C1B">
        <w:rPr>
          <w:rFonts w:asciiTheme="minorHAnsi" w:hAnsiTheme="minorHAnsi" w:cstheme="minorHAnsi"/>
        </w:rPr>
        <w:t>under</w:t>
      </w:r>
      <w:r w:rsidRPr="00315C1B">
        <w:rPr>
          <w:rFonts w:asciiTheme="minorHAnsi" w:hAnsiTheme="minorHAnsi" w:cstheme="minorHAnsi"/>
          <w:spacing w:val="-8"/>
        </w:rPr>
        <w:t xml:space="preserve"> </w:t>
      </w:r>
      <w:r w:rsidRPr="00315C1B">
        <w:rPr>
          <w:rFonts w:asciiTheme="minorHAnsi" w:hAnsiTheme="minorHAnsi" w:cstheme="minorHAnsi"/>
        </w:rPr>
        <w:t>the</w:t>
      </w:r>
      <w:r w:rsidRPr="00315C1B">
        <w:rPr>
          <w:rFonts w:asciiTheme="minorHAnsi" w:hAnsiTheme="minorHAnsi" w:cstheme="minorHAnsi"/>
          <w:spacing w:val="-8"/>
        </w:rPr>
        <w:t xml:space="preserve"> </w:t>
      </w:r>
      <w:r w:rsidRPr="00315C1B" w:rsidR="00997B79">
        <w:rPr>
          <w:rFonts w:asciiTheme="minorHAnsi" w:hAnsiTheme="minorHAnsi" w:cstheme="minorHAnsi"/>
        </w:rPr>
        <w:t>final</w:t>
      </w:r>
      <w:r w:rsidRPr="00315C1B" w:rsidR="00997B79">
        <w:rPr>
          <w:rFonts w:asciiTheme="minorHAnsi" w:hAnsiTheme="minorHAnsi" w:cstheme="minorHAnsi"/>
          <w:spacing w:val="-7"/>
        </w:rPr>
        <w:t xml:space="preserve"> </w:t>
      </w:r>
      <w:r w:rsidRPr="00315C1B">
        <w:rPr>
          <w:rFonts w:asciiTheme="minorHAnsi" w:hAnsiTheme="minorHAnsi" w:cstheme="minorHAnsi"/>
        </w:rPr>
        <w:t>rule.</w:t>
      </w:r>
      <w:r w:rsidRPr="00315C1B">
        <w:rPr>
          <w:rFonts w:asciiTheme="minorHAnsi" w:hAnsiTheme="minorHAnsi" w:cstheme="minorHAnsi"/>
          <w:spacing w:val="-7"/>
        </w:rPr>
        <w:t xml:space="preserve"> </w:t>
      </w:r>
      <w:r w:rsidRPr="00315C1B">
        <w:rPr>
          <w:rFonts w:asciiTheme="minorHAnsi" w:hAnsiTheme="minorHAnsi" w:cstheme="minorHAnsi"/>
        </w:rPr>
        <w:t>There</w:t>
      </w:r>
      <w:r w:rsidRPr="00315C1B">
        <w:rPr>
          <w:rFonts w:asciiTheme="minorHAnsi" w:hAnsiTheme="minorHAnsi" w:cstheme="minorHAnsi"/>
          <w:spacing w:val="-8"/>
        </w:rPr>
        <w:t xml:space="preserve"> </w:t>
      </w:r>
      <w:r w:rsidRPr="00315C1B">
        <w:rPr>
          <w:rFonts w:asciiTheme="minorHAnsi" w:hAnsiTheme="minorHAnsi" w:cstheme="minorHAnsi"/>
        </w:rPr>
        <w:t>will</w:t>
      </w:r>
      <w:r w:rsidRPr="00315C1B">
        <w:rPr>
          <w:rFonts w:asciiTheme="minorHAnsi" w:hAnsiTheme="minorHAnsi" w:cstheme="minorHAnsi"/>
          <w:spacing w:val="-7"/>
        </w:rPr>
        <w:t xml:space="preserve"> </w:t>
      </w:r>
      <w:r w:rsidRPr="00315C1B">
        <w:rPr>
          <w:rFonts w:asciiTheme="minorHAnsi" w:hAnsiTheme="minorHAnsi" w:cstheme="minorHAnsi"/>
        </w:rPr>
        <w:t>only</w:t>
      </w:r>
      <w:r w:rsidRPr="00315C1B">
        <w:rPr>
          <w:rFonts w:asciiTheme="minorHAnsi" w:hAnsiTheme="minorHAnsi" w:cstheme="minorHAnsi"/>
          <w:spacing w:val="-2"/>
        </w:rPr>
        <w:t xml:space="preserve"> </w:t>
      </w:r>
      <w:r w:rsidRPr="00315C1B">
        <w:rPr>
          <w:rFonts w:asciiTheme="minorHAnsi" w:hAnsiTheme="minorHAnsi" w:cstheme="minorHAnsi"/>
        </w:rPr>
        <w:t>be</w:t>
      </w:r>
      <w:r w:rsidRPr="00315C1B">
        <w:rPr>
          <w:rFonts w:asciiTheme="minorHAnsi" w:hAnsiTheme="minorHAnsi" w:cstheme="minorHAnsi"/>
          <w:spacing w:val="-3"/>
        </w:rPr>
        <w:t xml:space="preserve"> </w:t>
      </w:r>
      <w:r w:rsidRPr="00315C1B">
        <w:rPr>
          <w:rFonts w:asciiTheme="minorHAnsi" w:hAnsiTheme="minorHAnsi" w:cstheme="minorHAnsi"/>
        </w:rPr>
        <w:t>third-party notification and recordkeeping requirements.</w:t>
      </w:r>
    </w:p>
    <w:p w:rsidR="004A62F9" w:rsidRPr="00315C1B" w:rsidP="00EA4793" w14:paraId="00165398"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15. </w:t>
      </w:r>
      <w:r w:rsidRPr="00315C1B" w:rsidR="00A74805">
        <w:rPr>
          <w:rFonts w:asciiTheme="minorHAnsi" w:hAnsiTheme="minorHAnsi" w:cstheme="minorHAnsi"/>
          <w:sz w:val="24"/>
          <w:szCs w:val="24"/>
        </w:rPr>
        <w:t>Explain</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reasons</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for</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any</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program</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changes</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or</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adjustments</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reported</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in</w:t>
      </w:r>
      <w:r w:rsidRPr="00315C1B" w:rsidR="00A74805">
        <w:rPr>
          <w:rFonts w:asciiTheme="minorHAnsi" w:hAnsiTheme="minorHAnsi" w:cstheme="minorHAnsi"/>
          <w:spacing w:val="-7"/>
          <w:sz w:val="24"/>
          <w:szCs w:val="24"/>
        </w:rPr>
        <w:t xml:space="preserve"> </w:t>
      </w:r>
      <w:r w:rsidRPr="00315C1B" w:rsidR="00A74805">
        <w:rPr>
          <w:rFonts w:asciiTheme="minorHAnsi" w:hAnsiTheme="minorHAnsi" w:cstheme="minorHAnsi"/>
          <w:sz w:val="24"/>
          <w:szCs w:val="24"/>
        </w:rPr>
        <w:t>hour</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or</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 xml:space="preserve">cost </w:t>
      </w:r>
      <w:r w:rsidRPr="00315C1B" w:rsidR="00A74805">
        <w:rPr>
          <w:rFonts w:asciiTheme="minorHAnsi" w:hAnsiTheme="minorHAnsi" w:cstheme="minorHAnsi"/>
          <w:spacing w:val="-2"/>
          <w:sz w:val="24"/>
          <w:szCs w:val="24"/>
        </w:rPr>
        <w:t>burden.</w:t>
      </w:r>
    </w:p>
    <w:p w:rsidR="004A62F9" w:rsidRPr="00315C1B" w:rsidP="00EA4793" w14:paraId="7391ABE2" w14:textId="77777777">
      <w:pPr>
        <w:pStyle w:val="BodyText"/>
        <w:rPr>
          <w:rFonts w:asciiTheme="minorHAnsi" w:hAnsiTheme="minorHAnsi" w:cstheme="minorHAnsi"/>
        </w:rPr>
      </w:pPr>
      <w:r w:rsidRPr="00315C1B">
        <w:rPr>
          <w:rFonts w:asciiTheme="minorHAnsi" w:hAnsiTheme="minorHAnsi" w:cstheme="minorHAnsi"/>
          <w:spacing w:val="-2"/>
        </w:rPr>
        <w:t>This</w:t>
      </w:r>
      <w:r w:rsidRPr="00315C1B">
        <w:rPr>
          <w:rFonts w:asciiTheme="minorHAnsi" w:hAnsiTheme="minorHAnsi" w:cstheme="minorHAnsi"/>
          <w:spacing w:val="-6"/>
        </w:rPr>
        <w:t xml:space="preserve"> </w:t>
      </w:r>
      <w:r w:rsidRPr="00315C1B">
        <w:rPr>
          <w:rFonts w:asciiTheme="minorHAnsi" w:hAnsiTheme="minorHAnsi" w:cstheme="minorHAnsi"/>
          <w:spacing w:val="-2"/>
        </w:rPr>
        <w:t>is</w:t>
      </w:r>
      <w:r w:rsidRPr="00315C1B">
        <w:rPr>
          <w:rFonts w:asciiTheme="minorHAnsi" w:hAnsiTheme="minorHAnsi" w:cstheme="minorHAnsi"/>
          <w:spacing w:val="-6"/>
        </w:rPr>
        <w:t xml:space="preserve"> </w:t>
      </w:r>
      <w:r w:rsidRPr="00315C1B">
        <w:rPr>
          <w:rFonts w:asciiTheme="minorHAnsi" w:hAnsiTheme="minorHAnsi" w:cstheme="minorHAnsi"/>
          <w:spacing w:val="-2"/>
        </w:rPr>
        <w:t>a</w:t>
      </w:r>
      <w:r w:rsidRPr="00315C1B">
        <w:rPr>
          <w:rFonts w:asciiTheme="minorHAnsi" w:hAnsiTheme="minorHAnsi" w:cstheme="minorHAnsi"/>
          <w:spacing w:val="-7"/>
        </w:rPr>
        <w:t xml:space="preserve"> </w:t>
      </w:r>
      <w:r w:rsidRPr="00315C1B">
        <w:rPr>
          <w:rFonts w:asciiTheme="minorHAnsi" w:hAnsiTheme="minorHAnsi" w:cstheme="minorHAnsi"/>
          <w:spacing w:val="-2"/>
        </w:rPr>
        <w:t>new,</w:t>
      </w:r>
      <w:r w:rsidRPr="00315C1B">
        <w:rPr>
          <w:rFonts w:asciiTheme="minorHAnsi" w:hAnsiTheme="minorHAnsi" w:cstheme="minorHAnsi"/>
          <w:spacing w:val="-6"/>
        </w:rPr>
        <w:t xml:space="preserve"> </w:t>
      </w:r>
      <w:r w:rsidRPr="00315C1B">
        <w:rPr>
          <w:rFonts w:asciiTheme="minorHAnsi" w:hAnsiTheme="minorHAnsi" w:cstheme="minorHAnsi"/>
          <w:spacing w:val="-2"/>
        </w:rPr>
        <w:t>rule-related</w:t>
      </w:r>
      <w:r w:rsidRPr="00315C1B">
        <w:rPr>
          <w:rFonts w:asciiTheme="minorHAnsi" w:hAnsiTheme="minorHAnsi" w:cstheme="minorHAnsi"/>
          <w:spacing w:val="-6"/>
        </w:rPr>
        <w:t xml:space="preserve"> </w:t>
      </w:r>
      <w:r w:rsidRPr="00315C1B">
        <w:rPr>
          <w:rFonts w:asciiTheme="minorHAnsi" w:hAnsiTheme="minorHAnsi" w:cstheme="minorHAnsi"/>
          <w:spacing w:val="-2"/>
        </w:rPr>
        <w:t>information</w:t>
      </w:r>
      <w:r w:rsidRPr="00315C1B">
        <w:rPr>
          <w:rFonts w:asciiTheme="minorHAnsi" w:hAnsiTheme="minorHAnsi" w:cstheme="minorHAnsi"/>
          <w:spacing w:val="-6"/>
        </w:rPr>
        <w:t xml:space="preserve"> </w:t>
      </w:r>
      <w:r w:rsidRPr="00315C1B">
        <w:rPr>
          <w:rFonts w:asciiTheme="minorHAnsi" w:hAnsiTheme="minorHAnsi" w:cstheme="minorHAnsi"/>
          <w:spacing w:val="-2"/>
        </w:rPr>
        <w:t>collection.</w:t>
      </w:r>
      <w:r w:rsidRPr="00315C1B">
        <w:rPr>
          <w:rFonts w:asciiTheme="minorHAnsi" w:hAnsiTheme="minorHAnsi" w:cstheme="minorHAnsi"/>
          <w:spacing w:val="-6"/>
        </w:rPr>
        <w:t xml:space="preserve"> </w:t>
      </w:r>
      <w:r w:rsidRPr="00315C1B">
        <w:rPr>
          <w:rFonts w:asciiTheme="minorHAnsi" w:hAnsiTheme="minorHAnsi" w:cstheme="minorHAnsi"/>
          <w:spacing w:val="-2"/>
        </w:rPr>
        <w:t>Therefore,</w:t>
      </w:r>
      <w:r w:rsidRPr="00315C1B">
        <w:rPr>
          <w:rFonts w:asciiTheme="minorHAnsi" w:hAnsiTheme="minorHAnsi" w:cstheme="minorHAnsi"/>
          <w:spacing w:val="-11"/>
        </w:rPr>
        <w:t xml:space="preserve"> </w:t>
      </w:r>
      <w:r w:rsidRPr="00315C1B">
        <w:rPr>
          <w:rFonts w:asciiTheme="minorHAnsi" w:hAnsiTheme="minorHAnsi" w:cstheme="minorHAnsi"/>
          <w:spacing w:val="-2"/>
        </w:rPr>
        <w:t>the</w:t>
      </w:r>
      <w:r w:rsidRPr="00315C1B">
        <w:rPr>
          <w:rFonts w:asciiTheme="minorHAnsi" w:hAnsiTheme="minorHAnsi" w:cstheme="minorHAnsi"/>
          <w:spacing w:val="-10"/>
        </w:rPr>
        <w:t xml:space="preserve"> </w:t>
      </w:r>
      <w:r w:rsidRPr="00315C1B">
        <w:rPr>
          <w:rFonts w:asciiTheme="minorHAnsi" w:hAnsiTheme="minorHAnsi" w:cstheme="minorHAnsi"/>
          <w:spacing w:val="-2"/>
        </w:rPr>
        <w:t>reported</w:t>
      </w:r>
      <w:r w:rsidRPr="00315C1B">
        <w:rPr>
          <w:rFonts w:asciiTheme="minorHAnsi" w:hAnsiTheme="minorHAnsi" w:cstheme="minorHAnsi"/>
          <w:spacing w:val="-9"/>
        </w:rPr>
        <w:t xml:space="preserve"> </w:t>
      </w:r>
      <w:r w:rsidRPr="00315C1B">
        <w:rPr>
          <w:rFonts w:asciiTheme="minorHAnsi" w:hAnsiTheme="minorHAnsi" w:cstheme="minorHAnsi"/>
          <w:spacing w:val="-2"/>
        </w:rPr>
        <w:t>burden</w:t>
      </w:r>
      <w:r w:rsidRPr="00315C1B">
        <w:rPr>
          <w:rFonts w:asciiTheme="minorHAnsi" w:hAnsiTheme="minorHAnsi" w:cstheme="minorHAnsi"/>
          <w:spacing w:val="-9"/>
        </w:rPr>
        <w:t xml:space="preserve"> </w:t>
      </w:r>
      <w:r w:rsidRPr="00315C1B">
        <w:rPr>
          <w:rFonts w:asciiTheme="minorHAnsi" w:hAnsiTheme="minorHAnsi" w:cstheme="minorHAnsi"/>
          <w:spacing w:val="-2"/>
        </w:rPr>
        <w:t>reflects</w:t>
      </w:r>
      <w:r w:rsidRPr="00315C1B">
        <w:rPr>
          <w:rFonts w:asciiTheme="minorHAnsi" w:hAnsiTheme="minorHAnsi" w:cstheme="minorHAnsi"/>
          <w:spacing w:val="-8"/>
        </w:rPr>
        <w:t xml:space="preserve"> </w:t>
      </w:r>
      <w:r w:rsidRPr="00315C1B">
        <w:rPr>
          <w:rFonts w:asciiTheme="minorHAnsi" w:hAnsiTheme="minorHAnsi" w:cstheme="minorHAnsi"/>
          <w:spacing w:val="-2"/>
        </w:rPr>
        <w:t>a</w:t>
      </w:r>
      <w:r w:rsidRPr="00315C1B">
        <w:rPr>
          <w:rFonts w:asciiTheme="minorHAnsi" w:hAnsiTheme="minorHAnsi" w:cstheme="minorHAnsi"/>
          <w:spacing w:val="-10"/>
        </w:rPr>
        <w:t xml:space="preserve"> </w:t>
      </w:r>
      <w:r w:rsidRPr="00315C1B">
        <w:rPr>
          <w:rFonts w:asciiTheme="minorHAnsi" w:hAnsiTheme="minorHAnsi" w:cstheme="minorHAnsi"/>
          <w:spacing w:val="-2"/>
        </w:rPr>
        <w:t>program change.</w:t>
      </w:r>
    </w:p>
    <w:p w:rsidR="004A62F9" w:rsidRPr="00315C1B" w:rsidP="00EA4793" w14:paraId="367BE9C0"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16. </w:t>
      </w:r>
      <w:r w:rsidRPr="00315C1B" w:rsidR="00A74805">
        <w:rPr>
          <w:rFonts w:asciiTheme="minorHAnsi" w:hAnsiTheme="minorHAnsi" w:cstheme="minorHAnsi"/>
          <w:sz w:val="24"/>
          <w:szCs w:val="24"/>
        </w:rPr>
        <w:t>For collections whose results will be published, outline the plans for tabulation</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and publication. Address any complex analytical techniques that will be used. Provide the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time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schedule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for</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entire</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project,</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including</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beginning</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and</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ending</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dates</w:t>
      </w:r>
      <w:r w:rsidRPr="00315C1B" w:rsidR="00A74805">
        <w:rPr>
          <w:rFonts w:asciiTheme="minorHAnsi" w:hAnsiTheme="minorHAnsi" w:cstheme="minorHAnsi"/>
          <w:spacing w:val="-2"/>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3"/>
          <w:sz w:val="24"/>
          <w:szCs w:val="24"/>
        </w:rPr>
        <w:t xml:space="preserve"> </w:t>
      </w:r>
      <w:r w:rsidRPr="00315C1B" w:rsidR="00A74805">
        <w:rPr>
          <w:rFonts w:asciiTheme="minorHAnsi" w:hAnsiTheme="minorHAnsi" w:cstheme="minorHAnsi"/>
          <w:sz w:val="24"/>
          <w:szCs w:val="24"/>
        </w:rPr>
        <w:t>the collection</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information,</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completion</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of</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report,</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publication</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dates,</w:t>
      </w:r>
      <w:r w:rsidRPr="00315C1B" w:rsidR="00A74805">
        <w:rPr>
          <w:rFonts w:asciiTheme="minorHAnsi" w:hAnsiTheme="minorHAnsi" w:cstheme="minorHAnsi"/>
          <w:spacing w:val="-4"/>
          <w:sz w:val="24"/>
          <w:szCs w:val="24"/>
        </w:rPr>
        <w:t xml:space="preserve"> </w:t>
      </w:r>
      <w:r w:rsidRPr="00315C1B" w:rsidR="00A74805">
        <w:rPr>
          <w:rFonts w:asciiTheme="minorHAnsi" w:hAnsiTheme="minorHAnsi" w:cstheme="minorHAnsi"/>
          <w:sz w:val="24"/>
          <w:szCs w:val="24"/>
        </w:rPr>
        <w:t>and</w:t>
      </w:r>
      <w:r w:rsidRPr="00315C1B" w:rsidR="00A74805">
        <w:rPr>
          <w:rFonts w:asciiTheme="minorHAnsi" w:hAnsiTheme="minorHAnsi" w:cstheme="minorHAnsi"/>
          <w:spacing w:val="-6"/>
          <w:sz w:val="24"/>
          <w:szCs w:val="24"/>
        </w:rPr>
        <w:t xml:space="preserve"> </w:t>
      </w:r>
      <w:r w:rsidRPr="00315C1B" w:rsidR="00A74805">
        <w:rPr>
          <w:rFonts w:asciiTheme="minorHAnsi" w:hAnsiTheme="minorHAnsi" w:cstheme="minorHAnsi"/>
          <w:sz w:val="24"/>
          <w:szCs w:val="24"/>
        </w:rPr>
        <w:t>other</w:t>
      </w:r>
      <w:r w:rsidRPr="00315C1B" w:rsidR="00A74805">
        <w:rPr>
          <w:rFonts w:asciiTheme="minorHAnsi" w:hAnsiTheme="minorHAnsi" w:cstheme="minorHAnsi"/>
          <w:spacing w:val="-5"/>
          <w:sz w:val="24"/>
          <w:szCs w:val="24"/>
        </w:rPr>
        <w:t xml:space="preserve"> </w:t>
      </w:r>
      <w:r w:rsidRPr="00315C1B" w:rsidR="00A74805">
        <w:rPr>
          <w:rFonts w:asciiTheme="minorHAnsi" w:hAnsiTheme="minorHAnsi" w:cstheme="minorHAnsi"/>
          <w:sz w:val="24"/>
          <w:szCs w:val="24"/>
        </w:rPr>
        <w:t>actions.</w:t>
      </w:r>
    </w:p>
    <w:p w:rsidR="004A62F9" w:rsidRPr="00315C1B" w:rsidP="00EA4793" w14:paraId="4AC33A8C" w14:textId="77777777">
      <w:pPr>
        <w:pStyle w:val="BodyText"/>
        <w:rPr>
          <w:rFonts w:asciiTheme="minorHAnsi" w:hAnsiTheme="minorHAnsi" w:cstheme="minorHAnsi"/>
          <w:spacing w:val="-2"/>
        </w:rPr>
      </w:pPr>
      <w:r w:rsidRPr="00315C1B">
        <w:rPr>
          <w:rFonts w:asciiTheme="minorHAnsi" w:hAnsiTheme="minorHAnsi" w:cstheme="minorHAnsi"/>
          <w:spacing w:val="-2"/>
        </w:rPr>
        <w:t>Not applicable.</w:t>
      </w:r>
    </w:p>
    <w:p w:rsidR="004A62F9" w:rsidRPr="00315C1B" w:rsidP="00EA4793" w14:paraId="3EA9F7DB"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17. </w:t>
      </w:r>
      <w:r w:rsidRPr="00315C1B" w:rsidR="00A74805">
        <w:rPr>
          <w:rFonts w:asciiTheme="minorHAnsi" w:hAnsiTheme="minorHAnsi" w:cstheme="minorHAnsi"/>
          <w:sz w:val="24"/>
          <w:szCs w:val="24"/>
        </w:rPr>
        <w:t>If seeking approval to not display the expiration date for OMB approval of the information</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collection,</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explain</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reasons</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why</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display</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would</w:t>
      </w:r>
      <w:r w:rsidRPr="00315C1B" w:rsidR="00A74805">
        <w:rPr>
          <w:rFonts w:asciiTheme="minorHAnsi" w:hAnsiTheme="minorHAnsi" w:cstheme="minorHAnsi"/>
          <w:spacing w:val="-8"/>
          <w:sz w:val="24"/>
          <w:szCs w:val="24"/>
        </w:rPr>
        <w:t xml:space="preserve"> </w:t>
      </w:r>
      <w:r w:rsidRPr="00315C1B" w:rsidR="00A74805">
        <w:rPr>
          <w:rFonts w:asciiTheme="minorHAnsi" w:hAnsiTheme="minorHAnsi" w:cstheme="minorHAnsi"/>
          <w:sz w:val="24"/>
          <w:szCs w:val="24"/>
        </w:rPr>
        <w:t>be</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inappropriate.</w:t>
      </w:r>
    </w:p>
    <w:p w:rsidR="004A62F9" w:rsidRPr="00315C1B" w:rsidP="00EA4793" w14:paraId="19967516" w14:textId="77777777">
      <w:pPr>
        <w:pStyle w:val="BodyText"/>
        <w:rPr>
          <w:rFonts w:asciiTheme="minorHAnsi" w:hAnsiTheme="minorHAnsi" w:cstheme="minorHAnsi"/>
          <w:spacing w:val="-2"/>
        </w:rPr>
      </w:pPr>
      <w:r w:rsidRPr="00315C1B">
        <w:rPr>
          <w:rFonts w:asciiTheme="minorHAnsi" w:hAnsiTheme="minorHAnsi" w:cstheme="minorHAnsi"/>
          <w:spacing w:val="-2"/>
        </w:rPr>
        <w:t>Not applicable.</w:t>
      </w:r>
    </w:p>
    <w:p w:rsidR="004A62F9" w:rsidRPr="00315C1B" w:rsidP="00EA4793" w14:paraId="3C168F61" w14:textId="77777777">
      <w:pPr>
        <w:pStyle w:val="Heading2"/>
        <w:rPr>
          <w:rFonts w:asciiTheme="minorHAnsi" w:hAnsiTheme="minorHAnsi" w:cstheme="minorHAnsi"/>
          <w:sz w:val="24"/>
          <w:szCs w:val="24"/>
        </w:rPr>
      </w:pPr>
      <w:r w:rsidRPr="00315C1B">
        <w:rPr>
          <w:rFonts w:asciiTheme="minorHAnsi" w:hAnsiTheme="minorHAnsi" w:cstheme="minorHAnsi"/>
          <w:sz w:val="24"/>
          <w:szCs w:val="24"/>
        </w:rPr>
        <w:t xml:space="preserve">18. </w:t>
      </w:r>
      <w:r w:rsidRPr="00315C1B" w:rsidR="00A74805">
        <w:rPr>
          <w:rFonts w:asciiTheme="minorHAnsi" w:hAnsiTheme="minorHAnsi" w:cstheme="minorHAnsi"/>
          <w:sz w:val="24"/>
          <w:szCs w:val="24"/>
        </w:rPr>
        <w:t>Explain</w:t>
      </w:r>
      <w:r w:rsidRPr="00315C1B" w:rsidR="00A74805">
        <w:rPr>
          <w:rFonts w:asciiTheme="minorHAnsi" w:hAnsiTheme="minorHAnsi" w:cstheme="minorHAnsi"/>
          <w:spacing w:val="-12"/>
          <w:sz w:val="24"/>
          <w:szCs w:val="24"/>
        </w:rPr>
        <w:t xml:space="preserve"> </w:t>
      </w:r>
      <w:r w:rsidRPr="00315C1B" w:rsidR="00A74805">
        <w:rPr>
          <w:rFonts w:asciiTheme="minorHAnsi" w:hAnsiTheme="minorHAnsi" w:cstheme="minorHAnsi"/>
          <w:sz w:val="24"/>
          <w:szCs w:val="24"/>
        </w:rPr>
        <w:t>each</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exception</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to</w:t>
      </w:r>
      <w:r w:rsidRPr="00315C1B" w:rsidR="00A74805">
        <w:rPr>
          <w:rFonts w:asciiTheme="minorHAnsi" w:hAnsiTheme="minorHAnsi" w:cstheme="minorHAnsi"/>
          <w:spacing w:val="-10"/>
          <w:sz w:val="24"/>
          <w:szCs w:val="24"/>
        </w:rPr>
        <w:t xml:space="preserve"> </w:t>
      </w:r>
      <w:r w:rsidRPr="00315C1B" w:rsidR="00A74805">
        <w:rPr>
          <w:rFonts w:asciiTheme="minorHAnsi" w:hAnsiTheme="minorHAnsi" w:cstheme="minorHAnsi"/>
          <w:sz w:val="24"/>
          <w:szCs w:val="24"/>
        </w:rPr>
        <w:t>the</w:t>
      </w:r>
      <w:r w:rsidRPr="00315C1B" w:rsidR="00A74805">
        <w:rPr>
          <w:rFonts w:asciiTheme="minorHAnsi" w:hAnsiTheme="minorHAnsi" w:cstheme="minorHAnsi"/>
          <w:spacing w:val="-11"/>
          <w:sz w:val="24"/>
          <w:szCs w:val="24"/>
        </w:rPr>
        <w:t xml:space="preserve"> </w:t>
      </w:r>
      <w:r w:rsidRPr="00315C1B" w:rsidR="00A74805">
        <w:rPr>
          <w:rFonts w:asciiTheme="minorHAnsi" w:hAnsiTheme="minorHAnsi" w:cstheme="minorHAnsi"/>
          <w:sz w:val="24"/>
          <w:szCs w:val="24"/>
        </w:rPr>
        <w:t>certification</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statement</w:t>
      </w:r>
      <w:r w:rsidRPr="00315C1B" w:rsidR="00A74805">
        <w:rPr>
          <w:rFonts w:asciiTheme="minorHAnsi" w:hAnsiTheme="minorHAnsi" w:cstheme="minorHAnsi"/>
          <w:spacing w:val="-12"/>
          <w:sz w:val="24"/>
          <w:szCs w:val="24"/>
        </w:rPr>
        <w:t xml:space="preserve"> </w:t>
      </w:r>
      <w:r w:rsidRPr="00315C1B" w:rsidR="00A74805">
        <w:rPr>
          <w:rFonts w:asciiTheme="minorHAnsi" w:hAnsiTheme="minorHAnsi" w:cstheme="minorHAnsi"/>
          <w:sz w:val="24"/>
          <w:szCs w:val="24"/>
        </w:rPr>
        <w:t>identified</w:t>
      </w:r>
      <w:r w:rsidRPr="00315C1B" w:rsidR="00A74805">
        <w:rPr>
          <w:rFonts w:asciiTheme="minorHAnsi" w:hAnsiTheme="minorHAnsi" w:cstheme="minorHAnsi"/>
          <w:spacing w:val="-9"/>
          <w:sz w:val="24"/>
          <w:szCs w:val="24"/>
        </w:rPr>
        <w:t xml:space="preserve"> </w:t>
      </w:r>
      <w:r w:rsidRPr="00315C1B" w:rsidR="00A74805">
        <w:rPr>
          <w:rFonts w:asciiTheme="minorHAnsi" w:hAnsiTheme="minorHAnsi" w:cstheme="minorHAnsi"/>
          <w:sz w:val="24"/>
          <w:szCs w:val="24"/>
        </w:rPr>
        <w:t>in “Certification for Paperwork Reduction Act Submissions.”</w:t>
      </w:r>
    </w:p>
    <w:p w:rsidR="00BD68DC" w:rsidRPr="00315C1B" w:rsidP="00EA4793" w14:paraId="48875388" w14:textId="77777777">
      <w:pPr>
        <w:pStyle w:val="BodyText"/>
        <w:rPr>
          <w:rFonts w:asciiTheme="minorHAnsi" w:hAnsiTheme="minorHAnsi" w:cstheme="minorHAnsi"/>
          <w:b/>
          <w:bCs/>
          <w:spacing w:val="-8"/>
        </w:rPr>
      </w:pPr>
      <w:r w:rsidRPr="00315C1B">
        <w:rPr>
          <w:rFonts w:asciiTheme="minorHAnsi" w:hAnsiTheme="minorHAnsi" w:cstheme="minorHAnsi"/>
        </w:rPr>
        <w:t>EPA</w:t>
      </w:r>
      <w:r w:rsidRPr="00315C1B">
        <w:rPr>
          <w:rFonts w:asciiTheme="minorHAnsi" w:hAnsiTheme="minorHAnsi" w:cstheme="minorHAnsi"/>
          <w:spacing w:val="-10"/>
        </w:rPr>
        <w:t xml:space="preserve"> </w:t>
      </w:r>
      <w:r w:rsidRPr="00315C1B">
        <w:rPr>
          <w:rFonts w:asciiTheme="minorHAnsi" w:hAnsiTheme="minorHAnsi" w:cstheme="minorHAnsi"/>
        </w:rPr>
        <w:t>does</w:t>
      </w:r>
      <w:r w:rsidRPr="00315C1B">
        <w:rPr>
          <w:rFonts w:asciiTheme="minorHAnsi" w:hAnsiTheme="minorHAnsi" w:cstheme="minorHAnsi"/>
          <w:spacing w:val="-6"/>
        </w:rPr>
        <w:t xml:space="preserve"> </w:t>
      </w:r>
      <w:r w:rsidRPr="00315C1B">
        <w:rPr>
          <w:rFonts w:asciiTheme="minorHAnsi" w:hAnsiTheme="minorHAnsi" w:cstheme="minorHAnsi"/>
        </w:rPr>
        <w:t>not</w:t>
      </w:r>
      <w:r w:rsidRPr="00315C1B">
        <w:rPr>
          <w:rFonts w:asciiTheme="minorHAnsi" w:hAnsiTheme="minorHAnsi" w:cstheme="minorHAnsi"/>
          <w:spacing w:val="-3"/>
        </w:rPr>
        <w:t xml:space="preserve"> </w:t>
      </w:r>
      <w:r w:rsidRPr="00315C1B">
        <w:rPr>
          <w:rFonts w:asciiTheme="minorHAnsi" w:hAnsiTheme="minorHAnsi" w:cstheme="minorHAnsi"/>
        </w:rPr>
        <w:t>request</w:t>
      </w:r>
      <w:r w:rsidRPr="00315C1B">
        <w:rPr>
          <w:rFonts w:asciiTheme="minorHAnsi" w:hAnsiTheme="minorHAnsi" w:cstheme="minorHAnsi"/>
          <w:spacing w:val="-3"/>
        </w:rPr>
        <w:t xml:space="preserve"> </w:t>
      </w:r>
      <w:r w:rsidRPr="00315C1B">
        <w:rPr>
          <w:rFonts w:asciiTheme="minorHAnsi" w:hAnsiTheme="minorHAnsi" w:cstheme="minorHAnsi"/>
        </w:rPr>
        <w:t>an</w:t>
      </w:r>
      <w:r w:rsidRPr="00315C1B">
        <w:rPr>
          <w:rFonts w:asciiTheme="minorHAnsi" w:hAnsiTheme="minorHAnsi" w:cstheme="minorHAnsi"/>
          <w:spacing w:val="-4"/>
        </w:rPr>
        <w:t xml:space="preserve"> </w:t>
      </w:r>
      <w:r w:rsidRPr="00315C1B">
        <w:rPr>
          <w:rFonts w:asciiTheme="minorHAnsi" w:hAnsiTheme="minorHAnsi" w:cstheme="minorHAnsi"/>
        </w:rPr>
        <w:t>exception</w:t>
      </w:r>
      <w:r w:rsidRPr="00315C1B">
        <w:rPr>
          <w:rFonts w:asciiTheme="minorHAnsi" w:hAnsiTheme="minorHAnsi" w:cstheme="minorHAnsi"/>
          <w:spacing w:val="-7"/>
        </w:rPr>
        <w:t xml:space="preserve"> </w:t>
      </w:r>
      <w:r w:rsidRPr="00315C1B">
        <w:rPr>
          <w:rFonts w:asciiTheme="minorHAnsi" w:hAnsiTheme="minorHAnsi" w:cstheme="minorHAnsi"/>
        </w:rPr>
        <w:t>to</w:t>
      </w:r>
      <w:r w:rsidRPr="00315C1B">
        <w:rPr>
          <w:rFonts w:asciiTheme="minorHAnsi" w:hAnsiTheme="minorHAnsi" w:cstheme="minorHAnsi"/>
          <w:spacing w:val="-6"/>
        </w:rPr>
        <w:t xml:space="preserve"> </w:t>
      </w:r>
      <w:r w:rsidRPr="00315C1B">
        <w:rPr>
          <w:rFonts w:asciiTheme="minorHAnsi" w:hAnsiTheme="minorHAnsi" w:cstheme="minorHAnsi"/>
        </w:rPr>
        <w:t>the</w:t>
      </w:r>
      <w:r w:rsidRPr="00315C1B">
        <w:rPr>
          <w:rFonts w:asciiTheme="minorHAnsi" w:hAnsiTheme="minorHAnsi" w:cstheme="minorHAnsi"/>
          <w:spacing w:val="-5"/>
        </w:rPr>
        <w:t xml:space="preserve"> </w:t>
      </w:r>
      <w:r w:rsidRPr="00315C1B">
        <w:rPr>
          <w:rFonts w:asciiTheme="minorHAnsi" w:hAnsiTheme="minorHAnsi" w:cstheme="minorHAnsi"/>
        </w:rPr>
        <w:t>certification</w:t>
      </w:r>
      <w:r w:rsidRPr="00315C1B">
        <w:rPr>
          <w:rFonts w:asciiTheme="minorHAnsi" w:hAnsiTheme="minorHAnsi" w:cstheme="minorHAnsi"/>
          <w:spacing w:val="-6"/>
        </w:rPr>
        <w:t xml:space="preserve"> </w:t>
      </w:r>
      <w:r w:rsidRPr="00315C1B">
        <w:rPr>
          <w:rFonts w:asciiTheme="minorHAnsi" w:hAnsiTheme="minorHAnsi" w:cstheme="minorHAnsi"/>
        </w:rPr>
        <w:t>of</w:t>
      </w:r>
      <w:r w:rsidRPr="00315C1B">
        <w:rPr>
          <w:rFonts w:asciiTheme="minorHAnsi" w:hAnsiTheme="minorHAnsi" w:cstheme="minorHAnsi"/>
          <w:spacing w:val="-7"/>
        </w:rPr>
        <w:t xml:space="preserve"> </w:t>
      </w:r>
      <w:r w:rsidRPr="00315C1B">
        <w:rPr>
          <w:rFonts w:asciiTheme="minorHAnsi" w:hAnsiTheme="minorHAnsi" w:cstheme="minorHAnsi"/>
        </w:rPr>
        <w:t>this</w:t>
      </w:r>
      <w:r w:rsidRPr="00315C1B">
        <w:rPr>
          <w:rFonts w:asciiTheme="minorHAnsi" w:hAnsiTheme="minorHAnsi" w:cstheme="minorHAnsi"/>
          <w:spacing w:val="-6"/>
        </w:rPr>
        <w:t xml:space="preserve"> </w:t>
      </w:r>
      <w:r w:rsidRPr="00315C1B">
        <w:rPr>
          <w:rFonts w:asciiTheme="minorHAnsi" w:hAnsiTheme="minorHAnsi" w:cstheme="minorHAnsi"/>
        </w:rPr>
        <w:t>information</w:t>
      </w:r>
      <w:r w:rsidRPr="00315C1B">
        <w:rPr>
          <w:rFonts w:asciiTheme="minorHAnsi" w:hAnsiTheme="minorHAnsi" w:cstheme="minorHAnsi"/>
          <w:spacing w:val="-4"/>
        </w:rPr>
        <w:t xml:space="preserve"> </w:t>
      </w:r>
      <w:r w:rsidRPr="00315C1B">
        <w:rPr>
          <w:rFonts w:asciiTheme="minorHAnsi" w:hAnsiTheme="minorHAnsi" w:cstheme="minorHAnsi"/>
          <w:spacing w:val="-2"/>
        </w:rPr>
        <w:t>collection.</w:t>
      </w:r>
    </w:p>
    <w:p w:rsidR="004A62F9" w:rsidRPr="00315C1B" w:rsidP="00EA4793" w14:paraId="0A9C5357" w14:textId="77777777">
      <w:pPr>
        <w:pStyle w:val="Heading1"/>
        <w:rPr>
          <w:rFonts w:asciiTheme="minorHAnsi" w:hAnsiTheme="minorHAnsi" w:cstheme="minorHAnsi"/>
          <w:sz w:val="24"/>
          <w:szCs w:val="24"/>
        </w:rPr>
      </w:pPr>
      <w:r w:rsidRPr="00315C1B">
        <w:rPr>
          <w:rFonts w:asciiTheme="minorHAnsi" w:hAnsiTheme="minorHAnsi" w:cstheme="minorHAnsi"/>
          <w:sz w:val="24"/>
          <w:szCs w:val="24"/>
        </w:rPr>
        <w:t>SUPPLEMENTAL INFORMATION</w:t>
      </w:r>
    </w:p>
    <w:p w:rsidR="00315C1B" w:rsidRPr="00315C1B" w:rsidP="00315C1B" w14:paraId="57BADDDF" w14:textId="6D7376BD">
      <w:pPr>
        <w:rPr>
          <w:rFonts w:asciiTheme="minorHAnsi" w:hAnsiTheme="minorHAnsi" w:cstheme="minorHAnsi"/>
          <w:szCs w:val="24"/>
          <w:u w:val="single"/>
        </w:rPr>
      </w:pPr>
      <w:r w:rsidRPr="00315C1B">
        <w:rPr>
          <w:rFonts w:asciiTheme="minorHAnsi" w:hAnsiTheme="minorHAnsi" w:cstheme="minorHAnsi"/>
          <w:szCs w:val="24"/>
          <w:u w:val="single"/>
        </w:rPr>
        <w:t>PRA Burden Statement</w:t>
      </w:r>
    </w:p>
    <w:p w:rsidR="00315C1B" w:rsidP="00315C1B" w14:paraId="7C3099EA" w14:textId="01C797A5">
      <w:pPr>
        <w:rPr>
          <w:rFonts w:asciiTheme="minorHAnsi" w:hAnsiTheme="minorHAnsi" w:cstheme="minorHAnsi"/>
          <w:szCs w:val="24"/>
        </w:rPr>
      </w:pPr>
      <w:r w:rsidRPr="00315C1B">
        <w:rPr>
          <w:rFonts w:asciiTheme="minorHAnsi" w:hAnsiTheme="minorHAnsi" w:cstheme="minorHAnsi"/>
          <w:szCs w:val="24"/>
        </w:rPr>
        <w:t>This collection of information is approved by OMB under the Paperwork Reduction Act, 44 U.S.C. 3501 et seq. (OMB Control No. 2070-0232). Responses to this collection of information are mandatory for certain persons, as specified at 40 CFR Part 700. An agency may not conduct or sponsor, and a person is not required to respond to, a collection of information unless it displays a currently valid OMB control number. The public reporting and recordkeeping burden for this collection of information is estimated to be between .33 – 18.78 hours per response. Send comments on the Agency’s need for this information, the accuracy of the provided burden estimates and any suggested methods for minimizing respondent burden to the Information Engagement Division Director, U.S. Environmental Protection Agency (2821T), 1200 Pennsylvania Ave., NW, Washington, D.C. 20460. Include the OMB control number in any correspondence. Do not send the completed form to this address.</w:t>
      </w:r>
    </w:p>
    <w:p w:rsidR="00315C1B" w:rsidP="00315C1B" w14:paraId="655BAC29" w14:textId="77777777">
      <w:pPr>
        <w:rPr>
          <w:rFonts w:ascii="Calibri" w:hAnsi="Calibri" w:cs="Calibri"/>
        </w:rPr>
      </w:pPr>
      <w:r>
        <w:rPr>
          <w:rFonts w:ascii="Calibri" w:hAnsi="Calibri" w:cs="Calibri"/>
        </w:rPr>
        <w:t xml:space="preserve">You can also provide comments to the Office of Information and Regulatory Affairs, Office of Management and Budget via </w:t>
      </w:r>
      <w:r>
        <w:rPr>
          <w:rStyle w:val="Hyperlink"/>
          <w:rFonts w:ascii="Calibri" w:hAnsi="Calibri" w:cs="Calibri"/>
        </w:rPr>
        <w:t>https://www.reginfo.gov/public/do/PRAMain</w:t>
      </w:r>
      <w:r>
        <w:rPr>
          <w:rFonts w:ascii="Calibri" w:hAnsi="Calibri" w:cs="Calibri"/>
        </w:rPr>
        <w:t>. Find this particular information collection by selecting ‘‘Currently under 30-day Review—Open for Public Comments’’ or by using the search function.</w:t>
      </w:r>
    </w:p>
    <w:p w:rsidR="00315C1B" w:rsidP="00315C1B" w14:paraId="08E886E0" w14:textId="77777777">
      <w:pPr>
        <w:rPr>
          <w:rFonts w:ascii="Calibri" w:hAnsi="Calibri" w:cs="Calibri"/>
        </w:rPr>
      </w:pPr>
      <w:r>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315C1B" w:rsidRPr="00315C1B" w:rsidP="00315C1B" w14:paraId="6DE90FFE" w14:textId="77777777">
      <w:pPr>
        <w:rPr>
          <w:rFonts w:asciiTheme="minorHAnsi" w:hAnsiTheme="minorHAnsi" w:cstheme="minorHAnsi"/>
          <w:szCs w:val="24"/>
        </w:rPr>
      </w:pPr>
    </w:p>
    <w:p w:rsidR="004A62F9" w:rsidRPr="00315C1B" w:rsidP="00EA4793" w14:paraId="6E6AE318" w14:textId="77777777">
      <w:pPr>
        <w:pStyle w:val="Heading1"/>
        <w:rPr>
          <w:rFonts w:asciiTheme="minorHAnsi" w:hAnsiTheme="minorHAnsi" w:cstheme="minorHAnsi"/>
          <w:sz w:val="24"/>
          <w:szCs w:val="24"/>
        </w:rPr>
      </w:pPr>
      <w:bookmarkStart w:id="6" w:name="LIST_OF_ATTACHMENTS"/>
      <w:bookmarkEnd w:id="6"/>
      <w:r w:rsidRPr="00315C1B">
        <w:rPr>
          <w:rFonts w:asciiTheme="minorHAnsi" w:hAnsiTheme="minorHAnsi" w:cstheme="minorHAnsi"/>
          <w:sz w:val="24"/>
          <w:szCs w:val="24"/>
        </w:rPr>
        <w:t>LIST OF ATTACHMENTS</w:t>
      </w:r>
    </w:p>
    <w:p w:rsidR="004A62F9" w:rsidRPr="00315C1B" w:rsidP="005709D5" w14:paraId="1597067C" w14:textId="33B94FF3">
      <w:pPr>
        <w:pStyle w:val="BodyText"/>
        <w:spacing w:before="238"/>
        <w:rPr>
          <w:rFonts w:asciiTheme="minorHAnsi" w:hAnsiTheme="minorHAnsi" w:cstheme="minorHAnsi"/>
        </w:rPr>
      </w:pPr>
      <w:r w:rsidRPr="00315C1B">
        <w:rPr>
          <w:rFonts w:asciiTheme="minorHAnsi" w:hAnsiTheme="minorHAnsi" w:cstheme="minorHAnsi"/>
        </w:rPr>
        <w:t>The</w:t>
      </w:r>
      <w:r w:rsidRPr="00315C1B">
        <w:rPr>
          <w:rFonts w:asciiTheme="minorHAnsi" w:hAnsiTheme="minorHAnsi" w:cstheme="minorHAnsi"/>
          <w:spacing w:val="-4"/>
        </w:rPr>
        <w:t xml:space="preserve"> </w:t>
      </w:r>
      <w:r w:rsidRPr="00315C1B">
        <w:rPr>
          <w:rFonts w:asciiTheme="minorHAnsi" w:hAnsiTheme="minorHAnsi" w:cstheme="minorHAnsi"/>
        </w:rPr>
        <w:t>attachments</w:t>
      </w:r>
      <w:r w:rsidRPr="00315C1B">
        <w:rPr>
          <w:rFonts w:asciiTheme="minorHAnsi" w:hAnsiTheme="minorHAnsi" w:cstheme="minorHAnsi"/>
          <w:spacing w:val="-3"/>
        </w:rPr>
        <w:t xml:space="preserve"> </w:t>
      </w:r>
      <w:r w:rsidRPr="00315C1B">
        <w:rPr>
          <w:rFonts w:asciiTheme="minorHAnsi" w:hAnsiTheme="minorHAnsi" w:cstheme="minorHAnsi"/>
        </w:rPr>
        <w:t>listed</w:t>
      </w:r>
      <w:r w:rsidRPr="00315C1B">
        <w:rPr>
          <w:rFonts w:asciiTheme="minorHAnsi" w:hAnsiTheme="minorHAnsi" w:cstheme="minorHAnsi"/>
          <w:spacing w:val="-3"/>
        </w:rPr>
        <w:t xml:space="preserve"> </w:t>
      </w:r>
      <w:r w:rsidRPr="00315C1B">
        <w:rPr>
          <w:rFonts w:asciiTheme="minorHAnsi" w:hAnsiTheme="minorHAnsi" w:cstheme="minorHAnsi"/>
        </w:rPr>
        <w:t>below</w:t>
      </w:r>
      <w:r w:rsidRPr="00315C1B">
        <w:rPr>
          <w:rFonts w:asciiTheme="minorHAnsi" w:hAnsiTheme="minorHAnsi" w:cstheme="minorHAnsi"/>
          <w:spacing w:val="-4"/>
        </w:rPr>
        <w:t xml:space="preserve"> </w:t>
      </w:r>
      <w:r w:rsidRPr="00315C1B">
        <w:rPr>
          <w:rFonts w:asciiTheme="minorHAnsi" w:hAnsiTheme="minorHAnsi" w:cstheme="minorHAnsi"/>
        </w:rPr>
        <w:t>can</w:t>
      </w:r>
      <w:r w:rsidRPr="00315C1B">
        <w:rPr>
          <w:rFonts w:asciiTheme="minorHAnsi" w:hAnsiTheme="minorHAnsi" w:cstheme="minorHAnsi"/>
          <w:spacing w:val="-3"/>
        </w:rPr>
        <w:t xml:space="preserve"> </w:t>
      </w:r>
      <w:r w:rsidRPr="00315C1B">
        <w:rPr>
          <w:rFonts w:asciiTheme="minorHAnsi" w:hAnsiTheme="minorHAnsi" w:cstheme="minorHAnsi"/>
        </w:rPr>
        <w:t>be</w:t>
      </w:r>
      <w:r w:rsidRPr="00315C1B">
        <w:rPr>
          <w:rFonts w:asciiTheme="minorHAnsi" w:hAnsiTheme="minorHAnsi" w:cstheme="minorHAnsi"/>
          <w:spacing w:val="-4"/>
        </w:rPr>
        <w:t xml:space="preserve"> </w:t>
      </w:r>
      <w:r w:rsidRPr="00315C1B">
        <w:rPr>
          <w:rFonts w:asciiTheme="minorHAnsi" w:hAnsiTheme="minorHAnsi" w:cstheme="minorHAnsi"/>
        </w:rPr>
        <w:t>found</w:t>
      </w:r>
      <w:r w:rsidRPr="00315C1B">
        <w:rPr>
          <w:rFonts w:asciiTheme="minorHAnsi" w:hAnsiTheme="minorHAnsi" w:cstheme="minorHAnsi"/>
          <w:spacing w:val="-3"/>
        </w:rPr>
        <w:t xml:space="preserve"> </w:t>
      </w:r>
      <w:r w:rsidRPr="00315C1B">
        <w:rPr>
          <w:rFonts w:asciiTheme="minorHAnsi" w:hAnsiTheme="minorHAnsi" w:cstheme="minorHAnsi"/>
        </w:rPr>
        <w:t>in</w:t>
      </w:r>
      <w:r w:rsidRPr="00315C1B">
        <w:rPr>
          <w:rFonts w:asciiTheme="minorHAnsi" w:hAnsiTheme="minorHAnsi" w:cstheme="minorHAnsi"/>
          <w:spacing w:val="-3"/>
        </w:rPr>
        <w:t xml:space="preserve"> </w:t>
      </w:r>
      <w:r w:rsidRPr="00315C1B">
        <w:rPr>
          <w:rFonts w:asciiTheme="minorHAnsi" w:hAnsiTheme="minorHAnsi" w:cstheme="minorHAnsi"/>
        </w:rPr>
        <w:t>the</w:t>
      </w:r>
      <w:r w:rsidRPr="00315C1B">
        <w:rPr>
          <w:rFonts w:asciiTheme="minorHAnsi" w:hAnsiTheme="minorHAnsi" w:cstheme="minorHAnsi"/>
          <w:spacing w:val="-4"/>
        </w:rPr>
        <w:t xml:space="preserve"> </w:t>
      </w:r>
      <w:r w:rsidRPr="00315C1B">
        <w:rPr>
          <w:rFonts w:asciiTheme="minorHAnsi" w:hAnsiTheme="minorHAnsi" w:cstheme="minorHAnsi"/>
        </w:rPr>
        <w:t>docket</w:t>
      </w:r>
      <w:r w:rsidRPr="00315C1B">
        <w:rPr>
          <w:rFonts w:asciiTheme="minorHAnsi" w:hAnsiTheme="minorHAnsi" w:cstheme="minorHAnsi"/>
          <w:spacing w:val="-3"/>
        </w:rPr>
        <w:t xml:space="preserve"> </w:t>
      </w:r>
      <w:r w:rsidRPr="00315C1B">
        <w:rPr>
          <w:rFonts w:asciiTheme="minorHAnsi" w:hAnsiTheme="minorHAnsi" w:cstheme="minorHAnsi"/>
        </w:rPr>
        <w:t>for</w:t>
      </w:r>
      <w:r w:rsidRPr="00315C1B">
        <w:rPr>
          <w:rFonts w:asciiTheme="minorHAnsi" w:hAnsiTheme="minorHAnsi" w:cstheme="minorHAnsi"/>
          <w:spacing w:val="-4"/>
        </w:rPr>
        <w:t xml:space="preserve"> </w:t>
      </w:r>
      <w:r w:rsidRPr="00315C1B">
        <w:rPr>
          <w:rFonts w:asciiTheme="minorHAnsi" w:hAnsiTheme="minorHAnsi" w:cstheme="minorHAnsi"/>
        </w:rPr>
        <w:t>this</w:t>
      </w:r>
      <w:r w:rsidRPr="00315C1B">
        <w:rPr>
          <w:rFonts w:asciiTheme="minorHAnsi" w:hAnsiTheme="minorHAnsi" w:cstheme="minorHAnsi"/>
          <w:spacing w:val="-1"/>
        </w:rPr>
        <w:t xml:space="preserve"> </w:t>
      </w:r>
      <w:r w:rsidRPr="00315C1B">
        <w:rPr>
          <w:rFonts w:asciiTheme="minorHAnsi" w:hAnsiTheme="minorHAnsi" w:cstheme="minorHAnsi"/>
        </w:rPr>
        <w:t>ICR</w:t>
      </w:r>
      <w:r w:rsidRPr="00315C1B" w:rsidR="00315C1B">
        <w:rPr>
          <w:rFonts w:asciiTheme="minorHAnsi" w:hAnsiTheme="minorHAnsi" w:cstheme="minorHAnsi"/>
          <w:spacing w:val="-3"/>
        </w:rPr>
        <w:t xml:space="preserve">. </w:t>
      </w:r>
      <w:r w:rsidRPr="00315C1B">
        <w:rPr>
          <w:rFonts w:asciiTheme="minorHAnsi" w:hAnsiTheme="minorHAnsi" w:cstheme="minorHAnsi"/>
        </w:rPr>
        <w:t xml:space="preserve">The docket for this ICR is accessible electronically through </w:t>
      </w:r>
      <w:hyperlink r:id="rId9">
        <w:r w:rsidRPr="00315C1B">
          <w:rPr>
            <w:rFonts w:asciiTheme="minorHAnsi" w:hAnsiTheme="minorHAnsi" w:cstheme="minorHAnsi"/>
            <w:color w:val="0561C1"/>
            <w:u w:val="single" w:color="0561C1"/>
          </w:rPr>
          <w:t>http://www.regulations.gov</w:t>
        </w:r>
      </w:hyperlink>
      <w:r w:rsidRPr="00315C1B">
        <w:rPr>
          <w:rFonts w:asciiTheme="minorHAnsi" w:hAnsiTheme="minorHAnsi" w:cstheme="minorHAnsi"/>
          <w:color w:val="0561C1"/>
        </w:rPr>
        <w:t xml:space="preserve"> </w:t>
      </w:r>
      <w:r w:rsidRPr="00315C1B">
        <w:rPr>
          <w:rFonts w:asciiTheme="minorHAnsi" w:hAnsiTheme="minorHAnsi" w:cstheme="minorHAnsi"/>
        </w:rPr>
        <w:t>using Docket ID Number: EPA-HQ-2020-0</w:t>
      </w:r>
      <w:r w:rsidRPr="00315C1B" w:rsidR="00254DE9">
        <w:rPr>
          <w:rFonts w:asciiTheme="minorHAnsi" w:hAnsiTheme="minorHAnsi" w:cstheme="minorHAnsi"/>
        </w:rPr>
        <w:t>642.</w:t>
      </w:r>
    </w:p>
    <w:tbl>
      <w:tblPr>
        <w:tblW w:w="1003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3"/>
        <w:gridCol w:w="8678"/>
      </w:tblGrid>
      <w:tr w14:paraId="44CBDB8D" w14:textId="77777777" w:rsidTr="00E43CE1">
        <w:tblPrEx>
          <w:tblW w:w="1003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1353" w:type="dxa"/>
          </w:tcPr>
          <w:p w:rsidR="004A62F9" w:rsidRPr="00315C1B" w:rsidP="005709D5" w14:paraId="5DE072C6" w14:textId="77777777">
            <w:pPr>
              <w:pStyle w:val="TableParagraph"/>
              <w:spacing w:before="39"/>
              <w:rPr>
                <w:rFonts w:asciiTheme="minorHAnsi" w:hAnsiTheme="minorHAnsi" w:cstheme="minorHAnsi"/>
                <w:b/>
                <w:szCs w:val="24"/>
              </w:rPr>
            </w:pPr>
            <w:r w:rsidRPr="00315C1B">
              <w:rPr>
                <w:rFonts w:asciiTheme="minorHAnsi" w:hAnsiTheme="minorHAnsi" w:cstheme="minorHAnsi"/>
                <w:b/>
                <w:spacing w:val="-4"/>
                <w:szCs w:val="24"/>
              </w:rPr>
              <w:t>Attachment</w:t>
            </w:r>
          </w:p>
        </w:tc>
        <w:tc>
          <w:tcPr>
            <w:tcW w:w="8678" w:type="dxa"/>
          </w:tcPr>
          <w:p w:rsidR="004A62F9" w:rsidRPr="00315C1B" w:rsidP="005709D5" w14:paraId="06A00AD2" w14:textId="77777777">
            <w:pPr>
              <w:pStyle w:val="TableParagraph"/>
              <w:spacing w:before="39"/>
              <w:rPr>
                <w:rFonts w:asciiTheme="minorHAnsi" w:hAnsiTheme="minorHAnsi" w:cstheme="minorHAnsi"/>
                <w:b/>
                <w:szCs w:val="24"/>
              </w:rPr>
            </w:pPr>
            <w:r w:rsidRPr="00315C1B">
              <w:rPr>
                <w:rFonts w:asciiTheme="minorHAnsi" w:hAnsiTheme="minorHAnsi" w:cstheme="minorHAnsi"/>
                <w:b/>
                <w:szCs w:val="24"/>
              </w:rPr>
              <w:t>Title</w:t>
            </w:r>
            <w:r w:rsidRPr="00315C1B">
              <w:rPr>
                <w:rFonts w:asciiTheme="minorHAnsi" w:hAnsiTheme="minorHAnsi" w:cstheme="minorHAnsi"/>
                <w:b/>
                <w:spacing w:val="-4"/>
                <w:szCs w:val="24"/>
              </w:rPr>
              <w:t xml:space="preserve"> </w:t>
            </w:r>
            <w:r w:rsidRPr="00315C1B">
              <w:rPr>
                <w:rFonts w:asciiTheme="minorHAnsi" w:hAnsiTheme="minorHAnsi" w:cstheme="minorHAnsi"/>
                <w:b/>
                <w:spacing w:val="-2"/>
                <w:szCs w:val="24"/>
              </w:rPr>
              <w:t>(hyperlink)</w:t>
            </w:r>
          </w:p>
        </w:tc>
      </w:tr>
      <w:tr w14:paraId="0E4F05BE" w14:textId="77777777" w:rsidTr="00E43CE1">
        <w:tblPrEx>
          <w:tblW w:w="10031" w:type="dxa"/>
          <w:tblInd w:w="85" w:type="dxa"/>
          <w:tblLayout w:type="fixed"/>
          <w:tblCellMar>
            <w:left w:w="0" w:type="dxa"/>
            <w:right w:w="0" w:type="dxa"/>
          </w:tblCellMar>
          <w:tblLook w:val="01E0"/>
        </w:tblPrEx>
        <w:trPr>
          <w:trHeight w:val="556"/>
        </w:trPr>
        <w:tc>
          <w:tcPr>
            <w:tcW w:w="1353" w:type="dxa"/>
          </w:tcPr>
          <w:p w:rsidR="004A62F9" w:rsidRPr="00315C1B" w:rsidP="00E43CE1" w14:paraId="5BB29214" w14:textId="77777777">
            <w:pPr>
              <w:pStyle w:val="TableParagraph"/>
              <w:spacing w:before="39"/>
              <w:jc w:val="center"/>
              <w:rPr>
                <w:rFonts w:asciiTheme="minorHAnsi" w:hAnsiTheme="minorHAnsi" w:cstheme="minorHAnsi"/>
                <w:szCs w:val="24"/>
              </w:rPr>
            </w:pPr>
            <w:r w:rsidRPr="00315C1B">
              <w:rPr>
                <w:rFonts w:asciiTheme="minorHAnsi" w:hAnsiTheme="minorHAnsi" w:cstheme="minorHAnsi"/>
                <w:spacing w:val="-5"/>
                <w:szCs w:val="24"/>
              </w:rPr>
              <w:t>1.</w:t>
            </w:r>
          </w:p>
        </w:tc>
        <w:tc>
          <w:tcPr>
            <w:tcW w:w="8678" w:type="dxa"/>
          </w:tcPr>
          <w:p w:rsidR="004A62F9" w:rsidRPr="00315C1B" w:rsidP="005709D5" w14:paraId="6C9AEBA5" w14:textId="77777777">
            <w:pPr>
              <w:pStyle w:val="TableParagraph"/>
              <w:spacing w:before="39"/>
              <w:rPr>
                <w:rFonts w:asciiTheme="minorHAnsi" w:hAnsiTheme="minorHAnsi" w:cstheme="minorHAnsi"/>
                <w:szCs w:val="24"/>
              </w:rPr>
            </w:pPr>
            <w:r w:rsidRPr="00315C1B">
              <w:rPr>
                <w:rFonts w:asciiTheme="minorHAnsi" w:hAnsiTheme="minorHAnsi" w:cstheme="minorHAnsi"/>
                <w:szCs w:val="24"/>
              </w:rPr>
              <w:t>TSCA</w:t>
            </w:r>
            <w:r w:rsidRPr="00315C1B">
              <w:rPr>
                <w:rFonts w:asciiTheme="minorHAnsi" w:hAnsiTheme="minorHAnsi" w:cstheme="minorHAnsi"/>
                <w:spacing w:val="-7"/>
                <w:szCs w:val="24"/>
              </w:rPr>
              <w:t xml:space="preserve"> </w:t>
            </w:r>
            <w:r w:rsidRPr="00315C1B">
              <w:rPr>
                <w:rFonts w:asciiTheme="minorHAnsi" w:hAnsiTheme="minorHAnsi" w:cstheme="minorHAnsi"/>
                <w:szCs w:val="24"/>
              </w:rPr>
              <w:t>section</w:t>
            </w:r>
            <w:r w:rsidRPr="00315C1B">
              <w:rPr>
                <w:rFonts w:asciiTheme="minorHAnsi" w:hAnsiTheme="minorHAnsi" w:cstheme="minorHAnsi"/>
                <w:spacing w:val="-5"/>
                <w:szCs w:val="24"/>
              </w:rPr>
              <w:t xml:space="preserve"> </w:t>
            </w:r>
            <w:r w:rsidRPr="00315C1B">
              <w:rPr>
                <w:rFonts w:asciiTheme="minorHAnsi" w:hAnsiTheme="minorHAnsi" w:cstheme="minorHAnsi"/>
                <w:szCs w:val="24"/>
              </w:rPr>
              <w:t>6</w:t>
            </w:r>
            <w:r w:rsidRPr="00315C1B">
              <w:rPr>
                <w:rFonts w:asciiTheme="minorHAnsi" w:hAnsiTheme="minorHAnsi" w:cstheme="minorHAnsi"/>
                <w:spacing w:val="-4"/>
                <w:szCs w:val="24"/>
              </w:rPr>
              <w:t xml:space="preserve"> </w:t>
            </w:r>
            <w:r w:rsidRPr="00315C1B">
              <w:rPr>
                <w:rFonts w:asciiTheme="minorHAnsi" w:hAnsiTheme="minorHAnsi" w:cstheme="minorHAnsi"/>
                <w:szCs w:val="24"/>
              </w:rPr>
              <w:t>(</w:t>
            </w:r>
            <w:r w:rsidRPr="00315C1B">
              <w:rPr>
                <w:rFonts w:asciiTheme="minorHAnsi" w:hAnsiTheme="minorHAnsi" w:cstheme="minorHAnsi"/>
                <w:color w:val="0561C1"/>
                <w:szCs w:val="24"/>
                <w:u w:val="single" w:color="0561C1"/>
              </w:rPr>
              <w:t>15</w:t>
            </w:r>
            <w:r w:rsidRPr="00315C1B">
              <w:rPr>
                <w:rFonts w:asciiTheme="minorHAnsi" w:hAnsiTheme="minorHAnsi" w:cstheme="minorHAnsi"/>
                <w:color w:val="0561C1"/>
                <w:spacing w:val="-5"/>
                <w:szCs w:val="24"/>
                <w:u w:val="single" w:color="0561C1"/>
              </w:rPr>
              <w:t xml:space="preserve"> </w:t>
            </w:r>
            <w:r w:rsidRPr="00315C1B">
              <w:rPr>
                <w:rFonts w:asciiTheme="minorHAnsi" w:hAnsiTheme="minorHAnsi" w:cstheme="minorHAnsi"/>
                <w:color w:val="0561C1"/>
                <w:szCs w:val="24"/>
                <w:u w:val="single" w:color="0561C1"/>
              </w:rPr>
              <w:t>U.S.C.</w:t>
            </w:r>
            <w:r w:rsidRPr="00315C1B">
              <w:rPr>
                <w:rFonts w:asciiTheme="minorHAnsi" w:hAnsiTheme="minorHAnsi" w:cstheme="minorHAnsi"/>
                <w:color w:val="0561C1"/>
                <w:spacing w:val="-4"/>
                <w:szCs w:val="24"/>
                <w:u w:val="single" w:color="0561C1"/>
              </w:rPr>
              <w:t xml:space="preserve"> </w:t>
            </w:r>
            <w:r w:rsidRPr="00315C1B">
              <w:rPr>
                <w:rFonts w:asciiTheme="minorHAnsi" w:hAnsiTheme="minorHAnsi" w:cstheme="minorHAnsi"/>
                <w:color w:val="0561C1"/>
                <w:spacing w:val="-2"/>
                <w:szCs w:val="24"/>
                <w:u w:val="single" w:color="0561C1"/>
              </w:rPr>
              <w:t>2605</w:t>
            </w:r>
            <w:r w:rsidRPr="00315C1B">
              <w:rPr>
                <w:rFonts w:asciiTheme="minorHAnsi" w:hAnsiTheme="minorHAnsi" w:cstheme="minorHAnsi"/>
                <w:spacing w:val="-2"/>
                <w:szCs w:val="24"/>
              </w:rPr>
              <w:t>)</w:t>
            </w:r>
          </w:p>
        </w:tc>
      </w:tr>
      <w:tr w14:paraId="08A77CCF" w14:textId="77777777" w:rsidTr="00E43CE1">
        <w:tblPrEx>
          <w:tblW w:w="10031" w:type="dxa"/>
          <w:tblInd w:w="85" w:type="dxa"/>
          <w:tblLayout w:type="fixed"/>
          <w:tblCellMar>
            <w:left w:w="0" w:type="dxa"/>
            <w:right w:w="0" w:type="dxa"/>
          </w:tblCellMar>
          <w:tblLook w:val="01E0"/>
        </w:tblPrEx>
        <w:trPr>
          <w:trHeight w:val="558"/>
        </w:trPr>
        <w:tc>
          <w:tcPr>
            <w:tcW w:w="1353" w:type="dxa"/>
          </w:tcPr>
          <w:p w:rsidR="004A62F9" w:rsidRPr="00315C1B" w:rsidP="00E43CE1" w14:paraId="089BF39D" w14:textId="77777777">
            <w:pPr>
              <w:pStyle w:val="TableParagraph"/>
              <w:spacing w:before="42"/>
              <w:jc w:val="center"/>
              <w:rPr>
                <w:rFonts w:asciiTheme="minorHAnsi" w:hAnsiTheme="minorHAnsi" w:cstheme="minorHAnsi"/>
                <w:szCs w:val="24"/>
              </w:rPr>
            </w:pPr>
            <w:r w:rsidRPr="00315C1B">
              <w:rPr>
                <w:rFonts w:asciiTheme="minorHAnsi" w:hAnsiTheme="minorHAnsi" w:cstheme="minorHAnsi"/>
                <w:spacing w:val="-5"/>
                <w:szCs w:val="24"/>
              </w:rPr>
              <w:t>2.</w:t>
            </w:r>
          </w:p>
        </w:tc>
        <w:tc>
          <w:tcPr>
            <w:tcW w:w="8678" w:type="dxa"/>
          </w:tcPr>
          <w:p w:rsidR="004A62F9" w:rsidRPr="00315C1B" w:rsidP="005709D5" w14:paraId="61DD7A3E" w14:textId="77777777">
            <w:pPr>
              <w:pStyle w:val="TableParagraph"/>
              <w:spacing w:before="42"/>
              <w:rPr>
                <w:rFonts w:asciiTheme="minorHAnsi" w:hAnsiTheme="minorHAnsi" w:cstheme="minorHAnsi"/>
                <w:szCs w:val="24"/>
              </w:rPr>
            </w:pPr>
            <w:r w:rsidRPr="00315C1B">
              <w:rPr>
                <w:rFonts w:asciiTheme="minorHAnsi" w:hAnsiTheme="minorHAnsi" w:cstheme="minorHAnsi"/>
                <w:szCs w:val="24"/>
              </w:rPr>
              <w:t>Final</w:t>
            </w:r>
            <w:r w:rsidRPr="00315C1B">
              <w:rPr>
                <w:rFonts w:asciiTheme="minorHAnsi" w:hAnsiTheme="minorHAnsi" w:cstheme="minorHAnsi"/>
                <w:spacing w:val="-13"/>
                <w:szCs w:val="24"/>
              </w:rPr>
              <w:t xml:space="preserve"> </w:t>
            </w:r>
            <w:r w:rsidRPr="00315C1B" w:rsidR="00A74805">
              <w:rPr>
                <w:rFonts w:asciiTheme="minorHAnsi" w:hAnsiTheme="minorHAnsi" w:cstheme="minorHAnsi"/>
                <w:spacing w:val="-4"/>
                <w:szCs w:val="24"/>
              </w:rPr>
              <w:t>Rule</w:t>
            </w:r>
          </w:p>
        </w:tc>
      </w:tr>
      <w:tr w14:paraId="5C3524DA" w14:textId="77777777" w:rsidTr="00E43CE1">
        <w:tblPrEx>
          <w:tblW w:w="10031" w:type="dxa"/>
          <w:tblInd w:w="85" w:type="dxa"/>
          <w:tblLayout w:type="fixed"/>
          <w:tblCellMar>
            <w:left w:w="0" w:type="dxa"/>
            <w:right w:w="0" w:type="dxa"/>
          </w:tblCellMar>
          <w:tblLook w:val="01E0"/>
        </w:tblPrEx>
        <w:trPr>
          <w:trHeight w:val="556"/>
        </w:trPr>
        <w:tc>
          <w:tcPr>
            <w:tcW w:w="1353" w:type="dxa"/>
          </w:tcPr>
          <w:p w:rsidR="004A62F9" w:rsidRPr="00315C1B" w:rsidP="00E43CE1" w14:paraId="1C6BD456" w14:textId="77777777">
            <w:pPr>
              <w:pStyle w:val="TableParagraph"/>
              <w:spacing w:before="39"/>
              <w:jc w:val="center"/>
              <w:rPr>
                <w:rFonts w:asciiTheme="minorHAnsi" w:hAnsiTheme="minorHAnsi" w:cstheme="minorHAnsi"/>
                <w:szCs w:val="24"/>
              </w:rPr>
            </w:pPr>
            <w:r w:rsidRPr="00315C1B">
              <w:rPr>
                <w:rFonts w:asciiTheme="minorHAnsi" w:hAnsiTheme="minorHAnsi" w:cstheme="minorHAnsi"/>
                <w:spacing w:val="-5"/>
                <w:szCs w:val="24"/>
              </w:rPr>
              <w:t>3.</w:t>
            </w:r>
          </w:p>
        </w:tc>
        <w:tc>
          <w:tcPr>
            <w:tcW w:w="8678" w:type="dxa"/>
          </w:tcPr>
          <w:p w:rsidR="004A62F9" w:rsidRPr="00315C1B" w:rsidP="005709D5" w14:paraId="6FBDB77D" w14:textId="77777777">
            <w:pPr>
              <w:pStyle w:val="TableParagraph"/>
              <w:spacing w:before="39"/>
              <w:rPr>
                <w:rFonts w:asciiTheme="minorHAnsi" w:hAnsiTheme="minorHAnsi" w:cstheme="minorHAnsi"/>
                <w:szCs w:val="24"/>
              </w:rPr>
            </w:pPr>
            <w:r w:rsidRPr="00315C1B">
              <w:rPr>
                <w:rFonts w:asciiTheme="minorHAnsi" w:hAnsiTheme="minorHAnsi" w:cstheme="minorHAnsi"/>
                <w:szCs w:val="24"/>
              </w:rPr>
              <w:t>Economic</w:t>
            </w:r>
            <w:r w:rsidRPr="00315C1B">
              <w:rPr>
                <w:rFonts w:asciiTheme="minorHAnsi" w:hAnsiTheme="minorHAnsi" w:cstheme="minorHAnsi"/>
                <w:spacing w:val="-3"/>
                <w:szCs w:val="24"/>
              </w:rPr>
              <w:t xml:space="preserve"> </w:t>
            </w:r>
            <w:r w:rsidRPr="00315C1B">
              <w:rPr>
                <w:rFonts w:asciiTheme="minorHAnsi" w:hAnsiTheme="minorHAnsi" w:cstheme="minorHAnsi"/>
                <w:spacing w:val="-2"/>
                <w:szCs w:val="24"/>
              </w:rPr>
              <w:t>Analysis</w:t>
            </w:r>
          </w:p>
        </w:tc>
      </w:tr>
      <w:tr w14:paraId="642F888A" w14:textId="77777777" w:rsidTr="00E43CE1">
        <w:tblPrEx>
          <w:tblW w:w="10031" w:type="dxa"/>
          <w:tblInd w:w="85" w:type="dxa"/>
          <w:tblLayout w:type="fixed"/>
          <w:tblCellMar>
            <w:left w:w="0" w:type="dxa"/>
            <w:right w:w="0" w:type="dxa"/>
          </w:tblCellMar>
          <w:tblLook w:val="01E0"/>
        </w:tblPrEx>
        <w:trPr>
          <w:trHeight w:val="556"/>
        </w:trPr>
        <w:tc>
          <w:tcPr>
            <w:tcW w:w="1353" w:type="dxa"/>
          </w:tcPr>
          <w:p w:rsidR="004A62F9" w:rsidRPr="00315C1B" w:rsidP="00E43CE1" w14:paraId="7DD3B581" w14:textId="77777777">
            <w:pPr>
              <w:pStyle w:val="TableParagraph"/>
              <w:spacing w:before="39"/>
              <w:jc w:val="center"/>
              <w:rPr>
                <w:rFonts w:asciiTheme="minorHAnsi" w:hAnsiTheme="minorHAnsi" w:cstheme="minorHAnsi"/>
                <w:szCs w:val="24"/>
              </w:rPr>
            </w:pPr>
            <w:r w:rsidRPr="00315C1B">
              <w:rPr>
                <w:rFonts w:asciiTheme="minorHAnsi" w:hAnsiTheme="minorHAnsi" w:cstheme="minorHAnsi"/>
                <w:spacing w:val="-5"/>
                <w:szCs w:val="24"/>
              </w:rPr>
              <w:t>4.</w:t>
            </w:r>
          </w:p>
        </w:tc>
        <w:tc>
          <w:tcPr>
            <w:tcW w:w="8678" w:type="dxa"/>
          </w:tcPr>
          <w:p w:rsidR="004A62F9" w:rsidRPr="00315C1B" w:rsidP="005709D5" w14:paraId="3DE70ECC" w14:textId="77777777">
            <w:pPr>
              <w:pStyle w:val="TableParagraph"/>
              <w:spacing w:before="39"/>
              <w:rPr>
                <w:rFonts w:asciiTheme="minorHAnsi" w:hAnsiTheme="minorHAnsi" w:cstheme="minorHAnsi"/>
                <w:szCs w:val="24"/>
              </w:rPr>
            </w:pPr>
            <w:r w:rsidRPr="00315C1B">
              <w:rPr>
                <w:rFonts w:asciiTheme="minorHAnsi" w:hAnsiTheme="minorHAnsi" w:cstheme="minorHAnsi"/>
                <w:szCs w:val="24"/>
              </w:rPr>
              <w:t>Stakeholder</w:t>
            </w:r>
            <w:r w:rsidRPr="00315C1B">
              <w:rPr>
                <w:rFonts w:asciiTheme="minorHAnsi" w:hAnsiTheme="minorHAnsi" w:cstheme="minorHAnsi"/>
                <w:spacing w:val="-4"/>
                <w:szCs w:val="24"/>
              </w:rPr>
              <w:t xml:space="preserve"> </w:t>
            </w:r>
            <w:r w:rsidRPr="00315C1B">
              <w:rPr>
                <w:rFonts w:asciiTheme="minorHAnsi" w:hAnsiTheme="minorHAnsi" w:cstheme="minorHAnsi"/>
                <w:szCs w:val="24"/>
              </w:rPr>
              <w:t xml:space="preserve">Meeting </w:t>
            </w:r>
            <w:r w:rsidRPr="00315C1B">
              <w:rPr>
                <w:rFonts w:asciiTheme="minorHAnsi" w:hAnsiTheme="minorHAnsi" w:cstheme="minorHAnsi"/>
                <w:spacing w:val="-4"/>
                <w:szCs w:val="24"/>
              </w:rPr>
              <w:t>Index</w:t>
            </w:r>
            <w:r w:rsidRPr="00315C1B" w:rsidR="00E739FD">
              <w:rPr>
                <w:rFonts w:asciiTheme="minorHAnsi" w:hAnsiTheme="minorHAnsi" w:cstheme="minorHAnsi"/>
                <w:spacing w:val="-4"/>
                <w:szCs w:val="24"/>
              </w:rPr>
              <w:t xml:space="preserve"> (Updated) </w:t>
            </w:r>
          </w:p>
        </w:tc>
      </w:tr>
    </w:tbl>
    <w:p w:rsidR="006E4C4A" w:rsidRPr="00315C1B" w:rsidP="005709D5" w14:paraId="0E960D92" w14:textId="77777777">
      <w:pPr>
        <w:rPr>
          <w:rFonts w:asciiTheme="minorHAnsi" w:hAnsiTheme="minorHAnsi" w:cstheme="minorHAnsi"/>
          <w:szCs w:val="24"/>
        </w:rPr>
      </w:pPr>
    </w:p>
    <w:sectPr w:rsidSect="00315C1B">
      <w:footerReference w:type="default" r:id="rId10"/>
      <w:footerReference w:type="first" r:id="rId11"/>
      <w:pgSz w:w="12240" w:h="15840"/>
      <w:pgMar w:top="1080" w:right="1080" w:bottom="1080" w:left="108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2F9" w14:paraId="505041C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3477259</wp:posOffset>
              </wp:positionH>
              <wp:positionV relativeFrom="page">
                <wp:posOffset>9448082</wp:posOffset>
              </wp:positionV>
              <wp:extent cx="802640" cy="16700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02640" cy="167005"/>
                      </a:xfrm>
                      <a:prstGeom prst="rect">
                        <a:avLst/>
                      </a:prstGeom>
                    </wps:spPr>
                    <wps:txbx>
                      <w:txbxContent>
                        <w:p w:rsidR="004A62F9" w14:textId="77777777">
                          <w:pPr>
                            <w:spacing w:before="12"/>
                            <w:ind w:left="20"/>
                            <w:rPr>
                              <w:rFonts w:ascii="Arial"/>
                              <w:b/>
                              <w:sz w:val="20"/>
                            </w:rPr>
                          </w:pPr>
                          <w:r>
                            <w:rPr>
                              <w:rFonts w:ascii="Arial"/>
                              <w:sz w:val="20"/>
                            </w:rPr>
                            <w:t>Page</w:t>
                          </w:r>
                          <w:r>
                            <w:rPr>
                              <w:rFonts w:ascii="Arial"/>
                              <w:spacing w:val="-8"/>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sz w:val="20"/>
                            </w:rPr>
                            <w:t>of</w:t>
                          </w:r>
                          <w:r>
                            <w:rPr>
                              <w:rFonts w:ascii="Arial"/>
                              <w:spacing w:val="-4"/>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16</w:t>
                          </w:r>
                          <w:r>
                            <w:rPr>
                              <w:rFonts w:ascii="Arial"/>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63.2pt;height:13.15pt;margin-top:743.95pt;margin-left:273.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A62F9" w14:paraId="72F32FD5" w14:textId="77777777">
                    <w:pPr>
                      <w:spacing w:before="12"/>
                      <w:ind w:left="20"/>
                      <w:rPr>
                        <w:rFonts w:ascii="Arial"/>
                        <w:b/>
                        <w:sz w:val="20"/>
                      </w:rPr>
                    </w:pPr>
                    <w:r>
                      <w:rPr>
                        <w:rFonts w:ascii="Arial"/>
                        <w:sz w:val="20"/>
                      </w:rPr>
                      <w:t>Page</w:t>
                    </w:r>
                    <w:r>
                      <w:rPr>
                        <w:rFonts w:ascii="Arial"/>
                        <w:spacing w:val="-8"/>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sz w:val="20"/>
                      </w:rPr>
                      <w:t>of</w:t>
                    </w:r>
                    <w:r>
                      <w:rPr>
                        <w:rFonts w:ascii="Arial"/>
                        <w:spacing w:val="-4"/>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16</w:t>
                    </w:r>
                    <w:r>
                      <w:rPr>
                        <w:rFonts w:ascii="Arial"/>
                        <w:b/>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47BED884" w14:textId="77777777" w:rsidTr="00CF2480">
      <w:tblPrEx>
        <w:tblW w:w="0" w:type="auto"/>
        <w:tblLayout w:type="fixed"/>
        <w:tblLook w:val="06A0"/>
      </w:tblPrEx>
      <w:trPr>
        <w:trHeight w:val="300"/>
      </w:trPr>
      <w:tc>
        <w:tcPr>
          <w:tcW w:w="3360" w:type="dxa"/>
        </w:tcPr>
        <w:p w:rsidR="18F02653" w:rsidP="00CF2480" w14:paraId="7AF910A7" w14:textId="41E82CF9">
          <w:pPr>
            <w:pStyle w:val="Header"/>
            <w:ind w:left="-115"/>
          </w:pPr>
        </w:p>
      </w:tc>
      <w:tc>
        <w:tcPr>
          <w:tcW w:w="3360" w:type="dxa"/>
        </w:tcPr>
        <w:p w:rsidR="18F02653" w:rsidP="00CF2480" w14:paraId="0C1AD93A" w14:textId="1283D6A0">
          <w:pPr>
            <w:pStyle w:val="Header"/>
            <w:jc w:val="center"/>
          </w:pPr>
        </w:p>
      </w:tc>
      <w:tc>
        <w:tcPr>
          <w:tcW w:w="3360" w:type="dxa"/>
        </w:tcPr>
        <w:p w:rsidR="18F02653" w:rsidP="00CF2480" w14:paraId="463D009D" w14:textId="76B95B54">
          <w:pPr>
            <w:pStyle w:val="Header"/>
            <w:ind w:right="-115"/>
            <w:jc w:val="right"/>
          </w:pPr>
        </w:p>
      </w:tc>
    </w:tr>
  </w:tbl>
  <w:p w:rsidR="18F02653" w:rsidP="00CF2480" w14:paraId="0104770F" w14:textId="5BA2945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37DB5"/>
    <w:multiLevelType w:val="hybridMultilevel"/>
    <w:tmpl w:val="A950EBBC"/>
    <w:lvl w:ilvl="0">
      <w:start w:val="1"/>
      <w:numFmt w:val="decimal"/>
      <w:lvlText w:val="%1."/>
      <w:lvlJc w:val="left"/>
      <w:pPr>
        <w:ind w:left="639" w:hanging="459"/>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99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032" w:hanging="360"/>
      </w:pPr>
      <w:rPr>
        <w:rFonts w:hint="default"/>
        <w:lang w:val="en-US" w:eastAsia="en-US" w:bidi="ar-SA"/>
      </w:rPr>
    </w:lvl>
    <w:lvl w:ilvl="3">
      <w:start w:val="0"/>
      <w:numFmt w:val="bullet"/>
      <w:lvlText w:val="•"/>
      <w:lvlJc w:val="left"/>
      <w:pPr>
        <w:ind w:left="3070"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146" w:hanging="360"/>
      </w:pPr>
      <w:rPr>
        <w:rFonts w:hint="default"/>
        <w:lang w:val="en-US" w:eastAsia="en-US" w:bidi="ar-SA"/>
      </w:rPr>
    </w:lvl>
    <w:lvl w:ilvl="6">
      <w:start w:val="0"/>
      <w:numFmt w:val="bullet"/>
      <w:lvlText w:val="•"/>
      <w:lvlJc w:val="left"/>
      <w:pPr>
        <w:ind w:left="6183" w:hanging="360"/>
      </w:pPr>
      <w:rPr>
        <w:rFonts w:hint="default"/>
        <w:lang w:val="en-US" w:eastAsia="en-US" w:bidi="ar-SA"/>
      </w:rPr>
    </w:lvl>
    <w:lvl w:ilvl="7">
      <w:start w:val="0"/>
      <w:numFmt w:val="bullet"/>
      <w:lvlText w:val="•"/>
      <w:lvlJc w:val="left"/>
      <w:pPr>
        <w:ind w:left="7221" w:hanging="360"/>
      </w:pPr>
      <w:rPr>
        <w:rFonts w:hint="default"/>
        <w:lang w:val="en-US" w:eastAsia="en-US" w:bidi="ar-SA"/>
      </w:rPr>
    </w:lvl>
    <w:lvl w:ilvl="8">
      <w:start w:val="0"/>
      <w:numFmt w:val="bullet"/>
      <w:lvlText w:val="•"/>
      <w:lvlJc w:val="left"/>
      <w:pPr>
        <w:ind w:left="8259" w:hanging="360"/>
      </w:pPr>
      <w:rPr>
        <w:rFonts w:hint="default"/>
        <w:lang w:val="en-US" w:eastAsia="en-US" w:bidi="ar-SA"/>
      </w:rPr>
    </w:lvl>
  </w:abstractNum>
  <w:abstractNum w:abstractNumId="1">
    <w:nsid w:val="15A17545"/>
    <w:multiLevelType w:val="hybridMultilevel"/>
    <w:tmpl w:val="698ED332"/>
    <w:lvl w:ilvl="0">
      <w:start w:val="0"/>
      <w:numFmt w:val="bullet"/>
      <w:lvlText w:val=""/>
      <w:lvlJc w:val="left"/>
      <w:pPr>
        <w:ind w:left="118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906"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266"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327" w:hanging="360"/>
      </w:pPr>
      <w:rPr>
        <w:rFonts w:hint="default"/>
        <w:lang w:val="en-US" w:eastAsia="en-US" w:bidi="ar-SA"/>
      </w:rPr>
    </w:lvl>
    <w:lvl w:ilvl="4">
      <w:start w:val="0"/>
      <w:numFmt w:val="bullet"/>
      <w:lvlText w:val="•"/>
      <w:lvlJc w:val="left"/>
      <w:pPr>
        <w:ind w:left="4395" w:hanging="360"/>
      </w:pPr>
      <w:rPr>
        <w:rFonts w:hint="default"/>
        <w:lang w:val="en-US" w:eastAsia="en-US" w:bidi="ar-SA"/>
      </w:rPr>
    </w:lvl>
    <w:lvl w:ilvl="5">
      <w:start w:val="0"/>
      <w:numFmt w:val="bullet"/>
      <w:lvlText w:val="•"/>
      <w:lvlJc w:val="left"/>
      <w:pPr>
        <w:ind w:left="5462" w:hanging="360"/>
      </w:pPr>
      <w:rPr>
        <w:rFonts w:hint="default"/>
        <w:lang w:val="en-US" w:eastAsia="en-US" w:bidi="ar-SA"/>
      </w:rPr>
    </w:lvl>
    <w:lvl w:ilvl="6">
      <w:start w:val="0"/>
      <w:numFmt w:val="bullet"/>
      <w:lvlText w:val="•"/>
      <w:lvlJc w:val="left"/>
      <w:pPr>
        <w:ind w:left="6530" w:hanging="360"/>
      </w:pPr>
      <w:rPr>
        <w:rFonts w:hint="default"/>
        <w:lang w:val="en-US" w:eastAsia="en-US" w:bidi="ar-SA"/>
      </w:rPr>
    </w:lvl>
    <w:lvl w:ilvl="7">
      <w:start w:val="0"/>
      <w:numFmt w:val="bullet"/>
      <w:lvlText w:val="•"/>
      <w:lvlJc w:val="left"/>
      <w:pPr>
        <w:ind w:left="7597" w:hanging="360"/>
      </w:pPr>
      <w:rPr>
        <w:rFonts w:hint="default"/>
        <w:lang w:val="en-US" w:eastAsia="en-US" w:bidi="ar-SA"/>
      </w:rPr>
    </w:lvl>
    <w:lvl w:ilvl="8">
      <w:start w:val="0"/>
      <w:numFmt w:val="bullet"/>
      <w:lvlText w:val="•"/>
      <w:lvlJc w:val="left"/>
      <w:pPr>
        <w:ind w:left="8665" w:hanging="360"/>
      </w:pPr>
      <w:rPr>
        <w:rFonts w:hint="default"/>
        <w:lang w:val="en-US" w:eastAsia="en-US" w:bidi="ar-SA"/>
      </w:rPr>
    </w:lvl>
  </w:abstractNum>
  <w:abstractNum w:abstractNumId="2">
    <w:nsid w:val="207307FE"/>
    <w:multiLevelType w:val="hybridMultilevel"/>
    <w:tmpl w:val="0D1EA168"/>
    <w:lvl w:ilvl="0">
      <w:start w:val="1"/>
      <w:numFmt w:val="decimal"/>
      <w:lvlText w:val="%1)"/>
      <w:lvlJc w:val="left"/>
      <w:pPr>
        <w:ind w:left="1000" w:hanging="360"/>
      </w:pPr>
      <w:rPr>
        <w:rFonts w:ascii="Arial" w:eastAsia="Arial" w:hAnsi="Arial" w:cs="Arial" w:hint="default"/>
        <w:b w:val="0"/>
        <w:bCs w:val="0"/>
        <w:i w:val="0"/>
        <w:iCs w:val="0"/>
        <w:spacing w:val="-1"/>
        <w:w w:val="100"/>
        <w:sz w:val="24"/>
        <w:szCs w:val="24"/>
        <w:lang w:val="en-US" w:eastAsia="en-US" w:bidi="ar-SA"/>
      </w:rPr>
    </w:lvl>
    <w:lvl w:ilvl="1">
      <w:start w:val="1"/>
      <w:numFmt w:val="lowerLetter"/>
      <w:lvlText w:val="%2."/>
      <w:lvlJc w:val="left"/>
      <w:pPr>
        <w:ind w:left="1719" w:hanging="360"/>
      </w:pPr>
      <w:rPr>
        <w:rFonts w:ascii="Arial" w:eastAsia="Arial" w:hAnsi="Arial" w:cs="Arial" w:hint="default"/>
        <w:b w:val="0"/>
        <w:bCs w:val="0"/>
        <w:i w:val="0"/>
        <w:iCs w:val="0"/>
        <w:spacing w:val="-1"/>
        <w:w w:val="100"/>
        <w:sz w:val="24"/>
        <w:szCs w:val="24"/>
        <w:lang w:val="en-US" w:eastAsia="en-US" w:bidi="ar-SA"/>
      </w:rPr>
    </w:lvl>
    <w:lvl w:ilvl="2">
      <w:start w:val="0"/>
      <w:numFmt w:val="bullet"/>
      <w:lvlText w:val="•"/>
      <w:lvlJc w:val="left"/>
      <w:pPr>
        <w:ind w:left="2693"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613" w:hanging="360"/>
      </w:pPr>
      <w:rPr>
        <w:rFonts w:hint="default"/>
        <w:lang w:val="en-US" w:eastAsia="en-US" w:bidi="ar-SA"/>
      </w:rPr>
    </w:lvl>
    <w:lvl w:ilvl="6">
      <w:start w:val="0"/>
      <w:numFmt w:val="bullet"/>
      <w:lvlText w:val="•"/>
      <w:lvlJc w:val="left"/>
      <w:pPr>
        <w:ind w:left="6586"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33" w:hanging="360"/>
      </w:pPr>
      <w:rPr>
        <w:rFonts w:hint="default"/>
        <w:lang w:val="en-US" w:eastAsia="en-US" w:bidi="ar-SA"/>
      </w:rPr>
    </w:lvl>
  </w:abstractNum>
  <w:abstractNum w:abstractNumId="3">
    <w:nsid w:val="24FE5988"/>
    <w:multiLevelType w:val="hybridMultilevel"/>
    <w:tmpl w:val="229E8D16"/>
    <w:lvl w:ilvl="0">
      <w:start w:val="1"/>
      <w:numFmt w:val="lowerLetter"/>
      <w:lvlText w:val="%1)"/>
      <w:lvlJc w:val="left"/>
      <w:pPr>
        <w:ind w:left="1467" w:hanging="466"/>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394" w:hanging="466"/>
      </w:pPr>
      <w:rPr>
        <w:rFonts w:hint="default"/>
        <w:lang w:val="en-US" w:eastAsia="en-US" w:bidi="ar-SA"/>
      </w:rPr>
    </w:lvl>
    <w:lvl w:ilvl="2">
      <w:start w:val="0"/>
      <w:numFmt w:val="bullet"/>
      <w:lvlText w:val="•"/>
      <w:lvlJc w:val="left"/>
      <w:pPr>
        <w:ind w:left="3328" w:hanging="466"/>
      </w:pPr>
      <w:rPr>
        <w:rFonts w:hint="default"/>
        <w:lang w:val="en-US" w:eastAsia="en-US" w:bidi="ar-SA"/>
      </w:rPr>
    </w:lvl>
    <w:lvl w:ilvl="3">
      <w:start w:val="0"/>
      <w:numFmt w:val="bullet"/>
      <w:lvlText w:val="•"/>
      <w:lvlJc w:val="left"/>
      <w:pPr>
        <w:ind w:left="4262" w:hanging="466"/>
      </w:pPr>
      <w:rPr>
        <w:rFonts w:hint="default"/>
        <w:lang w:val="en-US" w:eastAsia="en-US" w:bidi="ar-SA"/>
      </w:rPr>
    </w:lvl>
    <w:lvl w:ilvl="4">
      <w:start w:val="0"/>
      <w:numFmt w:val="bullet"/>
      <w:lvlText w:val="•"/>
      <w:lvlJc w:val="left"/>
      <w:pPr>
        <w:ind w:left="5196" w:hanging="466"/>
      </w:pPr>
      <w:rPr>
        <w:rFonts w:hint="default"/>
        <w:lang w:val="en-US" w:eastAsia="en-US" w:bidi="ar-SA"/>
      </w:rPr>
    </w:lvl>
    <w:lvl w:ilvl="5">
      <w:start w:val="0"/>
      <w:numFmt w:val="bullet"/>
      <w:lvlText w:val="•"/>
      <w:lvlJc w:val="left"/>
      <w:pPr>
        <w:ind w:left="6130" w:hanging="466"/>
      </w:pPr>
      <w:rPr>
        <w:rFonts w:hint="default"/>
        <w:lang w:val="en-US" w:eastAsia="en-US" w:bidi="ar-SA"/>
      </w:rPr>
    </w:lvl>
    <w:lvl w:ilvl="6">
      <w:start w:val="0"/>
      <w:numFmt w:val="bullet"/>
      <w:lvlText w:val="•"/>
      <w:lvlJc w:val="left"/>
      <w:pPr>
        <w:ind w:left="7064" w:hanging="466"/>
      </w:pPr>
      <w:rPr>
        <w:rFonts w:hint="default"/>
        <w:lang w:val="en-US" w:eastAsia="en-US" w:bidi="ar-SA"/>
      </w:rPr>
    </w:lvl>
    <w:lvl w:ilvl="7">
      <w:start w:val="0"/>
      <w:numFmt w:val="bullet"/>
      <w:lvlText w:val="•"/>
      <w:lvlJc w:val="left"/>
      <w:pPr>
        <w:ind w:left="7998" w:hanging="466"/>
      </w:pPr>
      <w:rPr>
        <w:rFonts w:hint="default"/>
        <w:lang w:val="en-US" w:eastAsia="en-US" w:bidi="ar-SA"/>
      </w:rPr>
    </w:lvl>
    <w:lvl w:ilvl="8">
      <w:start w:val="0"/>
      <w:numFmt w:val="bullet"/>
      <w:lvlText w:val="•"/>
      <w:lvlJc w:val="left"/>
      <w:pPr>
        <w:ind w:left="8932" w:hanging="466"/>
      </w:pPr>
      <w:rPr>
        <w:rFonts w:hint="default"/>
        <w:lang w:val="en-US" w:eastAsia="en-US" w:bidi="ar-SA"/>
      </w:rPr>
    </w:lvl>
  </w:abstractNum>
  <w:abstractNum w:abstractNumId="4">
    <w:nsid w:val="2C58CC6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03517DD"/>
    <w:multiLevelType w:val="hybridMultilevel"/>
    <w:tmpl w:val="6A78F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F7606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51E72C9"/>
    <w:multiLevelType w:val="hybridMultilevel"/>
    <w:tmpl w:val="555863CE"/>
    <w:lvl w:ilvl="0">
      <w:start w:val="1"/>
      <w:numFmt w:val="lowerLetter"/>
      <w:lvlText w:val="%1)"/>
      <w:lvlJc w:val="left"/>
      <w:pPr>
        <w:ind w:left="1464" w:hanging="466"/>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394" w:hanging="466"/>
      </w:pPr>
      <w:rPr>
        <w:rFonts w:hint="default"/>
        <w:lang w:val="en-US" w:eastAsia="en-US" w:bidi="ar-SA"/>
      </w:rPr>
    </w:lvl>
    <w:lvl w:ilvl="2">
      <w:start w:val="0"/>
      <w:numFmt w:val="bullet"/>
      <w:lvlText w:val="•"/>
      <w:lvlJc w:val="left"/>
      <w:pPr>
        <w:ind w:left="3328" w:hanging="466"/>
      </w:pPr>
      <w:rPr>
        <w:rFonts w:hint="default"/>
        <w:lang w:val="en-US" w:eastAsia="en-US" w:bidi="ar-SA"/>
      </w:rPr>
    </w:lvl>
    <w:lvl w:ilvl="3">
      <w:start w:val="0"/>
      <w:numFmt w:val="bullet"/>
      <w:lvlText w:val="•"/>
      <w:lvlJc w:val="left"/>
      <w:pPr>
        <w:ind w:left="4262" w:hanging="466"/>
      </w:pPr>
      <w:rPr>
        <w:rFonts w:hint="default"/>
        <w:lang w:val="en-US" w:eastAsia="en-US" w:bidi="ar-SA"/>
      </w:rPr>
    </w:lvl>
    <w:lvl w:ilvl="4">
      <w:start w:val="0"/>
      <w:numFmt w:val="bullet"/>
      <w:lvlText w:val="•"/>
      <w:lvlJc w:val="left"/>
      <w:pPr>
        <w:ind w:left="5196" w:hanging="466"/>
      </w:pPr>
      <w:rPr>
        <w:rFonts w:hint="default"/>
        <w:lang w:val="en-US" w:eastAsia="en-US" w:bidi="ar-SA"/>
      </w:rPr>
    </w:lvl>
    <w:lvl w:ilvl="5">
      <w:start w:val="0"/>
      <w:numFmt w:val="bullet"/>
      <w:lvlText w:val="•"/>
      <w:lvlJc w:val="left"/>
      <w:pPr>
        <w:ind w:left="6130" w:hanging="466"/>
      </w:pPr>
      <w:rPr>
        <w:rFonts w:hint="default"/>
        <w:lang w:val="en-US" w:eastAsia="en-US" w:bidi="ar-SA"/>
      </w:rPr>
    </w:lvl>
    <w:lvl w:ilvl="6">
      <w:start w:val="0"/>
      <w:numFmt w:val="bullet"/>
      <w:lvlText w:val="•"/>
      <w:lvlJc w:val="left"/>
      <w:pPr>
        <w:ind w:left="7064" w:hanging="466"/>
      </w:pPr>
      <w:rPr>
        <w:rFonts w:hint="default"/>
        <w:lang w:val="en-US" w:eastAsia="en-US" w:bidi="ar-SA"/>
      </w:rPr>
    </w:lvl>
    <w:lvl w:ilvl="7">
      <w:start w:val="0"/>
      <w:numFmt w:val="bullet"/>
      <w:lvlText w:val="•"/>
      <w:lvlJc w:val="left"/>
      <w:pPr>
        <w:ind w:left="7998" w:hanging="466"/>
      </w:pPr>
      <w:rPr>
        <w:rFonts w:hint="default"/>
        <w:lang w:val="en-US" w:eastAsia="en-US" w:bidi="ar-SA"/>
      </w:rPr>
    </w:lvl>
    <w:lvl w:ilvl="8">
      <w:start w:val="0"/>
      <w:numFmt w:val="bullet"/>
      <w:lvlText w:val="•"/>
      <w:lvlJc w:val="left"/>
      <w:pPr>
        <w:ind w:left="8932" w:hanging="466"/>
      </w:pPr>
      <w:rPr>
        <w:rFonts w:hint="default"/>
        <w:lang w:val="en-US" w:eastAsia="en-US" w:bidi="ar-SA"/>
      </w:rPr>
    </w:lvl>
  </w:abstractNum>
  <w:abstractNum w:abstractNumId="8">
    <w:nsid w:val="41DD74BC"/>
    <w:multiLevelType w:val="hybridMultilevel"/>
    <w:tmpl w:val="FE6C0A1A"/>
    <w:lvl w:ilvl="0">
      <w:start w:val="1"/>
      <w:numFmt w:val="bullet"/>
      <w:lvlText w:val=""/>
      <w:lvlJc w:val="left"/>
      <w:pPr>
        <w:ind w:left="720" w:hanging="360"/>
      </w:pPr>
      <w:rPr>
        <w:rFonts w:ascii="Symbol" w:hAnsi="Symbol" w:hint="default"/>
      </w:rPr>
    </w:lvl>
    <w:lvl w:ilvl="1">
      <w:start w:val="1"/>
      <w:numFmt w:val="bullet"/>
      <w:lvlText w:val="o"/>
      <w:lvlJc w:val="left"/>
      <w:pPr>
        <w:ind w:left="1906"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C54F4F"/>
    <w:multiLevelType w:val="hybridMultilevel"/>
    <w:tmpl w:val="BBD09124"/>
    <w:lvl w:ilvl="0">
      <w:start w:val="1"/>
      <w:numFmt w:val="lowerLetter"/>
      <w:lvlText w:val="%1)"/>
      <w:lvlJc w:val="left"/>
      <w:pPr>
        <w:ind w:left="1464" w:hanging="466"/>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394" w:hanging="466"/>
      </w:pPr>
      <w:rPr>
        <w:rFonts w:hint="default"/>
        <w:lang w:val="en-US" w:eastAsia="en-US" w:bidi="ar-SA"/>
      </w:rPr>
    </w:lvl>
    <w:lvl w:ilvl="2">
      <w:start w:val="0"/>
      <w:numFmt w:val="bullet"/>
      <w:lvlText w:val="•"/>
      <w:lvlJc w:val="left"/>
      <w:pPr>
        <w:ind w:left="3328" w:hanging="466"/>
      </w:pPr>
      <w:rPr>
        <w:rFonts w:hint="default"/>
        <w:lang w:val="en-US" w:eastAsia="en-US" w:bidi="ar-SA"/>
      </w:rPr>
    </w:lvl>
    <w:lvl w:ilvl="3">
      <w:start w:val="0"/>
      <w:numFmt w:val="bullet"/>
      <w:lvlText w:val="•"/>
      <w:lvlJc w:val="left"/>
      <w:pPr>
        <w:ind w:left="4262" w:hanging="466"/>
      </w:pPr>
      <w:rPr>
        <w:rFonts w:hint="default"/>
        <w:lang w:val="en-US" w:eastAsia="en-US" w:bidi="ar-SA"/>
      </w:rPr>
    </w:lvl>
    <w:lvl w:ilvl="4">
      <w:start w:val="0"/>
      <w:numFmt w:val="bullet"/>
      <w:lvlText w:val="•"/>
      <w:lvlJc w:val="left"/>
      <w:pPr>
        <w:ind w:left="5196" w:hanging="466"/>
      </w:pPr>
      <w:rPr>
        <w:rFonts w:hint="default"/>
        <w:lang w:val="en-US" w:eastAsia="en-US" w:bidi="ar-SA"/>
      </w:rPr>
    </w:lvl>
    <w:lvl w:ilvl="5">
      <w:start w:val="0"/>
      <w:numFmt w:val="bullet"/>
      <w:lvlText w:val="•"/>
      <w:lvlJc w:val="left"/>
      <w:pPr>
        <w:ind w:left="6130" w:hanging="466"/>
      </w:pPr>
      <w:rPr>
        <w:rFonts w:hint="default"/>
        <w:lang w:val="en-US" w:eastAsia="en-US" w:bidi="ar-SA"/>
      </w:rPr>
    </w:lvl>
    <w:lvl w:ilvl="6">
      <w:start w:val="0"/>
      <w:numFmt w:val="bullet"/>
      <w:lvlText w:val="•"/>
      <w:lvlJc w:val="left"/>
      <w:pPr>
        <w:ind w:left="7064" w:hanging="466"/>
      </w:pPr>
      <w:rPr>
        <w:rFonts w:hint="default"/>
        <w:lang w:val="en-US" w:eastAsia="en-US" w:bidi="ar-SA"/>
      </w:rPr>
    </w:lvl>
    <w:lvl w:ilvl="7">
      <w:start w:val="0"/>
      <w:numFmt w:val="bullet"/>
      <w:lvlText w:val="•"/>
      <w:lvlJc w:val="left"/>
      <w:pPr>
        <w:ind w:left="7998" w:hanging="466"/>
      </w:pPr>
      <w:rPr>
        <w:rFonts w:hint="default"/>
        <w:lang w:val="en-US" w:eastAsia="en-US" w:bidi="ar-SA"/>
      </w:rPr>
    </w:lvl>
    <w:lvl w:ilvl="8">
      <w:start w:val="0"/>
      <w:numFmt w:val="bullet"/>
      <w:lvlText w:val="•"/>
      <w:lvlJc w:val="left"/>
      <w:pPr>
        <w:ind w:left="8932" w:hanging="466"/>
      </w:pPr>
      <w:rPr>
        <w:rFonts w:hint="default"/>
        <w:lang w:val="en-US" w:eastAsia="en-US" w:bidi="ar-SA"/>
      </w:rPr>
    </w:lvl>
  </w:abstractNum>
  <w:abstractNum w:abstractNumId="10">
    <w:nsid w:val="43374972"/>
    <w:multiLevelType w:val="hybridMultilevel"/>
    <w:tmpl w:val="ECB21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454B94"/>
    <w:multiLevelType w:val="hybridMultilevel"/>
    <w:tmpl w:val="555863CE"/>
    <w:lvl w:ilvl="0">
      <w:start w:val="1"/>
      <w:numFmt w:val="lowerLetter"/>
      <w:lvlText w:val="%1)"/>
      <w:lvlJc w:val="left"/>
      <w:pPr>
        <w:ind w:left="1464" w:hanging="466"/>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394" w:hanging="466"/>
      </w:pPr>
      <w:rPr>
        <w:rFonts w:hint="default"/>
        <w:lang w:val="en-US" w:eastAsia="en-US" w:bidi="ar-SA"/>
      </w:rPr>
    </w:lvl>
    <w:lvl w:ilvl="2">
      <w:start w:val="0"/>
      <w:numFmt w:val="bullet"/>
      <w:lvlText w:val="•"/>
      <w:lvlJc w:val="left"/>
      <w:pPr>
        <w:ind w:left="3328" w:hanging="466"/>
      </w:pPr>
      <w:rPr>
        <w:rFonts w:hint="default"/>
        <w:lang w:val="en-US" w:eastAsia="en-US" w:bidi="ar-SA"/>
      </w:rPr>
    </w:lvl>
    <w:lvl w:ilvl="3">
      <w:start w:val="0"/>
      <w:numFmt w:val="bullet"/>
      <w:lvlText w:val="•"/>
      <w:lvlJc w:val="left"/>
      <w:pPr>
        <w:ind w:left="4262" w:hanging="466"/>
      </w:pPr>
      <w:rPr>
        <w:rFonts w:hint="default"/>
        <w:lang w:val="en-US" w:eastAsia="en-US" w:bidi="ar-SA"/>
      </w:rPr>
    </w:lvl>
    <w:lvl w:ilvl="4">
      <w:start w:val="0"/>
      <w:numFmt w:val="bullet"/>
      <w:lvlText w:val="•"/>
      <w:lvlJc w:val="left"/>
      <w:pPr>
        <w:ind w:left="5196" w:hanging="466"/>
      </w:pPr>
      <w:rPr>
        <w:rFonts w:hint="default"/>
        <w:lang w:val="en-US" w:eastAsia="en-US" w:bidi="ar-SA"/>
      </w:rPr>
    </w:lvl>
    <w:lvl w:ilvl="5">
      <w:start w:val="0"/>
      <w:numFmt w:val="bullet"/>
      <w:lvlText w:val="•"/>
      <w:lvlJc w:val="left"/>
      <w:pPr>
        <w:ind w:left="6130" w:hanging="466"/>
      </w:pPr>
      <w:rPr>
        <w:rFonts w:hint="default"/>
        <w:lang w:val="en-US" w:eastAsia="en-US" w:bidi="ar-SA"/>
      </w:rPr>
    </w:lvl>
    <w:lvl w:ilvl="6">
      <w:start w:val="0"/>
      <w:numFmt w:val="bullet"/>
      <w:lvlText w:val="•"/>
      <w:lvlJc w:val="left"/>
      <w:pPr>
        <w:ind w:left="7064" w:hanging="466"/>
      </w:pPr>
      <w:rPr>
        <w:rFonts w:hint="default"/>
        <w:lang w:val="en-US" w:eastAsia="en-US" w:bidi="ar-SA"/>
      </w:rPr>
    </w:lvl>
    <w:lvl w:ilvl="7">
      <w:start w:val="0"/>
      <w:numFmt w:val="bullet"/>
      <w:lvlText w:val="•"/>
      <w:lvlJc w:val="left"/>
      <w:pPr>
        <w:ind w:left="7998" w:hanging="466"/>
      </w:pPr>
      <w:rPr>
        <w:rFonts w:hint="default"/>
        <w:lang w:val="en-US" w:eastAsia="en-US" w:bidi="ar-SA"/>
      </w:rPr>
    </w:lvl>
    <w:lvl w:ilvl="8">
      <w:start w:val="0"/>
      <w:numFmt w:val="bullet"/>
      <w:lvlText w:val="•"/>
      <w:lvlJc w:val="left"/>
      <w:pPr>
        <w:ind w:left="8932" w:hanging="466"/>
      </w:pPr>
      <w:rPr>
        <w:rFonts w:hint="default"/>
        <w:lang w:val="en-US" w:eastAsia="en-US" w:bidi="ar-SA"/>
      </w:rPr>
    </w:lvl>
  </w:abstractNum>
  <w:abstractNum w:abstractNumId="12">
    <w:nsid w:val="5447F56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7DFEC7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983035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BFA422B"/>
    <w:multiLevelType w:val="hybridMultilevel"/>
    <w:tmpl w:val="8850DCBC"/>
    <w:lvl w:ilvl="0">
      <w:start w:val="0"/>
      <w:numFmt w:val="bullet"/>
      <w:lvlText w:val=""/>
      <w:lvlJc w:val="left"/>
      <w:pPr>
        <w:ind w:left="146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184"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137" w:hanging="360"/>
      </w:pPr>
      <w:rPr>
        <w:rFonts w:hint="default"/>
        <w:lang w:val="en-US" w:eastAsia="en-US" w:bidi="ar-SA"/>
      </w:rPr>
    </w:lvl>
    <w:lvl w:ilvl="3">
      <w:start w:val="0"/>
      <w:numFmt w:val="bullet"/>
      <w:lvlText w:val="•"/>
      <w:lvlJc w:val="left"/>
      <w:pPr>
        <w:ind w:left="4095" w:hanging="360"/>
      </w:pPr>
      <w:rPr>
        <w:rFonts w:hint="default"/>
        <w:lang w:val="en-US" w:eastAsia="en-US" w:bidi="ar-SA"/>
      </w:rPr>
    </w:lvl>
    <w:lvl w:ilvl="4">
      <w:start w:val="0"/>
      <w:numFmt w:val="bullet"/>
      <w:lvlText w:val="•"/>
      <w:lvlJc w:val="left"/>
      <w:pPr>
        <w:ind w:left="5053" w:hanging="360"/>
      </w:pPr>
      <w:rPr>
        <w:rFonts w:hint="default"/>
        <w:lang w:val="en-US" w:eastAsia="en-US" w:bidi="ar-SA"/>
      </w:rPr>
    </w:lvl>
    <w:lvl w:ilvl="5">
      <w:start w:val="0"/>
      <w:numFmt w:val="bullet"/>
      <w:lvlText w:val="•"/>
      <w:lvlJc w:val="left"/>
      <w:pPr>
        <w:ind w:left="601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7926" w:hanging="360"/>
      </w:pPr>
      <w:rPr>
        <w:rFonts w:hint="default"/>
        <w:lang w:val="en-US" w:eastAsia="en-US" w:bidi="ar-SA"/>
      </w:rPr>
    </w:lvl>
    <w:lvl w:ilvl="8">
      <w:start w:val="0"/>
      <w:numFmt w:val="bullet"/>
      <w:lvlText w:val="•"/>
      <w:lvlJc w:val="left"/>
      <w:pPr>
        <w:ind w:left="8884" w:hanging="360"/>
      </w:pPr>
      <w:rPr>
        <w:rFonts w:hint="default"/>
        <w:lang w:val="en-US" w:eastAsia="en-US" w:bidi="ar-SA"/>
      </w:rPr>
    </w:lvl>
  </w:abstractNum>
  <w:abstractNum w:abstractNumId="16">
    <w:nsid w:val="5C805822"/>
    <w:multiLevelType w:val="hybridMultilevel"/>
    <w:tmpl w:val="D84C8B8E"/>
    <w:lvl w:ilvl="0">
      <w:start w:val="1"/>
      <w:numFmt w:val="decimal"/>
      <w:lvlText w:val="%1)"/>
      <w:lvlJc w:val="left"/>
      <w:pPr>
        <w:ind w:left="1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94" w:hanging="360"/>
      </w:pPr>
      <w:rPr>
        <w:rFonts w:hint="default"/>
        <w:lang w:val="en-US" w:eastAsia="en-US" w:bidi="ar-SA"/>
      </w:rPr>
    </w:lvl>
    <w:lvl w:ilvl="2">
      <w:start w:val="0"/>
      <w:numFmt w:val="bullet"/>
      <w:lvlText w:val="•"/>
      <w:lvlJc w:val="left"/>
      <w:pPr>
        <w:ind w:left="3328" w:hanging="360"/>
      </w:pPr>
      <w:rPr>
        <w:rFonts w:hint="default"/>
        <w:lang w:val="en-US" w:eastAsia="en-US" w:bidi="ar-SA"/>
      </w:rPr>
    </w:lvl>
    <w:lvl w:ilvl="3">
      <w:start w:val="0"/>
      <w:numFmt w:val="bullet"/>
      <w:lvlText w:val="•"/>
      <w:lvlJc w:val="left"/>
      <w:pPr>
        <w:ind w:left="426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6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932" w:hanging="360"/>
      </w:pPr>
      <w:rPr>
        <w:rFonts w:hint="default"/>
        <w:lang w:val="en-US" w:eastAsia="en-US" w:bidi="ar-SA"/>
      </w:rPr>
    </w:lvl>
  </w:abstractNum>
  <w:abstractNum w:abstractNumId="17">
    <w:nsid w:val="61FD7EA8"/>
    <w:multiLevelType w:val="hybridMultilevel"/>
    <w:tmpl w:val="0644DA86"/>
    <w:lvl w:ilvl="0">
      <w:start w:val="0"/>
      <w:numFmt w:val="bullet"/>
      <w:lvlText w:val=""/>
      <w:lvlJc w:val="left"/>
      <w:pPr>
        <w:ind w:left="990" w:hanging="360"/>
      </w:pPr>
      <w:rPr>
        <w:rFonts w:ascii="Symbol" w:eastAsia="Arial" w:hAnsi="Symbol" w:cs="Times New Roman" w:hint="default"/>
        <w:color w:val="auto"/>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302804464">
    <w:abstractNumId w:val="6"/>
  </w:num>
  <w:num w:numId="2" w16cid:durableId="1359627857">
    <w:abstractNumId w:val="14"/>
  </w:num>
  <w:num w:numId="3" w16cid:durableId="925723272">
    <w:abstractNumId w:val="12"/>
  </w:num>
  <w:num w:numId="4" w16cid:durableId="1140419782">
    <w:abstractNumId w:val="4"/>
  </w:num>
  <w:num w:numId="5" w16cid:durableId="962492580">
    <w:abstractNumId w:val="13"/>
  </w:num>
  <w:num w:numId="6" w16cid:durableId="787818828">
    <w:abstractNumId w:val="3"/>
  </w:num>
  <w:num w:numId="7" w16cid:durableId="453443927">
    <w:abstractNumId w:val="1"/>
  </w:num>
  <w:num w:numId="8" w16cid:durableId="1344941236">
    <w:abstractNumId w:val="11"/>
  </w:num>
  <w:num w:numId="9" w16cid:durableId="1845975332">
    <w:abstractNumId w:val="9"/>
  </w:num>
  <w:num w:numId="10" w16cid:durableId="2126074940">
    <w:abstractNumId w:val="16"/>
  </w:num>
  <w:num w:numId="11" w16cid:durableId="46269849">
    <w:abstractNumId w:val="0"/>
  </w:num>
  <w:num w:numId="12" w16cid:durableId="1664746198">
    <w:abstractNumId w:val="15"/>
  </w:num>
  <w:num w:numId="13" w16cid:durableId="871040112">
    <w:abstractNumId w:val="10"/>
  </w:num>
  <w:num w:numId="14" w16cid:durableId="266162998">
    <w:abstractNumId w:val="5"/>
  </w:num>
  <w:num w:numId="15" w16cid:durableId="884099978">
    <w:abstractNumId w:val="8"/>
  </w:num>
  <w:num w:numId="16" w16cid:durableId="2028170885">
    <w:abstractNumId w:val="17"/>
  </w:num>
  <w:num w:numId="17" w16cid:durableId="1179736445">
    <w:abstractNumId w:val="2"/>
  </w:num>
  <w:num w:numId="18" w16cid:durableId="600070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F9"/>
    <w:rsid w:val="00005A59"/>
    <w:rsid w:val="00005B91"/>
    <w:rsid w:val="000070B3"/>
    <w:rsid w:val="00013DC7"/>
    <w:rsid w:val="00027A84"/>
    <w:rsid w:val="00032FEF"/>
    <w:rsid w:val="000330DD"/>
    <w:rsid w:val="00042E00"/>
    <w:rsid w:val="00044AA9"/>
    <w:rsid w:val="00046710"/>
    <w:rsid w:val="00054053"/>
    <w:rsid w:val="000612FF"/>
    <w:rsid w:val="00065815"/>
    <w:rsid w:val="00066EEC"/>
    <w:rsid w:val="00067030"/>
    <w:rsid w:val="00076EDA"/>
    <w:rsid w:val="00083385"/>
    <w:rsid w:val="00083958"/>
    <w:rsid w:val="0008435C"/>
    <w:rsid w:val="00085B40"/>
    <w:rsid w:val="00091367"/>
    <w:rsid w:val="000913F5"/>
    <w:rsid w:val="0009203D"/>
    <w:rsid w:val="00092686"/>
    <w:rsid w:val="00093A88"/>
    <w:rsid w:val="0009618B"/>
    <w:rsid w:val="000A0222"/>
    <w:rsid w:val="000A02A4"/>
    <w:rsid w:val="000A1E5B"/>
    <w:rsid w:val="000A3166"/>
    <w:rsid w:val="000A3CC3"/>
    <w:rsid w:val="000A3E15"/>
    <w:rsid w:val="000A5EDA"/>
    <w:rsid w:val="000B4051"/>
    <w:rsid w:val="000B7162"/>
    <w:rsid w:val="000C1E14"/>
    <w:rsid w:val="000D43C0"/>
    <w:rsid w:val="000D6492"/>
    <w:rsid w:val="000D6BE8"/>
    <w:rsid w:val="000D7BFF"/>
    <w:rsid w:val="000E5AC8"/>
    <w:rsid w:val="000E7255"/>
    <w:rsid w:val="000E79C1"/>
    <w:rsid w:val="000F2B27"/>
    <w:rsid w:val="000F3841"/>
    <w:rsid w:val="000F71CF"/>
    <w:rsid w:val="0010072A"/>
    <w:rsid w:val="00101C7A"/>
    <w:rsid w:val="00105A48"/>
    <w:rsid w:val="00106ED3"/>
    <w:rsid w:val="0011195E"/>
    <w:rsid w:val="00120831"/>
    <w:rsid w:val="00120A7E"/>
    <w:rsid w:val="00121368"/>
    <w:rsid w:val="00121CC9"/>
    <w:rsid w:val="001245AB"/>
    <w:rsid w:val="00130611"/>
    <w:rsid w:val="0014142B"/>
    <w:rsid w:val="00143469"/>
    <w:rsid w:val="00144BD4"/>
    <w:rsid w:val="00144C62"/>
    <w:rsid w:val="00144CE6"/>
    <w:rsid w:val="0014713B"/>
    <w:rsid w:val="0014757C"/>
    <w:rsid w:val="0016138C"/>
    <w:rsid w:val="001618EF"/>
    <w:rsid w:val="00162C64"/>
    <w:rsid w:val="001647B7"/>
    <w:rsid w:val="00165A73"/>
    <w:rsid w:val="00167A9C"/>
    <w:rsid w:val="001702FD"/>
    <w:rsid w:val="00171E7E"/>
    <w:rsid w:val="001926D1"/>
    <w:rsid w:val="001A02CF"/>
    <w:rsid w:val="001A2B7F"/>
    <w:rsid w:val="001A3934"/>
    <w:rsid w:val="001A3C64"/>
    <w:rsid w:val="001B07A1"/>
    <w:rsid w:val="001B2B83"/>
    <w:rsid w:val="001B4D63"/>
    <w:rsid w:val="001B7E88"/>
    <w:rsid w:val="001C0647"/>
    <w:rsid w:val="001C0A06"/>
    <w:rsid w:val="001C1CB7"/>
    <w:rsid w:val="001C2490"/>
    <w:rsid w:val="001C5575"/>
    <w:rsid w:val="001D1089"/>
    <w:rsid w:val="001D46F8"/>
    <w:rsid w:val="001D48A6"/>
    <w:rsid w:val="001D6622"/>
    <w:rsid w:val="001D7651"/>
    <w:rsid w:val="001E238B"/>
    <w:rsid w:val="001E249F"/>
    <w:rsid w:val="001E64E6"/>
    <w:rsid w:val="001E6AC4"/>
    <w:rsid w:val="001E708A"/>
    <w:rsid w:val="001E7ADE"/>
    <w:rsid w:val="001F38A6"/>
    <w:rsid w:val="002017A9"/>
    <w:rsid w:val="00201B11"/>
    <w:rsid w:val="00202428"/>
    <w:rsid w:val="002052D9"/>
    <w:rsid w:val="00213B32"/>
    <w:rsid w:val="00214CF9"/>
    <w:rsid w:val="00215996"/>
    <w:rsid w:val="00215DBC"/>
    <w:rsid w:val="00221D00"/>
    <w:rsid w:val="002220C0"/>
    <w:rsid w:val="002245F5"/>
    <w:rsid w:val="00225496"/>
    <w:rsid w:val="00227894"/>
    <w:rsid w:val="00232521"/>
    <w:rsid w:val="002326E4"/>
    <w:rsid w:val="00234DA2"/>
    <w:rsid w:val="00235066"/>
    <w:rsid w:val="00241D69"/>
    <w:rsid w:val="002421F0"/>
    <w:rsid w:val="00242E6E"/>
    <w:rsid w:val="0024423E"/>
    <w:rsid w:val="0024696C"/>
    <w:rsid w:val="002503E6"/>
    <w:rsid w:val="00251547"/>
    <w:rsid w:val="00254DE9"/>
    <w:rsid w:val="002557D0"/>
    <w:rsid w:val="00257308"/>
    <w:rsid w:val="00260BBC"/>
    <w:rsid w:val="00264119"/>
    <w:rsid w:val="0026455A"/>
    <w:rsid w:val="00264CA4"/>
    <w:rsid w:val="00265A2E"/>
    <w:rsid w:val="002676AC"/>
    <w:rsid w:val="0027421C"/>
    <w:rsid w:val="00274DDD"/>
    <w:rsid w:val="00274EA8"/>
    <w:rsid w:val="0027711E"/>
    <w:rsid w:val="00280BD8"/>
    <w:rsid w:val="002810CD"/>
    <w:rsid w:val="00283ACD"/>
    <w:rsid w:val="00287383"/>
    <w:rsid w:val="00291911"/>
    <w:rsid w:val="00296420"/>
    <w:rsid w:val="002A1EA2"/>
    <w:rsid w:val="002B03B8"/>
    <w:rsid w:val="002B27CA"/>
    <w:rsid w:val="002B2DB4"/>
    <w:rsid w:val="002B2FE9"/>
    <w:rsid w:val="002B48CF"/>
    <w:rsid w:val="002B4C57"/>
    <w:rsid w:val="002B6098"/>
    <w:rsid w:val="002C0C30"/>
    <w:rsid w:val="002C295F"/>
    <w:rsid w:val="002C3CE7"/>
    <w:rsid w:val="002D172A"/>
    <w:rsid w:val="002D49F9"/>
    <w:rsid w:val="002D550E"/>
    <w:rsid w:val="002E05CD"/>
    <w:rsid w:val="002E2965"/>
    <w:rsid w:val="002E2FA1"/>
    <w:rsid w:val="002E52A3"/>
    <w:rsid w:val="002E7330"/>
    <w:rsid w:val="002E754F"/>
    <w:rsid w:val="002F2F0B"/>
    <w:rsid w:val="002F31AD"/>
    <w:rsid w:val="002F421E"/>
    <w:rsid w:val="002F5580"/>
    <w:rsid w:val="00300BE6"/>
    <w:rsid w:val="00302274"/>
    <w:rsid w:val="0030242F"/>
    <w:rsid w:val="00306691"/>
    <w:rsid w:val="00315C1B"/>
    <w:rsid w:val="0031627A"/>
    <w:rsid w:val="00321A7A"/>
    <w:rsid w:val="00323BA0"/>
    <w:rsid w:val="00324C17"/>
    <w:rsid w:val="00326050"/>
    <w:rsid w:val="0033055D"/>
    <w:rsid w:val="0033429A"/>
    <w:rsid w:val="00345326"/>
    <w:rsid w:val="0034727E"/>
    <w:rsid w:val="00347FFE"/>
    <w:rsid w:val="00352AF9"/>
    <w:rsid w:val="00353413"/>
    <w:rsid w:val="0035510D"/>
    <w:rsid w:val="00370A50"/>
    <w:rsid w:val="00374F36"/>
    <w:rsid w:val="003818D9"/>
    <w:rsid w:val="003910CE"/>
    <w:rsid w:val="00393094"/>
    <w:rsid w:val="003A0031"/>
    <w:rsid w:val="003A2243"/>
    <w:rsid w:val="003A46D3"/>
    <w:rsid w:val="003B2FE7"/>
    <w:rsid w:val="003B35CE"/>
    <w:rsid w:val="003B4474"/>
    <w:rsid w:val="003B45F7"/>
    <w:rsid w:val="003B7424"/>
    <w:rsid w:val="003D043A"/>
    <w:rsid w:val="003D06F2"/>
    <w:rsid w:val="003D599B"/>
    <w:rsid w:val="003D75A4"/>
    <w:rsid w:val="003D7D1B"/>
    <w:rsid w:val="003E0105"/>
    <w:rsid w:val="003E049C"/>
    <w:rsid w:val="003E0A84"/>
    <w:rsid w:val="003E111B"/>
    <w:rsid w:val="003E314C"/>
    <w:rsid w:val="003E76D8"/>
    <w:rsid w:val="003F1B6C"/>
    <w:rsid w:val="003F2602"/>
    <w:rsid w:val="0040114D"/>
    <w:rsid w:val="004035CE"/>
    <w:rsid w:val="0040437E"/>
    <w:rsid w:val="0040460D"/>
    <w:rsid w:val="00405F36"/>
    <w:rsid w:val="00407DF8"/>
    <w:rsid w:val="00411243"/>
    <w:rsid w:val="0041172D"/>
    <w:rsid w:val="0041525F"/>
    <w:rsid w:val="0041653E"/>
    <w:rsid w:val="00417509"/>
    <w:rsid w:val="00420089"/>
    <w:rsid w:val="0042142B"/>
    <w:rsid w:val="00422820"/>
    <w:rsid w:val="00424DB5"/>
    <w:rsid w:val="004261B2"/>
    <w:rsid w:val="00426280"/>
    <w:rsid w:val="00432200"/>
    <w:rsid w:val="00433B97"/>
    <w:rsid w:val="004356CC"/>
    <w:rsid w:val="00435AD3"/>
    <w:rsid w:val="0044019A"/>
    <w:rsid w:val="0044067E"/>
    <w:rsid w:val="00443F0C"/>
    <w:rsid w:val="004455E9"/>
    <w:rsid w:val="00454189"/>
    <w:rsid w:val="004546C9"/>
    <w:rsid w:val="00457097"/>
    <w:rsid w:val="00461146"/>
    <w:rsid w:val="004640ED"/>
    <w:rsid w:val="00465FCA"/>
    <w:rsid w:val="00466CD6"/>
    <w:rsid w:val="00467A35"/>
    <w:rsid w:val="00481492"/>
    <w:rsid w:val="00482430"/>
    <w:rsid w:val="00483AFC"/>
    <w:rsid w:val="004874F2"/>
    <w:rsid w:val="00493509"/>
    <w:rsid w:val="004960E2"/>
    <w:rsid w:val="00497D9E"/>
    <w:rsid w:val="004A62F9"/>
    <w:rsid w:val="004A67A3"/>
    <w:rsid w:val="004A7BBE"/>
    <w:rsid w:val="004B4FE6"/>
    <w:rsid w:val="004B5B06"/>
    <w:rsid w:val="004B5B86"/>
    <w:rsid w:val="004C0687"/>
    <w:rsid w:val="004C7319"/>
    <w:rsid w:val="004D1948"/>
    <w:rsid w:val="004D1E12"/>
    <w:rsid w:val="004D5CB4"/>
    <w:rsid w:val="004E10A9"/>
    <w:rsid w:val="004E6BE0"/>
    <w:rsid w:val="004E7734"/>
    <w:rsid w:val="004F22CD"/>
    <w:rsid w:val="004F530F"/>
    <w:rsid w:val="004F685E"/>
    <w:rsid w:val="00501D85"/>
    <w:rsid w:val="00506A9E"/>
    <w:rsid w:val="005101FE"/>
    <w:rsid w:val="005138D8"/>
    <w:rsid w:val="00514121"/>
    <w:rsid w:val="00515F7F"/>
    <w:rsid w:val="00520BCA"/>
    <w:rsid w:val="005218B8"/>
    <w:rsid w:val="005225D1"/>
    <w:rsid w:val="005253D4"/>
    <w:rsid w:val="00527667"/>
    <w:rsid w:val="0053143A"/>
    <w:rsid w:val="00532C54"/>
    <w:rsid w:val="00533373"/>
    <w:rsid w:val="00534EB7"/>
    <w:rsid w:val="00536022"/>
    <w:rsid w:val="00540244"/>
    <w:rsid w:val="0054205D"/>
    <w:rsid w:val="005425AB"/>
    <w:rsid w:val="005452FB"/>
    <w:rsid w:val="0055087B"/>
    <w:rsid w:val="00556A61"/>
    <w:rsid w:val="00557E3C"/>
    <w:rsid w:val="00557EB1"/>
    <w:rsid w:val="005709D5"/>
    <w:rsid w:val="00570A27"/>
    <w:rsid w:val="00576A23"/>
    <w:rsid w:val="00584A5F"/>
    <w:rsid w:val="005917DD"/>
    <w:rsid w:val="00594132"/>
    <w:rsid w:val="00594F61"/>
    <w:rsid w:val="0059633A"/>
    <w:rsid w:val="005A4039"/>
    <w:rsid w:val="005A529F"/>
    <w:rsid w:val="005B166A"/>
    <w:rsid w:val="005B3F87"/>
    <w:rsid w:val="005B6416"/>
    <w:rsid w:val="005C0767"/>
    <w:rsid w:val="005C38A2"/>
    <w:rsid w:val="005D0171"/>
    <w:rsid w:val="005D07D5"/>
    <w:rsid w:val="005D4DA4"/>
    <w:rsid w:val="005E29FA"/>
    <w:rsid w:val="005E5C9D"/>
    <w:rsid w:val="005F0E3C"/>
    <w:rsid w:val="005F2991"/>
    <w:rsid w:val="005F4FA6"/>
    <w:rsid w:val="005F73F7"/>
    <w:rsid w:val="00600019"/>
    <w:rsid w:val="00601096"/>
    <w:rsid w:val="0060188A"/>
    <w:rsid w:val="00603635"/>
    <w:rsid w:val="00612806"/>
    <w:rsid w:val="00612FEC"/>
    <w:rsid w:val="00621C2F"/>
    <w:rsid w:val="00622651"/>
    <w:rsid w:val="00623BF8"/>
    <w:rsid w:val="00631B3A"/>
    <w:rsid w:val="00643864"/>
    <w:rsid w:val="00650619"/>
    <w:rsid w:val="006527B1"/>
    <w:rsid w:val="00653148"/>
    <w:rsid w:val="00653D57"/>
    <w:rsid w:val="00654CEF"/>
    <w:rsid w:val="00660AC1"/>
    <w:rsid w:val="00665C14"/>
    <w:rsid w:val="00665C5A"/>
    <w:rsid w:val="006665D2"/>
    <w:rsid w:val="006704D0"/>
    <w:rsid w:val="00670AE2"/>
    <w:rsid w:val="006717B1"/>
    <w:rsid w:val="0067327B"/>
    <w:rsid w:val="0067329F"/>
    <w:rsid w:val="00674B80"/>
    <w:rsid w:val="00690FEA"/>
    <w:rsid w:val="00691EAA"/>
    <w:rsid w:val="0069775D"/>
    <w:rsid w:val="006A05F1"/>
    <w:rsid w:val="006B012A"/>
    <w:rsid w:val="006B2679"/>
    <w:rsid w:val="006B3703"/>
    <w:rsid w:val="006B57E4"/>
    <w:rsid w:val="006C337E"/>
    <w:rsid w:val="006C3638"/>
    <w:rsid w:val="006C4A2C"/>
    <w:rsid w:val="006C7C12"/>
    <w:rsid w:val="006D0E28"/>
    <w:rsid w:val="006D1089"/>
    <w:rsid w:val="006D18E4"/>
    <w:rsid w:val="006D53F7"/>
    <w:rsid w:val="006D6FE5"/>
    <w:rsid w:val="006E026D"/>
    <w:rsid w:val="006E4C4A"/>
    <w:rsid w:val="006E539A"/>
    <w:rsid w:val="006E59B5"/>
    <w:rsid w:val="006E7C78"/>
    <w:rsid w:val="006F0017"/>
    <w:rsid w:val="006F2315"/>
    <w:rsid w:val="006F43F0"/>
    <w:rsid w:val="006F5C52"/>
    <w:rsid w:val="006F7B2C"/>
    <w:rsid w:val="0070461B"/>
    <w:rsid w:val="00705BA8"/>
    <w:rsid w:val="0070690A"/>
    <w:rsid w:val="00711C71"/>
    <w:rsid w:val="00711D6E"/>
    <w:rsid w:val="00711E1F"/>
    <w:rsid w:val="00723B1C"/>
    <w:rsid w:val="00726216"/>
    <w:rsid w:val="00726BB9"/>
    <w:rsid w:val="00730F5F"/>
    <w:rsid w:val="0073379C"/>
    <w:rsid w:val="0073720A"/>
    <w:rsid w:val="007448B4"/>
    <w:rsid w:val="00745ADF"/>
    <w:rsid w:val="00746E86"/>
    <w:rsid w:val="00747550"/>
    <w:rsid w:val="0075160E"/>
    <w:rsid w:val="00751BF2"/>
    <w:rsid w:val="007543A0"/>
    <w:rsid w:val="00756463"/>
    <w:rsid w:val="00763151"/>
    <w:rsid w:val="007644DE"/>
    <w:rsid w:val="00764845"/>
    <w:rsid w:val="0077110B"/>
    <w:rsid w:val="007716FF"/>
    <w:rsid w:val="00771FD5"/>
    <w:rsid w:val="00773A8C"/>
    <w:rsid w:val="007763DD"/>
    <w:rsid w:val="00776702"/>
    <w:rsid w:val="007810EE"/>
    <w:rsid w:val="0078381E"/>
    <w:rsid w:val="00786D96"/>
    <w:rsid w:val="007919EC"/>
    <w:rsid w:val="007924D5"/>
    <w:rsid w:val="00794291"/>
    <w:rsid w:val="007A3867"/>
    <w:rsid w:val="007A4151"/>
    <w:rsid w:val="007A5392"/>
    <w:rsid w:val="007A7A51"/>
    <w:rsid w:val="007B2940"/>
    <w:rsid w:val="007B3129"/>
    <w:rsid w:val="007B4414"/>
    <w:rsid w:val="007B6907"/>
    <w:rsid w:val="007B6EBE"/>
    <w:rsid w:val="007B74A0"/>
    <w:rsid w:val="007C2604"/>
    <w:rsid w:val="007C3E84"/>
    <w:rsid w:val="007C4112"/>
    <w:rsid w:val="007C57D9"/>
    <w:rsid w:val="007E1717"/>
    <w:rsid w:val="007E3C89"/>
    <w:rsid w:val="007E6C67"/>
    <w:rsid w:val="007F039F"/>
    <w:rsid w:val="007F20C0"/>
    <w:rsid w:val="007F318E"/>
    <w:rsid w:val="007F422F"/>
    <w:rsid w:val="008023D0"/>
    <w:rsid w:val="0080519E"/>
    <w:rsid w:val="008120DF"/>
    <w:rsid w:val="00826AF4"/>
    <w:rsid w:val="008274EF"/>
    <w:rsid w:val="00830C8A"/>
    <w:rsid w:val="00831C16"/>
    <w:rsid w:val="00831E22"/>
    <w:rsid w:val="00843D99"/>
    <w:rsid w:val="00845F3D"/>
    <w:rsid w:val="00854F6A"/>
    <w:rsid w:val="008576EE"/>
    <w:rsid w:val="00860BA5"/>
    <w:rsid w:val="00861C0C"/>
    <w:rsid w:val="00867443"/>
    <w:rsid w:val="008714EF"/>
    <w:rsid w:val="00872785"/>
    <w:rsid w:val="00874500"/>
    <w:rsid w:val="00874D4F"/>
    <w:rsid w:val="008771AB"/>
    <w:rsid w:val="00880073"/>
    <w:rsid w:val="0088046D"/>
    <w:rsid w:val="00880E44"/>
    <w:rsid w:val="0088196E"/>
    <w:rsid w:val="00883E22"/>
    <w:rsid w:val="00884727"/>
    <w:rsid w:val="00887A17"/>
    <w:rsid w:val="00887EDB"/>
    <w:rsid w:val="0089206D"/>
    <w:rsid w:val="0089414F"/>
    <w:rsid w:val="00895285"/>
    <w:rsid w:val="00895E51"/>
    <w:rsid w:val="00897622"/>
    <w:rsid w:val="008A73D3"/>
    <w:rsid w:val="008A7EE0"/>
    <w:rsid w:val="008B501C"/>
    <w:rsid w:val="008C169D"/>
    <w:rsid w:val="008C4A66"/>
    <w:rsid w:val="008C5B21"/>
    <w:rsid w:val="008C5BFE"/>
    <w:rsid w:val="008C7B6D"/>
    <w:rsid w:val="008D0154"/>
    <w:rsid w:val="008D53CD"/>
    <w:rsid w:val="008D57B6"/>
    <w:rsid w:val="008D62FE"/>
    <w:rsid w:val="008D6BBA"/>
    <w:rsid w:val="008E4178"/>
    <w:rsid w:val="008E4577"/>
    <w:rsid w:val="008F188E"/>
    <w:rsid w:val="008F2536"/>
    <w:rsid w:val="008F4D38"/>
    <w:rsid w:val="00913778"/>
    <w:rsid w:val="00920221"/>
    <w:rsid w:val="009247D8"/>
    <w:rsid w:val="0092496C"/>
    <w:rsid w:val="00930230"/>
    <w:rsid w:val="00932A86"/>
    <w:rsid w:val="009337A5"/>
    <w:rsid w:val="00933F51"/>
    <w:rsid w:val="00934FB0"/>
    <w:rsid w:val="009356DC"/>
    <w:rsid w:val="009370B4"/>
    <w:rsid w:val="00941BCC"/>
    <w:rsid w:val="009535B3"/>
    <w:rsid w:val="00954ACE"/>
    <w:rsid w:val="00957513"/>
    <w:rsid w:val="009604FA"/>
    <w:rsid w:val="0096548D"/>
    <w:rsid w:val="00965DB4"/>
    <w:rsid w:val="009679C8"/>
    <w:rsid w:val="00970C7E"/>
    <w:rsid w:val="00974520"/>
    <w:rsid w:val="00976D97"/>
    <w:rsid w:val="00976EEE"/>
    <w:rsid w:val="009773AA"/>
    <w:rsid w:val="00977A60"/>
    <w:rsid w:val="00980F6D"/>
    <w:rsid w:val="009813EC"/>
    <w:rsid w:val="00981551"/>
    <w:rsid w:val="009824D9"/>
    <w:rsid w:val="00982986"/>
    <w:rsid w:val="009905D5"/>
    <w:rsid w:val="009929E8"/>
    <w:rsid w:val="00994200"/>
    <w:rsid w:val="00996031"/>
    <w:rsid w:val="00997B79"/>
    <w:rsid w:val="009A29BF"/>
    <w:rsid w:val="009A2A6B"/>
    <w:rsid w:val="009A2C08"/>
    <w:rsid w:val="009A7F62"/>
    <w:rsid w:val="009B2AB7"/>
    <w:rsid w:val="009B553F"/>
    <w:rsid w:val="009B5D9A"/>
    <w:rsid w:val="009C1AE6"/>
    <w:rsid w:val="009C4815"/>
    <w:rsid w:val="009C4F48"/>
    <w:rsid w:val="009C5D6D"/>
    <w:rsid w:val="009C6A91"/>
    <w:rsid w:val="009D381C"/>
    <w:rsid w:val="009D469D"/>
    <w:rsid w:val="009D475E"/>
    <w:rsid w:val="009E08E2"/>
    <w:rsid w:val="009E5E42"/>
    <w:rsid w:val="009F0A5A"/>
    <w:rsid w:val="009F4108"/>
    <w:rsid w:val="00A01376"/>
    <w:rsid w:val="00A03EE3"/>
    <w:rsid w:val="00A03F8C"/>
    <w:rsid w:val="00A042EA"/>
    <w:rsid w:val="00A10FA6"/>
    <w:rsid w:val="00A1184D"/>
    <w:rsid w:val="00A16B92"/>
    <w:rsid w:val="00A20F0F"/>
    <w:rsid w:val="00A2141D"/>
    <w:rsid w:val="00A226F7"/>
    <w:rsid w:val="00A22EB7"/>
    <w:rsid w:val="00A234EF"/>
    <w:rsid w:val="00A246F4"/>
    <w:rsid w:val="00A24FD8"/>
    <w:rsid w:val="00A272F6"/>
    <w:rsid w:val="00A277A8"/>
    <w:rsid w:val="00A3053A"/>
    <w:rsid w:val="00A36560"/>
    <w:rsid w:val="00A37183"/>
    <w:rsid w:val="00A4328A"/>
    <w:rsid w:val="00A51658"/>
    <w:rsid w:val="00A5332F"/>
    <w:rsid w:val="00A5718F"/>
    <w:rsid w:val="00A57F14"/>
    <w:rsid w:val="00A62E6D"/>
    <w:rsid w:val="00A64FD6"/>
    <w:rsid w:val="00A65D58"/>
    <w:rsid w:val="00A65ECD"/>
    <w:rsid w:val="00A709B5"/>
    <w:rsid w:val="00A71E3E"/>
    <w:rsid w:val="00A72A2A"/>
    <w:rsid w:val="00A747DE"/>
    <w:rsid w:val="00A74805"/>
    <w:rsid w:val="00A753B4"/>
    <w:rsid w:val="00A756F8"/>
    <w:rsid w:val="00A77437"/>
    <w:rsid w:val="00A804A3"/>
    <w:rsid w:val="00A8403C"/>
    <w:rsid w:val="00A85EBF"/>
    <w:rsid w:val="00A861F7"/>
    <w:rsid w:val="00A868D8"/>
    <w:rsid w:val="00A868EE"/>
    <w:rsid w:val="00A87B00"/>
    <w:rsid w:val="00A94267"/>
    <w:rsid w:val="00A95587"/>
    <w:rsid w:val="00AA5CA7"/>
    <w:rsid w:val="00AB2D0C"/>
    <w:rsid w:val="00AC4FCB"/>
    <w:rsid w:val="00AC50E8"/>
    <w:rsid w:val="00AE3CE2"/>
    <w:rsid w:val="00AE5E77"/>
    <w:rsid w:val="00AF0178"/>
    <w:rsid w:val="00AF150C"/>
    <w:rsid w:val="00AF1A03"/>
    <w:rsid w:val="00AF1C97"/>
    <w:rsid w:val="00AF2570"/>
    <w:rsid w:val="00AF2584"/>
    <w:rsid w:val="00B116D4"/>
    <w:rsid w:val="00B12375"/>
    <w:rsid w:val="00B1256E"/>
    <w:rsid w:val="00B159EE"/>
    <w:rsid w:val="00B1665F"/>
    <w:rsid w:val="00B21EA5"/>
    <w:rsid w:val="00B25BC4"/>
    <w:rsid w:val="00B3075E"/>
    <w:rsid w:val="00B34A1B"/>
    <w:rsid w:val="00B34D00"/>
    <w:rsid w:val="00B358EC"/>
    <w:rsid w:val="00B43223"/>
    <w:rsid w:val="00B4411F"/>
    <w:rsid w:val="00B465CA"/>
    <w:rsid w:val="00B477C4"/>
    <w:rsid w:val="00B47E41"/>
    <w:rsid w:val="00B502E4"/>
    <w:rsid w:val="00B52B5D"/>
    <w:rsid w:val="00B55951"/>
    <w:rsid w:val="00B55FA5"/>
    <w:rsid w:val="00B56A64"/>
    <w:rsid w:val="00B57B32"/>
    <w:rsid w:val="00B60726"/>
    <w:rsid w:val="00B62FAE"/>
    <w:rsid w:val="00B63AE3"/>
    <w:rsid w:val="00B66DA4"/>
    <w:rsid w:val="00B712D3"/>
    <w:rsid w:val="00B71DD9"/>
    <w:rsid w:val="00B72F70"/>
    <w:rsid w:val="00B74FCF"/>
    <w:rsid w:val="00B80AE5"/>
    <w:rsid w:val="00B82E4E"/>
    <w:rsid w:val="00B84F41"/>
    <w:rsid w:val="00B8694D"/>
    <w:rsid w:val="00B90111"/>
    <w:rsid w:val="00B9059D"/>
    <w:rsid w:val="00B91301"/>
    <w:rsid w:val="00B9293A"/>
    <w:rsid w:val="00B934CF"/>
    <w:rsid w:val="00BA029C"/>
    <w:rsid w:val="00BA0AC2"/>
    <w:rsid w:val="00BA16AB"/>
    <w:rsid w:val="00BA7EE1"/>
    <w:rsid w:val="00BA7F4F"/>
    <w:rsid w:val="00BB242B"/>
    <w:rsid w:val="00BB7FFB"/>
    <w:rsid w:val="00BC0E94"/>
    <w:rsid w:val="00BC5BB1"/>
    <w:rsid w:val="00BD0382"/>
    <w:rsid w:val="00BD58AB"/>
    <w:rsid w:val="00BD5A57"/>
    <w:rsid w:val="00BD6553"/>
    <w:rsid w:val="00BD68DC"/>
    <w:rsid w:val="00BD6AD9"/>
    <w:rsid w:val="00BD7A5A"/>
    <w:rsid w:val="00BE56B5"/>
    <w:rsid w:val="00BE7DE1"/>
    <w:rsid w:val="00BF2293"/>
    <w:rsid w:val="00C044A3"/>
    <w:rsid w:val="00C122D1"/>
    <w:rsid w:val="00C16DED"/>
    <w:rsid w:val="00C244E9"/>
    <w:rsid w:val="00C31758"/>
    <w:rsid w:val="00C4006A"/>
    <w:rsid w:val="00C425C9"/>
    <w:rsid w:val="00C5587D"/>
    <w:rsid w:val="00C56DBB"/>
    <w:rsid w:val="00C60757"/>
    <w:rsid w:val="00C61645"/>
    <w:rsid w:val="00C62C76"/>
    <w:rsid w:val="00C71545"/>
    <w:rsid w:val="00C7157D"/>
    <w:rsid w:val="00C77DDA"/>
    <w:rsid w:val="00C81214"/>
    <w:rsid w:val="00C82C22"/>
    <w:rsid w:val="00C8610C"/>
    <w:rsid w:val="00C91CA9"/>
    <w:rsid w:val="00C93E7A"/>
    <w:rsid w:val="00C945D0"/>
    <w:rsid w:val="00C976CD"/>
    <w:rsid w:val="00CA1F94"/>
    <w:rsid w:val="00CA3E83"/>
    <w:rsid w:val="00CA3F7F"/>
    <w:rsid w:val="00CA3FDB"/>
    <w:rsid w:val="00CA4CC5"/>
    <w:rsid w:val="00CB28E6"/>
    <w:rsid w:val="00CB4434"/>
    <w:rsid w:val="00CB4725"/>
    <w:rsid w:val="00CB481D"/>
    <w:rsid w:val="00CB785B"/>
    <w:rsid w:val="00CC323E"/>
    <w:rsid w:val="00CC4305"/>
    <w:rsid w:val="00CD2E80"/>
    <w:rsid w:val="00CD675E"/>
    <w:rsid w:val="00CE52FC"/>
    <w:rsid w:val="00CE5782"/>
    <w:rsid w:val="00CE62CB"/>
    <w:rsid w:val="00CF0AC6"/>
    <w:rsid w:val="00CF2480"/>
    <w:rsid w:val="00CF26D5"/>
    <w:rsid w:val="00CF548A"/>
    <w:rsid w:val="00CF6CD5"/>
    <w:rsid w:val="00CF79F2"/>
    <w:rsid w:val="00CF7EBB"/>
    <w:rsid w:val="00D035B0"/>
    <w:rsid w:val="00D05BEC"/>
    <w:rsid w:val="00D070B0"/>
    <w:rsid w:val="00D112F9"/>
    <w:rsid w:val="00D14B10"/>
    <w:rsid w:val="00D172EA"/>
    <w:rsid w:val="00D24603"/>
    <w:rsid w:val="00D26A67"/>
    <w:rsid w:val="00D30571"/>
    <w:rsid w:val="00D350BC"/>
    <w:rsid w:val="00D35CFC"/>
    <w:rsid w:val="00D43A4C"/>
    <w:rsid w:val="00D472E9"/>
    <w:rsid w:val="00D666DB"/>
    <w:rsid w:val="00D67F36"/>
    <w:rsid w:val="00D710FC"/>
    <w:rsid w:val="00D72EBE"/>
    <w:rsid w:val="00D74FAE"/>
    <w:rsid w:val="00D765F9"/>
    <w:rsid w:val="00D77E6F"/>
    <w:rsid w:val="00D831A3"/>
    <w:rsid w:val="00D83342"/>
    <w:rsid w:val="00D861CF"/>
    <w:rsid w:val="00D910CC"/>
    <w:rsid w:val="00D91568"/>
    <w:rsid w:val="00D95C2A"/>
    <w:rsid w:val="00DA3522"/>
    <w:rsid w:val="00DA5B88"/>
    <w:rsid w:val="00DA659A"/>
    <w:rsid w:val="00DA6FAF"/>
    <w:rsid w:val="00DB0A54"/>
    <w:rsid w:val="00DB11CC"/>
    <w:rsid w:val="00DB288B"/>
    <w:rsid w:val="00DB3290"/>
    <w:rsid w:val="00DC1081"/>
    <w:rsid w:val="00DC4020"/>
    <w:rsid w:val="00DD4C84"/>
    <w:rsid w:val="00DD63EB"/>
    <w:rsid w:val="00DE0600"/>
    <w:rsid w:val="00DE1F04"/>
    <w:rsid w:val="00DE49C7"/>
    <w:rsid w:val="00DE4C75"/>
    <w:rsid w:val="00DE6B8F"/>
    <w:rsid w:val="00DE7476"/>
    <w:rsid w:val="00DF2DE0"/>
    <w:rsid w:val="00DF3FE0"/>
    <w:rsid w:val="00DF4609"/>
    <w:rsid w:val="00DF4677"/>
    <w:rsid w:val="00DF579A"/>
    <w:rsid w:val="00DF5B8E"/>
    <w:rsid w:val="00DF6CC9"/>
    <w:rsid w:val="00DF7C56"/>
    <w:rsid w:val="00E07515"/>
    <w:rsid w:val="00E11510"/>
    <w:rsid w:val="00E14DB6"/>
    <w:rsid w:val="00E15F5F"/>
    <w:rsid w:val="00E204AA"/>
    <w:rsid w:val="00E22A35"/>
    <w:rsid w:val="00E23CD8"/>
    <w:rsid w:val="00E320FF"/>
    <w:rsid w:val="00E34896"/>
    <w:rsid w:val="00E35A42"/>
    <w:rsid w:val="00E4265A"/>
    <w:rsid w:val="00E4379F"/>
    <w:rsid w:val="00E43CE1"/>
    <w:rsid w:val="00E449B4"/>
    <w:rsid w:val="00E459AA"/>
    <w:rsid w:val="00E4643E"/>
    <w:rsid w:val="00E50209"/>
    <w:rsid w:val="00E504DD"/>
    <w:rsid w:val="00E53043"/>
    <w:rsid w:val="00E53BA8"/>
    <w:rsid w:val="00E54312"/>
    <w:rsid w:val="00E5487E"/>
    <w:rsid w:val="00E55995"/>
    <w:rsid w:val="00E60360"/>
    <w:rsid w:val="00E65A6E"/>
    <w:rsid w:val="00E7151A"/>
    <w:rsid w:val="00E7242C"/>
    <w:rsid w:val="00E739FD"/>
    <w:rsid w:val="00E77887"/>
    <w:rsid w:val="00E80927"/>
    <w:rsid w:val="00E80DB4"/>
    <w:rsid w:val="00E870F7"/>
    <w:rsid w:val="00E91995"/>
    <w:rsid w:val="00E9260F"/>
    <w:rsid w:val="00E950CB"/>
    <w:rsid w:val="00EA2E45"/>
    <w:rsid w:val="00EA4793"/>
    <w:rsid w:val="00EA51C7"/>
    <w:rsid w:val="00EA7AAD"/>
    <w:rsid w:val="00EB3559"/>
    <w:rsid w:val="00EB483E"/>
    <w:rsid w:val="00EC3918"/>
    <w:rsid w:val="00EC5A52"/>
    <w:rsid w:val="00EC62AC"/>
    <w:rsid w:val="00EC65ED"/>
    <w:rsid w:val="00EC677F"/>
    <w:rsid w:val="00EC70A0"/>
    <w:rsid w:val="00ED0B6F"/>
    <w:rsid w:val="00ED6FA8"/>
    <w:rsid w:val="00ED792E"/>
    <w:rsid w:val="00EE1573"/>
    <w:rsid w:val="00EE6414"/>
    <w:rsid w:val="00EF06E2"/>
    <w:rsid w:val="00EF2B28"/>
    <w:rsid w:val="00EF5B7D"/>
    <w:rsid w:val="00EF73BC"/>
    <w:rsid w:val="00EF7FB1"/>
    <w:rsid w:val="00F031A2"/>
    <w:rsid w:val="00F06D8C"/>
    <w:rsid w:val="00F101FF"/>
    <w:rsid w:val="00F115AC"/>
    <w:rsid w:val="00F13292"/>
    <w:rsid w:val="00F221F3"/>
    <w:rsid w:val="00F232A6"/>
    <w:rsid w:val="00F24067"/>
    <w:rsid w:val="00F308D6"/>
    <w:rsid w:val="00F32495"/>
    <w:rsid w:val="00F404CA"/>
    <w:rsid w:val="00F40B47"/>
    <w:rsid w:val="00F42D58"/>
    <w:rsid w:val="00F44368"/>
    <w:rsid w:val="00F46A03"/>
    <w:rsid w:val="00F476AE"/>
    <w:rsid w:val="00F47F1A"/>
    <w:rsid w:val="00F52502"/>
    <w:rsid w:val="00F53EE5"/>
    <w:rsid w:val="00F55F22"/>
    <w:rsid w:val="00F5655C"/>
    <w:rsid w:val="00F629A6"/>
    <w:rsid w:val="00F6574F"/>
    <w:rsid w:val="00F67F0F"/>
    <w:rsid w:val="00F73D2B"/>
    <w:rsid w:val="00F74B41"/>
    <w:rsid w:val="00F81028"/>
    <w:rsid w:val="00F839A2"/>
    <w:rsid w:val="00F92230"/>
    <w:rsid w:val="00F949A2"/>
    <w:rsid w:val="00F95EBE"/>
    <w:rsid w:val="00F961E5"/>
    <w:rsid w:val="00FA0C33"/>
    <w:rsid w:val="00FA2F75"/>
    <w:rsid w:val="00FA4F59"/>
    <w:rsid w:val="00FAF430"/>
    <w:rsid w:val="00FB0F0C"/>
    <w:rsid w:val="00FB3FEE"/>
    <w:rsid w:val="00FC1C42"/>
    <w:rsid w:val="00FC2337"/>
    <w:rsid w:val="00FD0E3C"/>
    <w:rsid w:val="00FD3FFA"/>
    <w:rsid w:val="00FD5015"/>
    <w:rsid w:val="00FE25A0"/>
    <w:rsid w:val="00FE3BC3"/>
    <w:rsid w:val="00FF13AA"/>
    <w:rsid w:val="00FF2C4A"/>
    <w:rsid w:val="00FF6AA7"/>
    <w:rsid w:val="0143B81C"/>
    <w:rsid w:val="014A7440"/>
    <w:rsid w:val="01E79DD6"/>
    <w:rsid w:val="029EE755"/>
    <w:rsid w:val="038D089A"/>
    <w:rsid w:val="03B73D05"/>
    <w:rsid w:val="042D5F5B"/>
    <w:rsid w:val="04748159"/>
    <w:rsid w:val="04B14EDE"/>
    <w:rsid w:val="04EBA0C9"/>
    <w:rsid w:val="04F520EB"/>
    <w:rsid w:val="057F20C5"/>
    <w:rsid w:val="05FE962D"/>
    <w:rsid w:val="06496AA7"/>
    <w:rsid w:val="079C316A"/>
    <w:rsid w:val="07D8488B"/>
    <w:rsid w:val="081002E3"/>
    <w:rsid w:val="09B7D209"/>
    <w:rsid w:val="0AB7A574"/>
    <w:rsid w:val="0BCE74ED"/>
    <w:rsid w:val="0CA8AADC"/>
    <w:rsid w:val="0D02D065"/>
    <w:rsid w:val="0D6A454E"/>
    <w:rsid w:val="0DB3783F"/>
    <w:rsid w:val="0DD6E9CA"/>
    <w:rsid w:val="0E8B432C"/>
    <w:rsid w:val="0EBBA71A"/>
    <w:rsid w:val="0EF5998E"/>
    <w:rsid w:val="1018768D"/>
    <w:rsid w:val="102EB817"/>
    <w:rsid w:val="129ED066"/>
    <w:rsid w:val="12CC2C43"/>
    <w:rsid w:val="12E6F7C3"/>
    <w:rsid w:val="1424594F"/>
    <w:rsid w:val="1515CC89"/>
    <w:rsid w:val="1528B527"/>
    <w:rsid w:val="16323995"/>
    <w:rsid w:val="167D2CB4"/>
    <w:rsid w:val="17D4FE6B"/>
    <w:rsid w:val="188B6AF0"/>
    <w:rsid w:val="18CF29EC"/>
    <w:rsid w:val="18F02653"/>
    <w:rsid w:val="18FB02E6"/>
    <w:rsid w:val="19E605C8"/>
    <w:rsid w:val="1AEDAA4A"/>
    <w:rsid w:val="1BE42406"/>
    <w:rsid w:val="1CC35C84"/>
    <w:rsid w:val="1DB0C81F"/>
    <w:rsid w:val="1E90208C"/>
    <w:rsid w:val="1FF49E68"/>
    <w:rsid w:val="20182660"/>
    <w:rsid w:val="20C35A4C"/>
    <w:rsid w:val="217B4E0E"/>
    <w:rsid w:val="2196AABB"/>
    <w:rsid w:val="221DA997"/>
    <w:rsid w:val="23546BFF"/>
    <w:rsid w:val="237DD7AC"/>
    <w:rsid w:val="23F41530"/>
    <w:rsid w:val="23F748AB"/>
    <w:rsid w:val="2477C77A"/>
    <w:rsid w:val="24D3937E"/>
    <w:rsid w:val="250E72D3"/>
    <w:rsid w:val="25262DDC"/>
    <w:rsid w:val="266F63DF"/>
    <w:rsid w:val="2754140F"/>
    <w:rsid w:val="283F2527"/>
    <w:rsid w:val="2911D2CC"/>
    <w:rsid w:val="291AD33E"/>
    <w:rsid w:val="2958DCD1"/>
    <w:rsid w:val="2978EFDA"/>
    <w:rsid w:val="299D971C"/>
    <w:rsid w:val="29DAFA59"/>
    <w:rsid w:val="2A0D91EF"/>
    <w:rsid w:val="2A6ABC02"/>
    <w:rsid w:val="2AB37FB7"/>
    <w:rsid w:val="2B0905FC"/>
    <w:rsid w:val="2B8243A7"/>
    <w:rsid w:val="2BE9754B"/>
    <w:rsid w:val="2C884C5F"/>
    <w:rsid w:val="2DED31C5"/>
    <w:rsid w:val="2ED7060D"/>
    <w:rsid w:val="2EE2BC84"/>
    <w:rsid w:val="2FC065DC"/>
    <w:rsid w:val="2FD35199"/>
    <w:rsid w:val="30FC977F"/>
    <w:rsid w:val="31D3CD7E"/>
    <w:rsid w:val="3265AA9C"/>
    <w:rsid w:val="344B484F"/>
    <w:rsid w:val="34530BEE"/>
    <w:rsid w:val="35DFF29B"/>
    <w:rsid w:val="36DC7418"/>
    <w:rsid w:val="36FAB095"/>
    <w:rsid w:val="376BD903"/>
    <w:rsid w:val="37A7A8D3"/>
    <w:rsid w:val="383B8DED"/>
    <w:rsid w:val="38BEC1F9"/>
    <w:rsid w:val="38E8D72F"/>
    <w:rsid w:val="38EA5104"/>
    <w:rsid w:val="38FA2D33"/>
    <w:rsid w:val="3A59128B"/>
    <w:rsid w:val="3A90909F"/>
    <w:rsid w:val="3AABC6AB"/>
    <w:rsid w:val="3AAE9A5E"/>
    <w:rsid w:val="3B334472"/>
    <w:rsid w:val="3B4F0870"/>
    <w:rsid w:val="3B698E9F"/>
    <w:rsid w:val="3BA40C22"/>
    <w:rsid w:val="3C019DB2"/>
    <w:rsid w:val="3C427F3D"/>
    <w:rsid w:val="3CC63A18"/>
    <w:rsid w:val="3DB9DA8E"/>
    <w:rsid w:val="3DBD6F92"/>
    <w:rsid w:val="3DD19A65"/>
    <w:rsid w:val="3E6BC360"/>
    <w:rsid w:val="3E7DCC38"/>
    <w:rsid w:val="3F1A1AB1"/>
    <w:rsid w:val="3F816ABE"/>
    <w:rsid w:val="40052351"/>
    <w:rsid w:val="40242DE4"/>
    <w:rsid w:val="4055664E"/>
    <w:rsid w:val="413E1309"/>
    <w:rsid w:val="4283BBEC"/>
    <w:rsid w:val="42D43C22"/>
    <w:rsid w:val="44CCDA8B"/>
    <w:rsid w:val="45BB5CAE"/>
    <w:rsid w:val="46064FCD"/>
    <w:rsid w:val="4759ACCB"/>
    <w:rsid w:val="47E90266"/>
    <w:rsid w:val="498209A1"/>
    <w:rsid w:val="49B67A1F"/>
    <w:rsid w:val="49C860A5"/>
    <w:rsid w:val="4B8876C9"/>
    <w:rsid w:val="4C6F466A"/>
    <w:rsid w:val="4CEE9C8B"/>
    <w:rsid w:val="4D47B2A9"/>
    <w:rsid w:val="4E2CB335"/>
    <w:rsid w:val="4EC29FA6"/>
    <w:rsid w:val="4F3CE788"/>
    <w:rsid w:val="4FA14979"/>
    <w:rsid w:val="4FD28A5F"/>
    <w:rsid w:val="526612A8"/>
    <w:rsid w:val="52D8EA3B"/>
    <w:rsid w:val="530887BB"/>
    <w:rsid w:val="531F03A0"/>
    <w:rsid w:val="536D5A0C"/>
    <w:rsid w:val="5573210E"/>
    <w:rsid w:val="55C17C74"/>
    <w:rsid w:val="56C340E5"/>
    <w:rsid w:val="56DD1208"/>
    <w:rsid w:val="5783A8E2"/>
    <w:rsid w:val="58568943"/>
    <w:rsid w:val="58B474C3"/>
    <w:rsid w:val="5926789E"/>
    <w:rsid w:val="59D9100B"/>
    <w:rsid w:val="5A25AD7C"/>
    <w:rsid w:val="5B024E81"/>
    <w:rsid w:val="5B3068E7"/>
    <w:rsid w:val="5B813742"/>
    <w:rsid w:val="5B9C7E13"/>
    <w:rsid w:val="5D662664"/>
    <w:rsid w:val="5DBA3809"/>
    <w:rsid w:val="5DCBBC57"/>
    <w:rsid w:val="5EBE501D"/>
    <w:rsid w:val="5EBF5432"/>
    <w:rsid w:val="5F8B20CD"/>
    <w:rsid w:val="5F8DDE0E"/>
    <w:rsid w:val="6118C2F6"/>
    <w:rsid w:val="618A1557"/>
    <w:rsid w:val="6239C0D4"/>
    <w:rsid w:val="62BBC698"/>
    <w:rsid w:val="62E3ACC0"/>
    <w:rsid w:val="63909E41"/>
    <w:rsid w:val="63D59135"/>
    <w:rsid w:val="63F323EB"/>
    <w:rsid w:val="6410C7AF"/>
    <w:rsid w:val="64602CD3"/>
    <w:rsid w:val="6511181D"/>
    <w:rsid w:val="654E602A"/>
    <w:rsid w:val="661DF42E"/>
    <w:rsid w:val="66E758FF"/>
    <w:rsid w:val="66F4FC1C"/>
    <w:rsid w:val="67E5D80B"/>
    <w:rsid w:val="67F5FDD7"/>
    <w:rsid w:val="6877A420"/>
    <w:rsid w:val="689BB8F8"/>
    <w:rsid w:val="68A22E92"/>
    <w:rsid w:val="68BCDB46"/>
    <w:rsid w:val="68BD269D"/>
    <w:rsid w:val="6A00416C"/>
    <w:rsid w:val="6A34E9C4"/>
    <w:rsid w:val="6A38EA1F"/>
    <w:rsid w:val="6BA02922"/>
    <w:rsid w:val="6BAF44E2"/>
    <w:rsid w:val="6BECEED5"/>
    <w:rsid w:val="6C818F93"/>
    <w:rsid w:val="6C850C58"/>
    <w:rsid w:val="6D3958DE"/>
    <w:rsid w:val="6D6DDD1D"/>
    <w:rsid w:val="6EAC93ED"/>
    <w:rsid w:val="6EBECA25"/>
    <w:rsid w:val="6F3B5E39"/>
    <w:rsid w:val="6F761F61"/>
    <w:rsid w:val="6FA571D2"/>
    <w:rsid w:val="700D843B"/>
    <w:rsid w:val="703F84C9"/>
    <w:rsid w:val="71AA838C"/>
    <w:rsid w:val="723B7586"/>
    <w:rsid w:val="74074810"/>
    <w:rsid w:val="74158D59"/>
    <w:rsid w:val="74C2C685"/>
    <w:rsid w:val="750FB948"/>
    <w:rsid w:val="75704011"/>
    <w:rsid w:val="75854FB9"/>
    <w:rsid w:val="76CD417C"/>
    <w:rsid w:val="778DBC60"/>
    <w:rsid w:val="77BECDED"/>
    <w:rsid w:val="78F98AA5"/>
    <w:rsid w:val="794FBC6B"/>
    <w:rsid w:val="79C3F0C1"/>
    <w:rsid w:val="79D27847"/>
    <w:rsid w:val="7A4CD842"/>
    <w:rsid w:val="7AAC301B"/>
    <w:rsid w:val="7AB9EB05"/>
    <w:rsid w:val="7AEB2825"/>
    <w:rsid w:val="7CB92B9F"/>
    <w:rsid w:val="7CEA2167"/>
    <w:rsid w:val="7D20A85D"/>
    <w:rsid w:val="7DEFC5A4"/>
    <w:rsid w:val="7E23F6AD"/>
    <w:rsid w:val="7ED9F2D0"/>
    <w:rsid w:val="7EDA80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2D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F14"/>
    <w:pPr>
      <w:widowControl/>
      <w:spacing w:after="240"/>
    </w:pPr>
    <w:rPr>
      <w:rFonts w:ascii="Times New Roman" w:eastAsia="Times New Roman" w:hAnsi="Times New Roman" w:cs="Times New Roman"/>
      <w:sz w:val="24"/>
    </w:rPr>
  </w:style>
  <w:style w:type="paragraph" w:styleId="Heading1">
    <w:name w:val="heading 1"/>
    <w:basedOn w:val="Normal"/>
    <w:uiPriority w:val="9"/>
    <w:qFormat/>
    <w:rsid w:val="00A57F14"/>
    <w:pPr>
      <w:spacing w:before="240"/>
      <w:outlineLvl w:val="0"/>
    </w:pPr>
    <w:rPr>
      <w:b/>
      <w:bCs/>
      <w:sz w:val="28"/>
      <w:szCs w:val="28"/>
    </w:rPr>
  </w:style>
  <w:style w:type="paragraph" w:styleId="Heading2">
    <w:name w:val="heading 2"/>
    <w:basedOn w:val="Normal"/>
    <w:next w:val="Normal"/>
    <w:link w:val="Heading2Char"/>
    <w:uiPriority w:val="9"/>
    <w:unhideWhenUsed/>
    <w:qFormat/>
    <w:rsid w:val="00A57F14"/>
    <w:pPr>
      <w:keepNext/>
      <w:keepLines/>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pPr>
      <w:ind w:left="1464" w:hanging="360"/>
    </w:pPr>
  </w:style>
  <w:style w:type="paragraph" w:customStyle="1" w:styleId="TableParagraph">
    <w:name w:val="Table Paragraph"/>
    <w:basedOn w:val="Normal"/>
    <w:uiPriority w:val="1"/>
    <w:qFormat/>
  </w:style>
  <w:style w:type="paragraph" w:styleId="Revision">
    <w:name w:val="Revision"/>
    <w:hidden/>
    <w:uiPriority w:val="99"/>
    <w:semiHidden/>
    <w:rsid w:val="00283AC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unhideWhenUsed/>
    <w:qFormat/>
    <w:rsid w:val="006F43F0"/>
    <w:rPr>
      <w:sz w:val="16"/>
      <w:szCs w:val="16"/>
    </w:rPr>
  </w:style>
  <w:style w:type="paragraph" w:styleId="CommentText">
    <w:name w:val="annotation text"/>
    <w:aliases w:val="Bubble Text"/>
    <w:basedOn w:val="Normal"/>
    <w:link w:val="CommentTextChar"/>
    <w:uiPriority w:val="99"/>
    <w:unhideWhenUsed/>
    <w:qFormat/>
    <w:rsid w:val="006F43F0"/>
    <w:rPr>
      <w:sz w:val="20"/>
      <w:szCs w:val="20"/>
    </w:rPr>
  </w:style>
  <w:style w:type="character" w:customStyle="1" w:styleId="CommentTextChar">
    <w:name w:val="Comment Text Char"/>
    <w:aliases w:val="Bubble Text Char"/>
    <w:basedOn w:val="DefaultParagraphFont"/>
    <w:link w:val="CommentText"/>
    <w:uiPriority w:val="99"/>
    <w:rsid w:val="006F43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3F0"/>
    <w:rPr>
      <w:b/>
      <w:bCs/>
    </w:rPr>
  </w:style>
  <w:style w:type="character" w:customStyle="1" w:styleId="CommentSubjectChar">
    <w:name w:val="Comment Subject Char"/>
    <w:basedOn w:val="CommentTextChar"/>
    <w:link w:val="CommentSubject"/>
    <w:uiPriority w:val="99"/>
    <w:semiHidden/>
    <w:rsid w:val="006F43F0"/>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FD3FFA"/>
    <w:pPr>
      <w:tabs>
        <w:tab w:val="center" w:pos="4680"/>
        <w:tab w:val="right" w:pos="9360"/>
      </w:tabs>
    </w:pPr>
  </w:style>
  <w:style w:type="character" w:customStyle="1" w:styleId="HeaderChar">
    <w:name w:val="Header Char"/>
    <w:basedOn w:val="DefaultParagraphFont"/>
    <w:link w:val="Header"/>
    <w:uiPriority w:val="99"/>
    <w:rsid w:val="00FD3FFA"/>
    <w:rPr>
      <w:rFonts w:ascii="Times New Roman" w:eastAsia="Times New Roman" w:hAnsi="Times New Roman" w:cs="Times New Roman"/>
    </w:rPr>
  </w:style>
  <w:style w:type="paragraph" w:styleId="Footer">
    <w:name w:val="footer"/>
    <w:basedOn w:val="Normal"/>
    <w:link w:val="FooterChar"/>
    <w:uiPriority w:val="99"/>
    <w:unhideWhenUsed/>
    <w:rsid w:val="00FD3FFA"/>
    <w:pPr>
      <w:tabs>
        <w:tab w:val="center" w:pos="4680"/>
        <w:tab w:val="right" w:pos="9360"/>
      </w:tabs>
    </w:pPr>
  </w:style>
  <w:style w:type="character" w:customStyle="1" w:styleId="FooterChar">
    <w:name w:val="Footer Char"/>
    <w:basedOn w:val="DefaultParagraphFont"/>
    <w:link w:val="Footer"/>
    <w:uiPriority w:val="99"/>
    <w:rsid w:val="00FD3FFA"/>
    <w:rPr>
      <w:rFonts w:ascii="Times New Roman" w:eastAsia="Times New Roman" w:hAnsi="Times New Roman" w:cs="Times New Roman"/>
    </w:rPr>
  </w:style>
  <w:style w:type="character" w:styleId="UnresolvedMention">
    <w:name w:val="Unresolved Mention"/>
    <w:basedOn w:val="DefaultParagraphFont"/>
    <w:uiPriority w:val="99"/>
    <w:unhideWhenUsed/>
    <w:rsid w:val="00274DDD"/>
    <w:rPr>
      <w:color w:val="605E5C"/>
      <w:shd w:val="clear" w:color="auto" w:fill="E1DFDD"/>
    </w:rPr>
  </w:style>
  <w:style w:type="character" w:styleId="Mention">
    <w:name w:val="Mention"/>
    <w:basedOn w:val="DefaultParagraphFont"/>
    <w:uiPriority w:val="99"/>
    <w:unhideWhenUsed/>
    <w:rsid w:val="00274DDD"/>
    <w:rPr>
      <w:color w:val="2B579A"/>
      <w:shd w:val="clear" w:color="auto" w:fill="E1DFDD"/>
    </w:rPr>
  </w:style>
  <w:style w:type="character" w:customStyle="1" w:styleId="ui-provider">
    <w:name w:val="ui-provider"/>
    <w:basedOn w:val="DefaultParagraphFont"/>
    <w:rsid w:val="002676A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27711E"/>
  </w:style>
  <w:style w:type="paragraph" w:styleId="Title">
    <w:name w:val="Title"/>
    <w:basedOn w:val="Normal"/>
    <w:next w:val="Normal"/>
    <w:link w:val="TitleChar"/>
    <w:uiPriority w:val="10"/>
    <w:qFormat/>
    <w:rsid w:val="00A57F14"/>
    <w:pPr>
      <w:spacing w:before="240" w:after="360"/>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A57F14"/>
    <w:rPr>
      <w:rFonts w:ascii="Times New Roman" w:hAnsi="Times New Roman" w:eastAsiaTheme="majorEastAsia" w:cstheme="majorBidi"/>
      <w:b/>
      <w:spacing w:val="-10"/>
      <w:kern w:val="28"/>
      <w:sz w:val="28"/>
      <w:szCs w:val="56"/>
    </w:rPr>
  </w:style>
  <w:style w:type="character" w:customStyle="1" w:styleId="Heading2Char">
    <w:name w:val="Heading 2 Char"/>
    <w:basedOn w:val="DefaultParagraphFont"/>
    <w:link w:val="Heading2"/>
    <w:uiPriority w:val="9"/>
    <w:rsid w:val="00A57F14"/>
    <w:rPr>
      <w:rFonts w:ascii="Times New Roman" w:hAnsi="Times New Roman" w:eastAsiaTheme="majorEastAsia" w:cstheme="majorBidi"/>
      <w:b/>
      <w:color w:val="000000" w:themeColor="text1"/>
      <w:sz w:val="26"/>
      <w:szCs w:val="26"/>
    </w:rPr>
  </w:style>
  <w:style w:type="character" w:styleId="Hyperlink">
    <w:name w:val="Hyperlink"/>
    <w:basedOn w:val="DefaultParagraphFont"/>
    <w:uiPriority w:val="99"/>
    <w:semiHidden/>
    <w:unhideWhenUsed/>
    <w:qFormat/>
    <w:rsid w:val="00315C1B"/>
    <w:rPr>
      <w:i/>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10" ma:contentTypeDescription="Create a new document." ma:contentTypeScope="" ma:versionID="114c24618b6649af73a46f31a7a8b7d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3874cf823d35c86fdf8ab1371876cef"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2024-08-23T15:08:21+00:00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0D604-C73A-4E57-B32E-5BCCABFF8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00B9F-2F49-42C3-9EC5-35D31F0497D1}">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6F2973DC-596F-4603-B1EF-7262130A0A8C}">
  <ds:schemaRefs>
    <ds:schemaRef ds:uri="http://schemas.microsoft.com/sharepoint/v3/contenttype/forms"/>
  </ds:schemaRefs>
</ds:datastoreItem>
</file>

<file path=customXml/itemProps4.xml><?xml version="1.0" encoding="utf-8"?>
<ds:datastoreItem xmlns:ds="http://schemas.openxmlformats.org/officeDocument/2006/customXml" ds:itemID="{192A3F47-0F81-4DD6-84E1-3939302CE1B7}">
  <ds:schemaRefs>
    <ds:schemaRef ds:uri="Microsoft.SharePoint.Taxonomy.ContentTypeSync"/>
  </ds:schemaRefs>
</ds:datastoreItem>
</file>

<file path=customXml/itemProps5.xml><?xml version="1.0" encoding="utf-8"?>
<ds:datastoreItem xmlns:ds="http://schemas.openxmlformats.org/officeDocument/2006/customXml" ds:itemID="{A5B37F17-012E-44C9-81C7-A4B4AA674BF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7420</Words>
  <Characters>42520</Characters>
  <Application>Microsoft Office Word</Application>
  <DocSecurity>0</DocSecurity>
  <Lines>1250</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2024-12-17T01:07:00Z</dcterms:created>
  <dcterms:modified xsi:type="dcterms:W3CDTF">2024-12-17T01:07:00Z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Document Type">
    <vt:lpwstr/>
  </property>
  <property fmtid="{D5CDD505-2E9C-101B-9397-08002B2CF9AE}" pid="4" name="Document_x0020_Type">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