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29B2" w:rsidP="00DF29B2" w14:paraId="524EE251" w14:textId="77777777">
      <w:pPr>
        <w:jc w:val="center"/>
        <w:rPr>
          <w:sz w:val="26"/>
          <w:szCs w:val="26"/>
        </w:rPr>
      </w:pPr>
    </w:p>
    <w:p w:rsidR="00DF29B2" w:rsidP="00DF29B2" w14:paraId="374D1D1C" w14:textId="3F4B35C3">
      <w:pPr>
        <w:jc w:val="center"/>
        <w:rPr>
          <w:sz w:val="26"/>
          <w:szCs w:val="26"/>
        </w:rPr>
      </w:pPr>
      <w:r>
        <w:rPr>
          <w:sz w:val="26"/>
          <w:szCs w:val="26"/>
        </w:rPr>
        <w:t>OMB N</w:t>
      </w:r>
      <w:r w:rsidR="003C7BAB">
        <w:rPr>
          <w:sz w:val="26"/>
          <w:szCs w:val="26"/>
        </w:rPr>
        <w:t>o.</w:t>
      </w:r>
      <w:r>
        <w:rPr>
          <w:sz w:val="26"/>
          <w:szCs w:val="26"/>
        </w:rPr>
        <w:t xml:space="preserve"> 2138-0041</w:t>
      </w:r>
      <w:r w:rsidR="00BB7D29">
        <w:rPr>
          <w:sz w:val="26"/>
          <w:szCs w:val="26"/>
        </w:rPr>
        <w:t>,</w:t>
      </w:r>
      <w:r>
        <w:rPr>
          <w:sz w:val="26"/>
          <w:szCs w:val="26"/>
        </w:rPr>
        <w:t xml:space="preserve"> 14 C</w:t>
      </w:r>
      <w:r w:rsidR="00592CF4">
        <w:rPr>
          <w:sz w:val="26"/>
          <w:szCs w:val="26"/>
        </w:rPr>
        <w:t>F</w:t>
      </w:r>
      <w:r>
        <w:rPr>
          <w:sz w:val="26"/>
          <w:szCs w:val="26"/>
        </w:rPr>
        <w:t xml:space="preserve">R </w:t>
      </w:r>
      <w:r w:rsidR="00133ACC">
        <w:rPr>
          <w:sz w:val="26"/>
          <w:szCs w:val="26"/>
        </w:rPr>
        <w:t xml:space="preserve">Part </w:t>
      </w:r>
      <w:r>
        <w:rPr>
          <w:sz w:val="26"/>
          <w:szCs w:val="26"/>
        </w:rPr>
        <w:t>234 – Airline Service Quality Performance</w:t>
      </w:r>
    </w:p>
    <w:p w:rsidR="002D6D98" w14:paraId="2462934A" w14:textId="77777777">
      <w:pPr>
        <w:rPr>
          <w:sz w:val="26"/>
          <w:szCs w:val="26"/>
        </w:rPr>
      </w:pPr>
    </w:p>
    <w:p w:rsidR="00BB7D29" w14:paraId="793543CE" w14:textId="77777777">
      <w:pPr>
        <w:ind w:firstLine="2880"/>
        <w:rPr>
          <w:sz w:val="26"/>
          <w:szCs w:val="26"/>
        </w:rPr>
      </w:pPr>
      <w:r>
        <w:rPr>
          <w:b/>
          <w:bCs/>
          <w:sz w:val="26"/>
          <w:szCs w:val="26"/>
        </w:rPr>
        <w:t>SUPPORTING STATEMENT</w:t>
      </w:r>
      <w:r>
        <w:rPr>
          <w:sz w:val="26"/>
          <w:szCs w:val="26"/>
        </w:rPr>
        <w:tab/>
      </w:r>
    </w:p>
    <w:p w:rsidR="002D6D98" w:rsidP="00BB7D29" w14:paraId="74B948BC" w14:textId="409472D7">
      <w:pPr>
        <w:jc w:val="center"/>
        <w:rPr>
          <w:sz w:val="26"/>
          <w:szCs w:val="26"/>
        </w:rPr>
      </w:pPr>
      <w:r>
        <w:rPr>
          <w:sz w:val="26"/>
          <w:szCs w:val="26"/>
        </w:rPr>
        <w:t>December 3</w:t>
      </w:r>
      <w:r w:rsidR="00BB7D29">
        <w:rPr>
          <w:sz w:val="26"/>
          <w:szCs w:val="26"/>
        </w:rPr>
        <w:t>, 202</w:t>
      </w:r>
      <w:r w:rsidR="002E7C73">
        <w:rPr>
          <w:sz w:val="26"/>
          <w:szCs w:val="26"/>
        </w:rPr>
        <w:t xml:space="preserve">4  </w:t>
      </w:r>
    </w:p>
    <w:p w:rsidR="002D6D98" w14:paraId="03283FC0" w14:textId="77777777">
      <w:pPr>
        <w:rPr>
          <w:sz w:val="26"/>
          <w:szCs w:val="26"/>
        </w:rPr>
      </w:pPr>
    </w:p>
    <w:p w:rsidR="002D6D98" w14:paraId="3A224825" w14:textId="77777777">
      <w:pPr>
        <w:rPr>
          <w:sz w:val="26"/>
          <w:szCs w:val="26"/>
        </w:rPr>
      </w:pPr>
    </w:p>
    <w:p w:rsidR="002D6D98" w:rsidP="002436B2" w14:paraId="50369167" w14:textId="03C4A37E">
      <w:pPr>
        <w:ind w:left="-90"/>
        <w:rPr>
          <w:sz w:val="26"/>
          <w:szCs w:val="26"/>
          <w:u w:val="single"/>
        </w:rPr>
      </w:pPr>
      <w:r>
        <w:rPr>
          <w:sz w:val="26"/>
          <w:szCs w:val="26"/>
        </w:rPr>
        <w:t xml:space="preserve">A. </w:t>
      </w:r>
      <w:r>
        <w:rPr>
          <w:sz w:val="26"/>
          <w:szCs w:val="26"/>
          <w:u w:val="single"/>
        </w:rPr>
        <w:t>Justification</w:t>
      </w:r>
    </w:p>
    <w:p w:rsidR="000F4A2C" w:rsidP="000F4A2C" w14:paraId="1974BF24" w14:textId="0376C350">
      <w:pPr>
        <w:pStyle w:val="Default"/>
      </w:pPr>
    </w:p>
    <w:p w:rsidR="000F4A2C" w:rsidP="001136DD" w14:paraId="2ED59136" w14:textId="34E873A1">
      <w:pPr>
        <w:pStyle w:val="Default"/>
        <w:numPr>
          <w:ilvl w:val="0"/>
          <w:numId w:val="3"/>
        </w:numPr>
        <w:spacing w:after="188"/>
        <w:rPr>
          <w:b/>
          <w:bCs/>
          <w:sz w:val="26"/>
          <w:szCs w:val="26"/>
        </w:rPr>
      </w:pPr>
      <w:r w:rsidRPr="001136DD">
        <w:rPr>
          <w:b/>
          <w:bCs/>
          <w:sz w:val="26"/>
          <w:szCs w:val="26"/>
        </w:rPr>
        <w:t xml:space="preserve">Explain the circumstances that make the collection of information necessary. Identify any legal or administrative requirements that necessitate the collection. </w:t>
      </w:r>
      <w:r w:rsidRPr="007C6808">
        <w:rPr>
          <w:b/>
          <w:bCs/>
          <w:sz w:val="26"/>
          <w:szCs w:val="26"/>
        </w:rPr>
        <w:t>Attach a copy of the appropriate section of each statute and regulation mandating or authorizing the collection of information.</w:t>
      </w:r>
      <w:r w:rsidRPr="001136DD">
        <w:rPr>
          <w:b/>
          <w:bCs/>
          <w:sz w:val="26"/>
          <w:szCs w:val="26"/>
        </w:rPr>
        <w:t xml:space="preserve"> </w:t>
      </w:r>
    </w:p>
    <w:p w:rsidR="001136DD" w:rsidRPr="001136DD" w:rsidP="000B432C" w14:paraId="49D9600C" w14:textId="252833AC">
      <w:pPr>
        <w:rPr>
          <w:sz w:val="26"/>
          <w:szCs w:val="26"/>
        </w:rPr>
      </w:pPr>
      <w:r w:rsidRPr="001136DD">
        <w:rPr>
          <w:sz w:val="26"/>
          <w:szCs w:val="26"/>
        </w:rPr>
        <w:t xml:space="preserve">Under 14 CFR Part 234, U.S. airlines accounting for at least </w:t>
      </w:r>
      <w:r w:rsidR="00CF1D91">
        <w:rPr>
          <w:sz w:val="26"/>
          <w:szCs w:val="26"/>
        </w:rPr>
        <w:t>half of one</w:t>
      </w:r>
      <w:r w:rsidRPr="001136DD">
        <w:rPr>
          <w:sz w:val="26"/>
          <w:szCs w:val="26"/>
        </w:rPr>
        <w:t xml:space="preserve"> percent of domestic schedule passenger revenue must report monthly flight performance</w:t>
      </w:r>
      <w:r w:rsidR="00133ACC">
        <w:rPr>
          <w:sz w:val="26"/>
          <w:szCs w:val="26"/>
        </w:rPr>
        <w:t xml:space="preserve"> data (section 234.4</w:t>
      </w:r>
      <w:r w:rsidR="008B6882">
        <w:rPr>
          <w:sz w:val="26"/>
          <w:szCs w:val="26"/>
        </w:rPr>
        <w:t xml:space="preserve"> “Reporting of on-time performance.”</w:t>
      </w:r>
      <w:r w:rsidR="00133ACC">
        <w:rPr>
          <w:sz w:val="26"/>
          <w:szCs w:val="26"/>
        </w:rPr>
        <w:t xml:space="preserve">) </w:t>
      </w:r>
      <w:r w:rsidRPr="001136DD">
        <w:rPr>
          <w:sz w:val="26"/>
          <w:szCs w:val="26"/>
        </w:rPr>
        <w:t xml:space="preserve">and </w:t>
      </w:r>
      <w:r w:rsidR="00B648D6">
        <w:rPr>
          <w:sz w:val="26"/>
          <w:szCs w:val="26"/>
        </w:rPr>
        <w:t xml:space="preserve">monthly </w:t>
      </w:r>
      <w:r w:rsidRPr="001136DD">
        <w:rPr>
          <w:sz w:val="26"/>
          <w:szCs w:val="26"/>
        </w:rPr>
        <w:t>information on mishandled baggage and wheelchairs and scooters</w:t>
      </w:r>
      <w:r w:rsidR="00133ACC">
        <w:rPr>
          <w:sz w:val="26"/>
          <w:szCs w:val="26"/>
        </w:rPr>
        <w:t xml:space="preserve"> (section 234.6</w:t>
      </w:r>
      <w:r w:rsidR="008B6882">
        <w:rPr>
          <w:sz w:val="26"/>
          <w:szCs w:val="26"/>
        </w:rPr>
        <w:t xml:space="preserve"> “Baggage-handlings statistics.”</w:t>
      </w:r>
      <w:r w:rsidR="00133ACC">
        <w:rPr>
          <w:sz w:val="26"/>
          <w:szCs w:val="26"/>
        </w:rPr>
        <w:t>)</w:t>
      </w:r>
      <w:r w:rsidRPr="001136DD">
        <w:rPr>
          <w:sz w:val="26"/>
          <w:szCs w:val="26"/>
        </w:rPr>
        <w:t xml:space="preserve"> to the Department of Transportation (DOT</w:t>
      </w:r>
      <w:r w:rsidR="00B648D6">
        <w:rPr>
          <w:sz w:val="26"/>
          <w:szCs w:val="26"/>
        </w:rPr>
        <w:t xml:space="preserve"> or Department</w:t>
      </w:r>
      <w:r w:rsidRPr="001136DD">
        <w:rPr>
          <w:sz w:val="26"/>
          <w:szCs w:val="26"/>
        </w:rPr>
        <w:t xml:space="preserve">) for the flights they operate and </w:t>
      </w:r>
      <w:r w:rsidR="00B648D6">
        <w:rPr>
          <w:sz w:val="26"/>
          <w:szCs w:val="26"/>
        </w:rPr>
        <w:t xml:space="preserve">for </w:t>
      </w:r>
      <w:r w:rsidRPr="001136DD">
        <w:rPr>
          <w:sz w:val="26"/>
          <w:szCs w:val="26"/>
        </w:rPr>
        <w:t>flight</w:t>
      </w:r>
      <w:r w:rsidR="00133ACC">
        <w:rPr>
          <w:sz w:val="26"/>
          <w:szCs w:val="26"/>
        </w:rPr>
        <w:t>s</w:t>
      </w:r>
      <w:r w:rsidRPr="001136DD">
        <w:rPr>
          <w:sz w:val="26"/>
          <w:szCs w:val="26"/>
        </w:rPr>
        <w:t xml:space="preserve"> operated by their </w:t>
      </w:r>
      <w:r w:rsidR="00133ACC">
        <w:rPr>
          <w:sz w:val="26"/>
          <w:szCs w:val="26"/>
        </w:rPr>
        <w:t xml:space="preserve">branded </w:t>
      </w:r>
      <w:r w:rsidRPr="001136DD">
        <w:rPr>
          <w:sz w:val="26"/>
          <w:szCs w:val="26"/>
        </w:rPr>
        <w:t>codeshare partners</w:t>
      </w:r>
      <w:r w:rsidR="00133ACC">
        <w:rPr>
          <w:sz w:val="26"/>
          <w:szCs w:val="26"/>
        </w:rPr>
        <w:t>, if any</w:t>
      </w:r>
      <w:r w:rsidRPr="001136DD">
        <w:rPr>
          <w:sz w:val="26"/>
          <w:szCs w:val="26"/>
        </w:rPr>
        <w:t xml:space="preserve">. </w:t>
      </w:r>
      <w:r w:rsidR="00B648D6">
        <w:rPr>
          <w:sz w:val="26"/>
          <w:szCs w:val="26"/>
        </w:rPr>
        <w:t xml:space="preserve"> </w:t>
      </w:r>
      <w:r w:rsidR="0014447F">
        <w:rPr>
          <w:sz w:val="26"/>
          <w:szCs w:val="26"/>
        </w:rPr>
        <w:t>A</w:t>
      </w:r>
      <w:r w:rsidR="00B648D6">
        <w:rPr>
          <w:sz w:val="26"/>
          <w:szCs w:val="26"/>
        </w:rPr>
        <w:t xml:space="preserve">s described in more detail below, </w:t>
      </w:r>
      <w:r w:rsidR="00325408">
        <w:rPr>
          <w:sz w:val="26"/>
          <w:szCs w:val="26"/>
        </w:rPr>
        <w:t xml:space="preserve">the </w:t>
      </w:r>
      <w:r w:rsidR="00B648D6">
        <w:rPr>
          <w:sz w:val="26"/>
          <w:szCs w:val="26"/>
        </w:rPr>
        <w:t xml:space="preserve">DOT </w:t>
      </w:r>
      <w:r w:rsidR="00325408">
        <w:rPr>
          <w:sz w:val="26"/>
          <w:szCs w:val="26"/>
        </w:rPr>
        <w:t xml:space="preserve">Bureau of Transportation Statistics (BTS) processes </w:t>
      </w:r>
      <w:r w:rsidR="0014447F">
        <w:rPr>
          <w:sz w:val="26"/>
          <w:szCs w:val="26"/>
        </w:rPr>
        <w:t xml:space="preserve">and publishes </w:t>
      </w:r>
      <w:r w:rsidR="00325408">
        <w:rPr>
          <w:sz w:val="26"/>
          <w:szCs w:val="26"/>
        </w:rPr>
        <w:t>the</w:t>
      </w:r>
      <w:r w:rsidR="00B648D6">
        <w:rPr>
          <w:sz w:val="26"/>
          <w:szCs w:val="26"/>
        </w:rPr>
        <w:t xml:space="preserve"> information</w:t>
      </w:r>
      <w:r w:rsidR="00325408">
        <w:rPr>
          <w:sz w:val="26"/>
          <w:szCs w:val="26"/>
        </w:rPr>
        <w:t xml:space="preserve"> it collects</w:t>
      </w:r>
      <w:r w:rsidR="00B648D6">
        <w:rPr>
          <w:sz w:val="26"/>
          <w:szCs w:val="26"/>
        </w:rPr>
        <w:t xml:space="preserve"> </w:t>
      </w:r>
      <w:r w:rsidR="0014447F">
        <w:rPr>
          <w:sz w:val="26"/>
          <w:szCs w:val="26"/>
        </w:rPr>
        <w:t xml:space="preserve">for the benefit of </w:t>
      </w:r>
      <w:r w:rsidR="00325408">
        <w:rPr>
          <w:sz w:val="26"/>
          <w:szCs w:val="26"/>
        </w:rPr>
        <w:t>air transportation consumers,</w:t>
      </w:r>
      <w:r w:rsidR="0014447F">
        <w:rPr>
          <w:sz w:val="26"/>
          <w:szCs w:val="26"/>
        </w:rPr>
        <w:t xml:space="preserve"> </w:t>
      </w:r>
      <w:r w:rsidR="00325408">
        <w:rPr>
          <w:sz w:val="26"/>
          <w:szCs w:val="26"/>
        </w:rPr>
        <w:t xml:space="preserve">airlines, </w:t>
      </w:r>
      <w:r w:rsidR="0014447F">
        <w:rPr>
          <w:sz w:val="26"/>
          <w:szCs w:val="26"/>
        </w:rPr>
        <w:t>federal entities</w:t>
      </w:r>
      <w:r w:rsidR="008A2C2A">
        <w:rPr>
          <w:sz w:val="26"/>
          <w:szCs w:val="26"/>
        </w:rPr>
        <w:t>, and others</w:t>
      </w:r>
      <w:r w:rsidR="00B648D6">
        <w:rPr>
          <w:sz w:val="26"/>
          <w:szCs w:val="26"/>
        </w:rPr>
        <w:t>.</w:t>
      </w:r>
      <w:r w:rsidR="00325408">
        <w:rPr>
          <w:sz w:val="26"/>
          <w:szCs w:val="26"/>
        </w:rPr>
        <w:t xml:space="preserve"> </w:t>
      </w:r>
    </w:p>
    <w:p w:rsidR="001136DD" w:rsidRPr="001136DD" w:rsidP="001136DD" w14:paraId="665062BA" w14:textId="77777777">
      <w:pPr>
        <w:pStyle w:val="Default"/>
        <w:spacing w:after="188"/>
        <w:rPr>
          <w:b/>
          <w:bCs/>
          <w:sz w:val="26"/>
          <w:szCs w:val="26"/>
        </w:rPr>
      </w:pPr>
    </w:p>
    <w:p w:rsidR="000F4A2C" w:rsidP="001136DD" w14:paraId="52308E62" w14:textId="48E5E708">
      <w:pPr>
        <w:pStyle w:val="Default"/>
        <w:numPr>
          <w:ilvl w:val="0"/>
          <w:numId w:val="3"/>
        </w:numPr>
        <w:spacing w:after="188"/>
        <w:rPr>
          <w:b/>
          <w:bCs/>
          <w:sz w:val="26"/>
          <w:szCs w:val="26"/>
        </w:rPr>
      </w:pPr>
      <w:r w:rsidRPr="001136DD">
        <w:rPr>
          <w:b/>
          <w:bCs/>
          <w:sz w:val="26"/>
          <w:szCs w:val="26"/>
        </w:rPr>
        <w:t xml:space="preserve">Indicate how, by whom, and for what purpose the information is to be used. Except for a new collection, indicate the actual use the agency has made of the information received from the current collection. </w:t>
      </w:r>
    </w:p>
    <w:p w:rsidR="001136DD" w:rsidP="00670130" w14:paraId="2FB63555" w14:textId="603E7557">
      <w:pPr>
        <w:contextualSpacing/>
        <w:rPr>
          <w:sz w:val="26"/>
          <w:szCs w:val="26"/>
        </w:rPr>
      </w:pPr>
      <w:r>
        <w:rPr>
          <w:sz w:val="26"/>
          <w:szCs w:val="26"/>
        </w:rPr>
        <w:t xml:space="preserve">DOT </w:t>
      </w:r>
      <w:r w:rsidR="00B526DA">
        <w:rPr>
          <w:sz w:val="26"/>
          <w:szCs w:val="26"/>
        </w:rPr>
        <w:t>uses the data reported</w:t>
      </w:r>
      <w:r>
        <w:rPr>
          <w:sz w:val="26"/>
          <w:szCs w:val="26"/>
        </w:rPr>
        <w:t xml:space="preserve"> by the airlines</w:t>
      </w:r>
      <w:r w:rsidR="00B526DA">
        <w:rPr>
          <w:sz w:val="26"/>
          <w:szCs w:val="26"/>
        </w:rPr>
        <w:t xml:space="preserve"> to publish</w:t>
      </w:r>
      <w:r>
        <w:rPr>
          <w:sz w:val="26"/>
          <w:szCs w:val="26"/>
        </w:rPr>
        <w:t xml:space="preserve"> on-time performance, mishandled baggage, </w:t>
      </w:r>
      <w:r w:rsidR="00B526DA">
        <w:rPr>
          <w:sz w:val="26"/>
          <w:szCs w:val="26"/>
        </w:rPr>
        <w:t xml:space="preserve">and </w:t>
      </w:r>
      <w:r>
        <w:rPr>
          <w:sz w:val="26"/>
          <w:szCs w:val="26"/>
        </w:rPr>
        <w:t xml:space="preserve">mishandled wheelchairs and scooters statistics and rankings in the Department’s monthly </w:t>
      </w:r>
      <w:hyperlink r:id="rId6" w:history="1">
        <w:r w:rsidRPr="00B648D6">
          <w:rPr>
            <w:rStyle w:val="Hyperlink"/>
            <w:sz w:val="26"/>
            <w:szCs w:val="26"/>
          </w:rPr>
          <w:t>Air Travel Consumer Report</w:t>
        </w:r>
      </w:hyperlink>
      <w:r>
        <w:rPr>
          <w:sz w:val="26"/>
          <w:szCs w:val="26"/>
        </w:rPr>
        <w:t xml:space="preserve"> (ATCR).  </w:t>
      </w:r>
      <w:r w:rsidRPr="005A69E3" w:rsidR="005A69E3">
        <w:rPr>
          <w:sz w:val="26"/>
          <w:szCs w:val="26"/>
        </w:rPr>
        <w:t xml:space="preserve">The information and </w:t>
      </w:r>
      <w:r w:rsidR="00896486">
        <w:rPr>
          <w:sz w:val="26"/>
          <w:szCs w:val="26"/>
        </w:rPr>
        <w:t xml:space="preserve">airline </w:t>
      </w:r>
      <w:r w:rsidRPr="005A69E3" w:rsidR="005A69E3">
        <w:rPr>
          <w:sz w:val="26"/>
          <w:szCs w:val="26"/>
        </w:rPr>
        <w:t xml:space="preserve">rankings </w:t>
      </w:r>
      <w:r>
        <w:rPr>
          <w:sz w:val="26"/>
          <w:szCs w:val="26"/>
        </w:rPr>
        <w:t>enable the public to</w:t>
      </w:r>
      <w:r w:rsidR="00B648D6">
        <w:rPr>
          <w:sz w:val="26"/>
          <w:szCs w:val="26"/>
        </w:rPr>
        <w:t xml:space="preserve"> </w:t>
      </w:r>
      <w:r>
        <w:rPr>
          <w:sz w:val="26"/>
          <w:szCs w:val="26"/>
        </w:rPr>
        <w:t xml:space="preserve">better </w:t>
      </w:r>
      <w:r w:rsidR="00B648D6">
        <w:rPr>
          <w:sz w:val="26"/>
          <w:szCs w:val="26"/>
        </w:rPr>
        <w:t xml:space="preserve">evaluate transportation options.  </w:t>
      </w:r>
      <w:r w:rsidR="00896486">
        <w:rPr>
          <w:sz w:val="26"/>
          <w:szCs w:val="26"/>
        </w:rPr>
        <w:t xml:space="preserve">In addition, </w:t>
      </w:r>
      <w:r w:rsidRPr="005A69E3" w:rsidR="005A69E3">
        <w:rPr>
          <w:sz w:val="26"/>
          <w:szCs w:val="26"/>
        </w:rPr>
        <w:t>news reports, industry analyses, academic studies, and consumer commentaries</w:t>
      </w:r>
      <w:r w:rsidR="00896486">
        <w:rPr>
          <w:sz w:val="26"/>
          <w:szCs w:val="26"/>
        </w:rPr>
        <w:t xml:space="preserve"> frequently refer to the rankings.  The </w:t>
      </w:r>
      <w:r w:rsidR="00752915">
        <w:rPr>
          <w:sz w:val="26"/>
          <w:szCs w:val="26"/>
        </w:rPr>
        <w:t>information and rankings</w:t>
      </w:r>
      <w:r w:rsidR="00896486">
        <w:rPr>
          <w:sz w:val="26"/>
          <w:szCs w:val="26"/>
        </w:rPr>
        <w:t xml:space="preserve"> can </w:t>
      </w:r>
      <w:r w:rsidRPr="005A69E3" w:rsidR="005A69E3">
        <w:rPr>
          <w:sz w:val="26"/>
          <w:szCs w:val="26"/>
        </w:rPr>
        <w:t xml:space="preserve">have a significant impact on an </w:t>
      </w:r>
      <w:r w:rsidR="00896486">
        <w:rPr>
          <w:sz w:val="26"/>
          <w:szCs w:val="26"/>
        </w:rPr>
        <w:t>airline’s</w:t>
      </w:r>
      <w:r w:rsidRPr="005A69E3" w:rsidR="005A69E3">
        <w:rPr>
          <w:sz w:val="26"/>
          <w:szCs w:val="26"/>
        </w:rPr>
        <w:t xml:space="preserve"> image and brand identity</w:t>
      </w:r>
      <w:r w:rsidR="00896486">
        <w:rPr>
          <w:sz w:val="26"/>
          <w:szCs w:val="26"/>
        </w:rPr>
        <w:t xml:space="preserve"> </w:t>
      </w:r>
      <w:r w:rsidR="00710526">
        <w:rPr>
          <w:sz w:val="26"/>
          <w:szCs w:val="26"/>
        </w:rPr>
        <w:t xml:space="preserve">and </w:t>
      </w:r>
      <w:r w:rsidR="00752915">
        <w:rPr>
          <w:sz w:val="26"/>
          <w:szCs w:val="26"/>
        </w:rPr>
        <w:t>serve</w:t>
      </w:r>
      <w:r w:rsidRPr="005A69E3" w:rsidR="005A69E3">
        <w:rPr>
          <w:sz w:val="26"/>
          <w:szCs w:val="26"/>
        </w:rPr>
        <w:t xml:space="preserve"> as an incentive to airlines to improve performance and customer service. </w:t>
      </w:r>
    </w:p>
    <w:p w:rsidR="00670130" w:rsidRPr="00670130" w:rsidP="00670130" w14:paraId="5728705B" w14:textId="77777777">
      <w:pPr>
        <w:contextualSpacing/>
        <w:rPr>
          <w:sz w:val="26"/>
          <w:szCs w:val="26"/>
        </w:rPr>
      </w:pPr>
    </w:p>
    <w:p w:rsidR="00670130" w:rsidRPr="00670130" w:rsidP="00670130" w14:paraId="30ACD172" w14:textId="652B79DB">
      <w:pPr>
        <w:contextualSpacing/>
        <w:rPr>
          <w:sz w:val="26"/>
          <w:szCs w:val="26"/>
        </w:rPr>
      </w:pPr>
      <w:r w:rsidRPr="00670130">
        <w:rPr>
          <w:sz w:val="26"/>
          <w:szCs w:val="26"/>
        </w:rPr>
        <w:t xml:space="preserve">The Department’s Federal Aviation Administration (FAA) </w:t>
      </w:r>
      <w:r w:rsidRPr="00670130">
        <w:rPr>
          <w:sz w:val="26"/>
          <w:szCs w:val="26"/>
        </w:rPr>
        <w:t xml:space="preserve">DOT’s Federal Aviation Administration (FAA) uses data reported by airlines in Part 234 </w:t>
      </w:r>
      <w:r w:rsidR="008B6882">
        <w:rPr>
          <w:sz w:val="26"/>
          <w:szCs w:val="26"/>
        </w:rPr>
        <w:t>o</w:t>
      </w:r>
      <w:r w:rsidRPr="00670130">
        <w:rPr>
          <w:sz w:val="26"/>
          <w:szCs w:val="26"/>
        </w:rPr>
        <w:t xml:space="preserve">n-time </w:t>
      </w:r>
      <w:r w:rsidR="008B6882">
        <w:rPr>
          <w:sz w:val="26"/>
          <w:szCs w:val="26"/>
        </w:rPr>
        <w:t>p</w:t>
      </w:r>
      <w:r w:rsidRPr="00670130">
        <w:rPr>
          <w:sz w:val="26"/>
          <w:szCs w:val="26"/>
        </w:rPr>
        <w:t xml:space="preserve">erformance reports to analyze air traffic delays.  Wheels-up and wheels-down times are used by the FAA in conjunction with departure and arrival times to show the extent of ground delays.  Actual elapsed flight time (wheels-down minus wheels-up time) is compared by the FAA </w:t>
      </w:r>
      <w:r w:rsidRPr="00670130">
        <w:rPr>
          <w:sz w:val="26"/>
          <w:szCs w:val="26"/>
        </w:rPr>
        <w:t>to scheduled elapsed flight time to identify airborne delays.  The reporting of the aircraft tail number allows the FAA to track an aircraft through the air network, which enables the FAA to study the ripple effects of delays at hub airports.  The data can be analyzed by the FAA for airport design changes, new equipment purchases, and the planning of new runways or airports based on current and projected airport delays and traffic levels.  The identification of the reason for delays allows the FAA, airport operators, and air carriers to pinpoint delays under their control.</w:t>
      </w:r>
    </w:p>
    <w:p w:rsidR="001136DD" w:rsidRPr="001136DD" w:rsidP="00670130" w14:paraId="2FBAD43D" w14:textId="70EBD3A2">
      <w:pPr>
        <w:rPr>
          <w:sz w:val="26"/>
          <w:szCs w:val="26"/>
        </w:rPr>
      </w:pPr>
    </w:p>
    <w:p w:rsidR="000F4A2C" w:rsidP="000F4A2C" w14:paraId="2BD32BEB" w14:textId="2C787F87">
      <w:pPr>
        <w:pStyle w:val="Default"/>
        <w:spacing w:after="188"/>
        <w:rPr>
          <w:b/>
          <w:bCs/>
          <w:sz w:val="26"/>
          <w:szCs w:val="26"/>
        </w:rPr>
      </w:pPr>
      <w:r w:rsidRPr="001136DD">
        <w:rPr>
          <w:b/>
          <w:bCs/>
          <w:sz w:val="26"/>
          <w:szCs w:val="26"/>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136DD" w:rsidRPr="001136DD" w:rsidP="000F4A2C" w14:paraId="25C1180A" w14:textId="7E20AC9F">
      <w:pPr>
        <w:pStyle w:val="Default"/>
        <w:spacing w:after="188"/>
        <w:rPr>
          <w:b/>
          <w:bCs/>
          <w:sz w:val="26"/>
          <w:szCs w:val="26"/>
        </w:rPr>
      </w:pPr>
      <w:r>
        <w:rPr>
          <w:sz w:val="26"/>
          <w:szCs w:val="26"/>
        </w:rPr>
        <w:t xml:space="preserve">In 2010, the Department issued a final rule that requires reporting carriers to submit their recurrent reports to the Department electronically using a comma separated values </w:t>
      </w:r>
      <w:r w:rsidR="00390722">
        <w:rPr>
          <w:sz w:val="26"/>
          <w:szCs w:val="26"/>
        </w:rPr>
        <w:t xml:space="preserve">(.CSV) </w:t>
      </w:r>
      <w:r>
        <w:rPr>
          <w:sz w:val="26"/>
          <w:szCs w:val="26"/>
        </w:rPr>
        <w:t xml:space="preserve">format or, where applicable, </w:t>
      </w:r>
      <w:r w:rsidR="00D7331C">
        <w:rPr>
          <w:sz w:val="26"/>
          <w:szCs w:val="26"/>
        </w:rPr>
        <w:t xml:space="preserve">a </w:t>
      </w:r>
      <w:r>
        <w:rPr>
          <w:sz w:val="26"/>
          <w:szCs w:val="26"/>
        </w:rPr>
        <w:t>portable document format</w:t>
      </w:r>
      <w:r w:rsidR="00D7331C">
        <w:rPr>
          <w:sz w:val="26"/>
          <w:szCs w:val="26"/>
        </w:rPr>
        <w:t xml:space="preserve"> (.PDF)</w:t>
      </w:r>
      <w:r>
        <w:rPr>
          <w:sz w:val="26"/>
          <w:szCs w:val="26"/>
        </w:rPr>
        <w:t xml:space="preserve">.  100% of reporting carriers are able to upload the reports into the system via </w:t>
      </w:r>
      <w:r w:rsidR="00716D30">
        <w:rPr>
          <w:sz w:val="26"/>
          <w:szCs w:val="26"/>
        </w:rPr>
        <w:t xml:space="preserve">Web </w:t>
      </w:r>
      <w:r>
        <w:rPr>
          <w:sz w:val="26"/>
          <w:szCs w:val="26"/>
        </w:rPr>
        <w:t xml:space="preserve">browsers.  </w:t>
      </w:r>
    </w:p>
    <w:p w:rsidR="000F4A2C" w:rsidP="000F4A2C" w14:paraId="5F489E27" w14:textId="005693AF">
      <w:pPr>
        <w:pStyle w:val="Default"/>
        <w:spacing w:after="188"/>
        <w:rPr>
          <w:b/>
          <w:bCs/>
          <w:sz w:val="26"/>
          <w:szCs w:val="26"/>
        </w:rPr>
      </w:pPr>
      <w:r w:rsidRPr="001136DD">
        <w:rPr>
          <w:b/>
          <w:bCs/>
          <w:sz w:val="26"/>
          <w:szCs w:val="26"/>
        </w:rPr>
        <w:t xml:space="preserve">4. Describe efforts to identify duplication. Show specifically why any similar information already available cannot be used or modified for use for the purposes described in Item 2 above. </w:t>
      </w:r>
    </w:p>
    <w:p w:rsidR="00A46F09" w:rsidP="00716D30" w14:paraId="118777CA" w14:textId="21AB7096">
      <w:pPr>
        <w:rPr>
          <w:sz w:val="26"/>
          <w:szCs w:val="26"/>
        </w:rPr>
      </w:pPr>
      <w:r>
        <w:rPr>
          <w:sz w:val="26"/>
          <w:szCs w:val="26"/>
        </w:rPr>
        <w:t xml:space="preserve">The FAA’s Operational Network (OPSNET) data was evaluated as a substitute data source for on-time performance.   OPSNET data are collected by air traffic controllers to track air traffic control delays of 15 minutes or more.  The Department determined the OPSNET cannot be used to serve the purpose of collecting on-time performance data because it captures only </w:t>
      </w:r>
      <w:r w:rsidR="00A22610">
        <w:rPr>
          <w:sz w:val="26"/>
          <w:szCs w:val="26"/>
        </w:rPr>
        <w:t>a portion of</w:t>
      </w:r>
      <w:r>
        <w:rPr>
          <w:sz w:val="26"/>
          <w:szCs w:val="26"/>
        </w:rPr>
        <w:t xml:space="preserve"> delays.  </w:t>
      </w:r>
    </w:p>
    <w:p w:rsidR="00716D30" w:rsidRPr="00716D30" w:rsidP="00716D30" w14:paraId="4AFF8B4B" w14:textId="77777777">
      <w:pPr>
        <w:rPr>
          <w:sz w:val="26"/>
          <w:szCs w:val="26"/>
        </w:rPr>
      </w:pPr>
    </w:p>
    <w:p w:rsidR="000F4A2C" w:rsidP="000F4A2C" w14:paraId="7FE81874" w14:textId="53115D94">
      <w:pPr>
        <w:pStyle w:val="Default"/>
        <w:spacing w:after="188"/>
        <w:rPr>
          <w:b/>
          <w:bCs/>
          <w:sz w:val="26"/>
          <w:szCs w:val="26"/>
        </w:rPr>
      </w:pPr>
      <w:r w:rsidRPr="00716D30">
        <w:rPr>
          <w:b/>
          <w:bCs/>
          <w:sz w:val="26"/>
          <w:szCs w:val="26"/>
        </w:rPr>
        <w:t xml:space="preserve">5. If the collection of information impacts small businesses or other small entities, describe any methods used to minimize burden. </w:t>
      </w:r>
    </w:p>
    <w:p w:rsidR="00716D30" w:rsidP="00716D30" w14:paraId="5C3FDE51" w14:textId="74F0C209">
      <w:pPr>
        <w:rPr>
          <w:sz w:val="26"/>
          <w:szCs w:val="26"/>
        </w:rPr>
      </w:pPr>
      <w:r w:rsidRPr="00E73A12">
        <w:rPr>
          <w:sz w:val="26"/>
          <w:szCs w:val="26"/>
        </w:rPr>
        <w:t>The carriers that are required to submit</w:t>
      </w:r>
      <w:r w:rsidR="00A46F09">
        <w:rPr>
          <w:sz w:val="26"/>
          <w:szCs w:val="26"/>
        </w:rPr>
        <w:t xml:space="preserve"> flight performance and</w:t>
      </w:r>
      <w:r w:rsidRPr="00E73A12">
        <w:rPr>
          <w:sz w:val="26"/>
          <w:szCs w:val="26"/>
        </w:rPr>
        <w:t xml:space="preserve"> mishandled baggage data are all large air carriers with </w:t>
      </w:r>
      <w:r>
        <w:rPr>
          <w:sz w:val="26"/>
          <w:szCs w:val="26"/>
        </w:rPr>
        <w:t xml:space="preserve">at least </w:t>
      </w:r>
      <w:r w:rsidR="00642DF9">
        <w:rPr>
          <w:sz w:val="26"/>
          <w:szCs w:val="26"/>
        </w:rPr>
        <w:t xml:space="preserve">half of one </w:t>
      </w:r>
      <w:r w:rsidR="00CF1D91">
        <w:rPr>
          <w:sz w:val="26"/>
          <w:szCs w:val="26"/>
        </w:rPr>
        <w:t>percent</w:t>
      </w:r>
      <w:r w:rsidRPr="00E73A12">
        <w:rPr>
          <w:sz w:val="26"/>
          <w:szCs w:val="26"/>
        </w:rPr>
        <w:t xml:space="preserve"> in annual scheduled domestic passenger revenues.  Small entities do not submit Part 234 </w:t>
      </w:r>
      <w:r w:rsidR="005E5E4D">
        <w:rPr>
          <w:sz w:val="26"/>
          <w:szCs w:val="26"/>
        </w:rPr>
        <w:t xml:space="preserve">on-time </w:t>
      </w:r>
      <w:r w:rsidR="00A46F09">
        <w:rPr>
          <w:sz w:val="26"/>
          <w:szCs w:val="26"/>
        </w:rPr>
        <w:t>performance</w:t>
      </w:r>
      <w:r w:rsidRPr="00E73A12">
        <w:rPr>
          <w:sz w:val="26"/>
          <w:szCs w:val="26"/>
        </w:rPr>
        <w:t xml:space="preserve"> or </w:t>
      </w:r>
      <w:r w:rsidR="00A46F09">
        <w:rPr>
          <w:sz w:val="26"/>
          <w:szCs w:val="26"/>
        </w:rPr>
        <w:t>m</w:t>
      </w:r>
      <w:r w:rsidRPr="00E73A12">
        <w:rPr>
          <w:sz w:val="26"/>
          <w:szCs w:val="26"/>
        </w:rPr>
        <w:t xml:space="preserve">ishandled </w:t>
      </w:r>
      <w:r w:rsidR="00A46F09">
        <w:rPr>
          <w:sz w:val="26"/>
          <w:szCs w:val="26"/>
        </w:rPr>
        <w:t>b</w:t>
      </w:r>
      <w:r w:rsidRPr="00E73A12">
        <w:rPr>
          <w:sz w:val="26"/>
          <w:szCs w:val="26"/>
        </w:rPr>
        <w:t>aggage data.</w:t>
      </w:r>
    </w:p>
    <w:p w:rsidR="00716D30" w:rsidRPr="00716D30" w:rsidP="00716D30" w14:paraId="52163A8F" w14:textId="77777777">
      <w:pPr>
        <w:rPr>
          <w:sz w:val="26"/>
          <w:szCs w:val="26"/>
        </w:rPr>
      </w:pPr>
    </w:p>
    <w:p w:rsidR="000F4A2C" w:rsidP="000F4A2C" w14:paraId="05FF15A0" w14:textId="438E87A3">
      <w:pPr>
        <w:pStyle w:val="Default"/>
        <w:spacing w:after="188"/>
        <w:rPr>
          <w:b/>
          <w:bCs/>
          <w:sz w:val="26"/>
          <w:szCs w:val="26"/>
        </w:rPr>
      </w:pPr>
      <w:r w:rsidRPr="00716D30">
        <w:rPr>
          <w:b/>
          <w:bCs/>
          <w:sz w:val="26"/>
          <w:szCs w:val="26"/>
        </w:rPr>
        <w:t xml:space="preserve">6. Describe the consequence to Federal program or policy activities if the collection is not conducted or is conducted less frequently, as well as any technical or legal obstacles to reducing burden. </w:t>
      </w:r>
    </w:p>
    <w:p w:rsidR="00716D30" w:rsidP="00C3618E" w14:paraId="7F20E476" w14:textId="3D90CDCA">
      <w:pPr>
        <w:rPr>
          <w:sz w:val="26"/>
          <w:szCs w:val="26"/>
        </w:rPr>
      </w:pPr>
      <w:r>
        <w:rPr>
          <w:sz w:val="26"/>
          <w:szCs w:val="26"/>
        </w:rPr>
        <w:t>Without collecting the data</w:t>
      </w:r>
      <w:r w:rsidR="00291E67">
        <w:rPr>
          <w:sz w:val="26"/>
          <w:szCs w:val="26"/>
        </w:rPr>
        <w:t>,</w:t>
      </w:r>
      <w:r>
        <w:rPr>
          <w:sz w:val="26"/>
          <w:szCs w:val="26"/>
        </w:rPr>
        <w:t xml:space="preserve"> DOT would not be able </w:t>
      </w:r>
      <w:r w:rsidR="00CF5153">
        <w:rPr>
          <w:sz w:val="26"/>
          <w:szCs w:val="26"/>
        </w:rPr>
        <w:t>to continue providing</w:t>
      </w:r>
      <w:r>
        <w:rPr>
          <w:sz w:val="26"/>
          <w:szCs w:val="26"/>
        </w:rPr>
        <w:t xml:space="preserve"> useful and relevant informatio</w:t>
      </w:r>
      <w:r w:rsidR="00291E67">
        <w:rPr>
          <w:sz w:val="26"/>
          <w:szCs w:val="26"/>
        </w:rPr>
        <w:t>n on airline flight performance</w:t>
      </w:r>
      <w:r w:rsidR="00CF5153">
        <w:rPr>
          <w:sz w:val="26"/>
          <w:szCs w:val="26"/>
        </w:rPr>
        <w:t xml:space="preserve"> </w:t>
      </w:r>
      <w:r w:rsidR="00291E67">
        <w:rPr>
          <w:sz w:val="26"/>
          <w:szCs w:val="26"/>
        </w:rPr>
        <w:t>and baggage handling</w:t>
      </w:r>
      <w:r>
        <w:rPr>
          <w:sz w:val="26"/>
          <w:szCs w:val="26"/>
        </w:rPr>
        <w:t xml:space="preserve"> to the public and </w:t>
      </w:r>
      <w:r w:rsidR="00291E67">
        <w:rPr>
          <w:sz w:val="26"/>
          <w:szCs w:val="26"/>
        </w:rPr>
        <w:t>Federal entities</w:t>
      </w:r>
      <w:r>
        <w:rPr>
          <w:sz w:val="26"/>
          <w:szCs w:val="26"/>
        </w:rPr>
        <w:t xml:space="preserve">.   </w:t>
      </w:r>
      <w:r w:rsidR="004E23EC">
        <w:rPr>
          <w:sz w:val="26"/>
          <w:szCs w:val="26"/>
        </w:rPr>
        <w:t>The d</w:t>
      </w:r>
      <w:r w:rsidR="00C3618E">
        <w:rPr>
          <w:sz w:val="26"/>
          <w:szCs w:val="26"/>
        </w:rPr>
        <w:t>ata should be collected and published</w:t>
      </w:r>
      <w:r w:rsidR="004E23EC">
        <w:rPr>
          <w:sz w:val="26"/>
          <w:szCs w:val="26"/>
        </w:rPr>
        <w:t xml:space="preserve"> frequently</w:t>
      </w:r>
      <w:r w:rsidR="00291E67">
        <w:rPr>
          <w:sz w:val="26"/>
          <w:szCs w:val="26"/>
        </w:rPr>
        <w:t xml:space="preserve"> </w:t>
      </w:r>
      <w:r w:rsidR="00C3618E">
        <w:rPr>
          <w:sz w:val="26"/>
          <w:szCs w:val="26"/>
        </w:rPr>
        <w:t>because</w:t>
      </w:r>
      <w:r>
        <w:rPr>
          <w:sz w:val="26"/>
          <w:szCs w:val="26"/>
        </w:rPr>
        <w:t xml:space="preserve"> </w:t>
      </w:r>
      <w:r w:rsidR="00291E67">
        <w:rPr>
          <w:sz w:val="26"/>
          <w:szCs w:val="26"/>
        </w:rPr>
        <w:t xml:space="preserve">the </w:t>
      </w:r>
      <w:r w:rsidR="00C3618E">
        <w:rPr>
          <w:sz w:val="26"/>
          <w:szCs w:val="26"/>
        </w:rPr>
        <w:t xml:space="preserve">data </w:t>
      </w:r>
      <w:r>
        <w:rPr>
          <w:sz w:val="26"/>
          <w:szCs w:val="26"/>
        </w:rPr>
        <w:t>can become stale over time and lose their usefulness.</w:t>
      </w:r>
    </w:p>
    <w:p w:rsidR="00716D30" w:rsidP="00716D30" w14:paraId="2BE96E17" w14:textId="77777777">
      <w:pPr>
        <w:rPr>
          <w:sz w:val="26"/>
          <w:szCs w:val="26"/>
        </w:rPr>
      </w:pPr>
    </w:p>
    <w:p w:rsidR="000F4A2C" w:rsidRPr="00716D30" w:rsidP="000F4A2C" w14:paraId="25ED5BCA" w14:textId="77777777">
      <w:pPr>
        <w:pStyle w:val="Default"/>
        <w:spacing w:after="188"/>
        <w:rPr>
          <w:b/>
          <w:bCs/>
          <w:sz w:val="26"/>
          <w:szCs w:val="26"/>
        </w:rPr>
      </w:pPr>
      <w:r w:rsidRPr="00716D30">
        <w:rPr>
          <w:b/>
          <w:bCs/>
          <w:sz w:val="26"/>
          <w:szCs w:val="26"/>
        </w:rPr>
        <w:t xml:space="preserve">7. Explain any special circumstances that would cause an information collection to be conducted in a manner: </w:t>
      </w:r>
    </w:p>
    <w:p w:rsidR="000F4A2C" w:rsidRPr="00716D30" w:rsidP="00716D30" w14:paraId="1DE724DC" w14:textId="18F79842">
      <w:pPr>
        <w:pStyle w:val="Default"/>
        <w:numPr>
          <w:ilvl w:val="0"/>
          <w:numId w:val="4"/>
        </w:numPr>
        <w:spacing w:after="188"/>
        <w:rPr>
          <w:b/>
          <w:bCs/>
          <w:sz w:val="26"/>
          <w:szCs w:val="26"/>
        </w:rPr>
      </w:pPr>
      <w:r w:rsidRPr="00716D30">
        <w:rPr>
          <w:b/>
          <w:bCs/>
          <w:sz w:val="26"/>
          <w:szCs w:val="26"/>
        </w:rPr>
        <w:t xml:space="preserve">requiring respondents to report information to the agency more often than quarterly; </w:t>
      </w:r>
    </w:p>
    <w:p w:rsidR="000F4A2C" w:rsidRPr="00716D30" w:rsidP="00716D30" w14:paraId="477DC28B" w14:textId="1E12DC02">
      <w:pPr>
        <w:pStyle w:val="Default"/>
        <w:numPr>
          <w:ilvl w:val="0"/>
          <w:numId w:val="4"/>
        </w:numPr>
        <w:spacing w:after="188"/>
        <w:rPr>
          <w:b/>
          <w:bCs/>
          <w:sz w:val="26"/>
          <w:szCs w:val="26"/>
        </w:rPr>
      </w:pPr>
      <w:r w:rsidRPr="00716D30">
        <w:rPr>
          <w:b/>
          <w:bCs/>
          <w:sz w:val="26"/>
          <w:szCs w:val="26"/>
        </w:rPr>
        <w:t xml:space="preserve">requiring respondents to prepare a written response to a collection of information in fewer than 30 days after receipt of it; </w:t>
      </w:r>
    </w:p>
    <w:p w:rsidR="000F4A2C" w:rsidRPr="00716D30" w:rsidP="00716D30" w14:paraId="3E9D384C" w14:textId="0C867BDB">
      <w:pPr>
        <w:pStyle w:val="Default"/>
        <w:numPr>
          <w:ilvl w:val="0"/>
          <w:numId w:val="4"/>
        </w:numPr>
        <w:spacing w:after="188"/>
        <w:rPr>
          <w:b/>
          <w:bCs/>
          <w:sz w:val="26"/>
          <w:szCs w:val="26"/>
        </w:rPr>
      </w:pPr>
      <w:r w:rsidRPr="00716D30">
        <w:rPr>
          <w:b/>
          <w:bCs/>
          <w:sz w:val="26"/>
          <w:szCs w:val="26"/>
        </w:rPr>
        <w:t xml:space="preserve">requiring respondents to submit more than an original and two copies of any document; </w:t>
      </w:r>
    </w:p>
    <w:p w:rsidR="000F4A2C" w:rsidRPr="00716D30" w:rsidP="00716D30" w14:paraId="3085815E" w14:textId="208A05A2">
      <w:pPr>
        <w:pStyle w:val="Default"/>
        <w:numPr>
          <w:ilvl w:val="0"/>
          <w:numId w:val="4"/>
        </w:numPr>
        <w:spacing w:after="188"/>
        <w:rPr>
          <w:b/>
          <w:bCs/>
          <w:sz w:val="26"/>
          <w:szCs w:val="26"/>
        </w:rPr>
      </w:pPr>
      <w:r w:rsidRPr="00716D30">
        <w:rPr>
          <w:b/>
          <w:bCs/>
          <w:sz w:val="26"/>
          <w:szCs w:val="26"/>
        </w:rPr>
        <w:t xml:space="preserve">requiring respondents to retain records, other than health, medical, government contract, grant-in-aid, or tax records, for more than three years; </w:t>
      </w:r>
    </w:p>
    <w:p w:rsidR="000F4A2C" w:rsidP="00716D30" w14:paraId="0CC0D11D" w14:textId="22D85D9B">
      <w:pPr>
        <w:pStyle w:val="Default"/>
        <w:numPr>
          <w:ilvl w:val="0"/>
          <w:numId w:val="4"/>
        </w:numPr>
        <w:rPr>
          <w:b/>
          <w:bCs/>
          <w:sz w:val="26"/>
          <w:szCs w:val="26"/>
        </w:rPr>
      </w:pPr>
      <w:r w:rsidRPr="00716D30">
        <w:rPr>
          <w:b/>
          <w:bCs/>
          <w:sz w:val="26"/>
          <w:szCs w:val="26"/>
        </w:rPr>
        <w:t xml:space="preserve">in connection with a statistical survey, that is not designed to produce valid and reliable results that can be generalized to the universe of study; </w:t>
      </w:r>
    </w:p>
    <w:p w:rsidR="00E832C1" w:rsidRPr="00716D30" w:rsidP="00E832C1" w14:paraId="618BC89E" w14:textId="77777777">
      <w:pPr>
        <w:pStyle w:val="Default"/>
        <w:ind w:left="720"/>
        <w:rPr>
          <w:b/>
          <w:bCs/>
          <w:sz w:val="26"/>
          <w:szCs w:val="26"/>
        </w:rPr>
      </w:pPr>
    </w:p>
    <w:p w:rsidR="00716D30" w:rsidRPr="00E50D2D" w:rsidP="00716D30" w14:paraId="2081E4B6" w14:textId="77777777">
      <w:pPr>
        <w:pStyle w:val="Default"/>
        <w:numPr>
          <w:ilvl w:val="0"/>
          <w:numId w:val="4"/>
        </w:numPr>
        <w:spacing w:after="205"/>
        <w:rPr>
          <w:b/>
          <w:bCs/>
          <w:sz w:val="26"/>
          <w:szCs w:val="26"/>
        </w:rPr>
      </w:pPr>
      <w:r w:rsidRPr="00E50D2D">
        <w:rPr>
          <w:b/>
          <w:bCs/>
          <w:sz w:val="26"/>
          <w:szCs w:val="26"/>
        </w:rPr>
        <w:t xml:space="preserve">requiring the use of a statistical data classification that has not been reviewed and approved by OMB; </w:t>
      </w:r>
    </w:p>
    <w:p w:rsidR="000F4A2C" w:rsidRPr="00716D30" w:rsidP="00716D30" w14:paraId="5EE3B98B" w14:textId="67CC37B4">
      <w:pPr>
        <w:pStyle w:val="Default"/>
        <w:numPr>
          <w:ilvl w:val="0"/>
          <w:numId w:val="4"/>
        </w:numPr>
        <w:spacing w:after="205"/>
        <w:rPr>
          <w:b/>
          <w:bCs/>
          <w:sz w:val="26"/>
          <w:szCs w:val="26"/>
        </w:rPr>
      </w:pPr>
      <w:r w:rsidRPr="00716D30">
        <w:rPr>
          <w:b/>
          <w:bCs/>
          <w:sz w:val="26"/>
          <w:szCs w:val="26"/>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16D30" w:rsidP="00716D30" w14:paraId="502C3B63" w14:textId="77777777">
      <w:pPr>
        <w:pStyle w:val="Default"/>
        <w:numPr>
          <w:ilvl w:val="0"/>
          <w:numId w:val="4"/>
        </w:numPr>
        <w:spacing w:after="205"/>
        <w:rPr>
          <w:b/>
          <w:bCs/>
          <w:sz w:val="26"/>
          <w:szCs w:val="26"/>
        </w:rPr>
      </w:pPr>
      <w:r w:rsidRPr="00716D30">
        <w:rPr>
          <w:b/>
          <w:bCs/>
          <w:sz w:val="26"/>
          <w:szCs w:val="26"/>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716D30" w:rsidRPr="00716D30" w:rsidP="00716D30" w14:paraId="5F4766BC" w14:textId="68476B01">
      <w:pPr>
        <w:pStyle w:val="Default"/>
        <w:spacing w:after="205"/>
        <w:rPr>
          <w:b/>
          <w:bCs/>
          <w:sz w:val="26"/>
          <w:szCs w:val="26"/>
        </w:rPr>
      </w:pPr>
      <w:r w:rsidRPr="00716D30">
        <w:rPr>
          <w:sz w:val="26"/>
          <w:szCs w:val="26"/>
        </w:rPr>
        <w:t xml:space="preserve">Because of the time-sensitive nature of the </w:t>
      </w:r>
      <w:r w:rsidR="00952298">
        <w:rPr>
          <w:sz w:val="26"/>
          <w:szCs w:val="26"/>
        </w:rPr>
        <w:t>flight</w:t>
      </w:r>
      <w:r w:rsidRPr="00716D30">
        <w:rPr>
          <w:sz w:val="26"/>
          <w:szCs w:val="26"/>
        </w:rPr>
        <w:t xml:space="preserve"> performance and mishandled baggage and wheelchair and scooters data, carriers submit monthly reports within 15 days after the end of the applicable month.  Most of the air carriers use a computer system called the ACARS system that amasses the data for on-time reporting. ACARS allows for almost real-time data submission.</w:t>
      </w:r>
    </w:p>
    <w:p w:rsidR="00716D30" w:rsidP="00716D30" w14:paraId="349FF7D9" w14:textId="0D9A58B2">
      <w:pPr>
        <w:rPr>
          <w:sz w:val="26"/>
          <w:szCs w:val="26"/>
        </w:rPr>
      </w:pPr>
      <w:r w:rsidRPr="00716D30">
        <w:rPr>
          <w:sz w:val="26"/>
          <w:szCs w:val="26"/>
        </w:rPr>
        <w:t xml:space="preserve">The Department requires that the on-time performance and mishandled baggage and wheelchair and scooter data be submitted monthly </w:t>
      </w:r>
      <w:r w:rsidR="00952298">
        <w:rPr>
          <w:sz w:val="26"/>
          <w:szCs w:val="26"/>
        </w:rPr>
        <w:t>because</w:t>
      </w:r>
      <w:r w:rsidRPr="00716D30">
        <w:rPr>
          <w:sz w:val="26"/>
          <w:szCs w:val="26"/>
        </w:rPr>
        <w:t xml:space="preserve"> th</w:t>
      </w:r>
      <w:r w:rsidR="001D0EC9">
        <w:rPr>
          <w:sz w:val="26"/>
          <w:szCs w:val="26"/>
        </w:rPr>
        <w:t>e</w:t>
      </w:r>
      <w:r w:rsidRPr="00716D30">
        <w:rPr>
          <w:sz w:val="26"/>
          <w:szCs w:val="26"/>
        </w:rPr>
        <w:t xml:space="preserve"> information is included in the Department’s monthly Air Travel Consumer Report, along with monthly consumer </w:t>
      </w:r>
      <w:r w:rsidRPr="00716D30">
        <w:rPr>
          <w:sz w:val="26"/>
          <w:szCs w:val="26"/>
        </w:rPr>
        <w:t>complaint</w:t>
      </w:r>
      <w:r w:rsidR="004E23EC">
        <w:rPr>
          <w:sz w:val="26"/>
          <w:szCs w:val="26"/>
        </w:rPr>
        <w:t xml:space="preserve"> statistics.  The information enables</w:t>
      </w:r>
      <w:r w:rsidRPr="00716D30">
        <w:rPr>
          <w:sz w:val="26"/>
          <w:szCs w:val="26"/>
        </w:rPr>
        <w:t xml:space="preserve"> </w:t>
      </w:r>
      <w:r w:rsidR="001D0EC9">
        <w:rPr>
          <w:sz w:val="26"/>
          <w:szCs w:val="26"/>
        </w:rPr>
        <w:t>the public</w:t>
      </w:r>
      <w:r w:rsidRPr="00716D30">
        <w:rPr>
          <w:sz w:val="26"/>
          <w:szCs w:val="26"/>
        </w:rPr>
        <w:t xml:space="preserve"> to </w:t>
      </w:r>
      <w:r w:rsidR="004E23EC">
        <w:rPr>
          <w:sz w:val="26"/>
          <w:szCs w:val="26"/>
        </w:rPr>
        <w:t>compare</w:t>
      </w:r>
      <w:r w:rsidRPr="00716D30">
        <w:rPr>
          <w:sz w:val="26"/>
          <w:szCs w:val="26"/>
        </w:rPr>
        <w:t xml:space="preserve"> airlines based on current available information. </w:t>
      </w:r>
    </w:p>
    <w:p w:rsidR="00716D30" w:rsidRPr="00716D30" w:rsidP="00716D30" w14:paraId="33D5123A" w14:textId="77777777">
      <w:pPr>
        <w:rPr>
          <w:sz w:val="26"/>
          <w:szCs w:val="26"/>
        </w:rPr>
      </w:pPr>
    </w:p>
    <w:p w:rsidR="000F4A2C" w:rsidRPr="00716D30" w:rsidP="000F4A2C" w14:paraId="1E1AE573" w14:textId="102912F7">
      <w:pPr>
        <w:pStyle w:val="Default"/>
        <w:rPr>
          <w:b/>
          <w:bCs/>
          <w:sz w:val="26"/>
          <w:szCs w:val="26"/>
        </w:rPr>
      </w:pPr>
      <w:r w:rsidRPr="00716D30">
        <w:rPr>
          <w:b/>
          <w:bCs/>
          <w:sz w:val="26"/>
          <w:szCs w:val="26"/>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16D30" w:rsidRPr="00716D30" w:rsidP="000F4A2C" w14:paraId="12C943AF" w14:textId="77777777">
      <w:pPr>
        <w:pStyle w:val="Default"/>
        <w:rPr>
          <w:b/>
          <w:bCs/>
          <w:sz w:val="26"/>
          <w:szCs w:val="26"/>
        </w:rPr>
      </w:pPr>
    </w:p>
    <w:p w:rsidR="000F4A2C" w:rsidRPr="00716D30" w:rsidP="000F4A2C" w14:paraId="08E137EF" w14:textId="4E363BA8">
      <w:pPr>
        <w:pStyle w:val="Default"/>
        <w:rPr>
          <w:b/>
          <w:bCs/>
          <w:sz w:val="26"/>
          <w:szCs w:val="26"/>
        </w:rPr>
      </w:pPr>
      <w:r w:rsidRPr="00FA7CEB">
        <w:rPr>
          <w:b/>
          <w:bCs/>
          <w:sz w:val="26"/>
          <w:szCs w:val="26"/>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16D30">
        <w:rPr>
          <w:b/>
          <w:bCs/>
          <w:sz w:val="26"/>
          <w:szCs w:val="26"/>
        </w:rPr>
        <w:t xml:space="preserve"> </w:t>
      </w:r>
    </w:p>
    <w:p w:rsidR="00716D30" w:rsidRPr="00716D30" w:rsidP="000F4A2C" w14:paraId="119B86E2" w14:textId="77777777">
      <w:pPr>
        <w:pStyle w:val="Default"/>
        <w:rPr>
          <w:b/>
          <w:bCs/>
          <w:sz w:val="26"/>
          <w:szCs w:val="26"/>
        </w:rPr>
      </w:pPr>
    </w:p>
    <w:p w:rsidR="000F4A2C" w:rsidP="000F4A2C" w14:paraId="432B866B" w14:textId="0B764FD8">
      <w:pPr>
        <w:pStyle w:val="Default"/>
        <w:rPr>
          <w:b/>
          <w:bCs/>
          <w:sz w:val="26"/>
          <w:szCs w:val="26"/>
        </w:rPr>
      </w:pPr>
      <w:r w:rsidRPr="00716D30">
        <w:rPr>
          <w:b/>
          <w:bCs/>
          <w:sz w:val="26"/>
          <w:szCs w:val="26"/>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713C64" w:rsidP="000F4A2C" w14:paraId="54E1C2FF" w14:textId="74028CF2">
      <w:pPr>
        <w:pStyle w:val="Default"/>
        <w:rPr>
          <w:b/>
          <w:bCs/>
          <w:sz w:val="26"/>
          <w:szCs w:val="26"/>
        </w:rPr>
      </w:pPr>
    </w:p>
    <w:p w:rsidR="00AA762E" w:rsidP="00AA762E" w14:paraId="52D0960F" w14:textId="06DDD75A">
      <w:pPr>
        <w:pStyle w:val="Default"/>
        <w:rPr>
          <w:sz w:val="26"/>
          <w:szCs w:val="26"/>
        </w:rPr>
      </w:pPr>
      <w:r>
        <w:rPr>
          <w:sz w:val="26"/>
          <w:szCs w:val="26"/>
        </w:rPr>
        <w:t>The Department has published Paperwork Reduction Act Burden Statements regarding OMB Control Number 2138-0041 that provide an agency contact for the public to send comments on any aspect of the collections of information.  The Department has not received any such comments</w:t>
      </w:r>
      <w:r w:rsidR="00D75450">
        <w:rPr>
          <w:sz w:val="26"/>
          <w:szCs w:val="26"/>
        </w:rPr>
        <w:t xml:space="preserve"> since the last renewal</w:t>
      </w:r>
      <w:r>
        <w:rPr>
          <w:sz w:val="26"/>
          <w:szCs w:val="26"/>
        </w:rPr>
        <w:t xml:space="preserve">.  </w:t>
      </w:r>
    </w:p>
    <w:p w:rsidR="00AA762E" w:rsidP="00AA762E" w14:paraId="316CF2B6" w14:textId="77777777">
      <w:pPr>
        <w:pStyle w:val="Default"/>
        <w:rPr>
          <w:sz w:val="26"/>
          <w:szCs w:val="26"/>
        </w:rPr>
      </w:pPr>
    </w:p>
    <w:p w:rsidR="00713C64" w:rsidP="000F4A2C" w14:paraId="20E617BA" w14:textId="272076AA">
      <w:pPr>
        <w:pStyle w:val="Default"/>
        <w:rPr>
          <w:sz w:val="26"/>
          <w:szCs w:val="26"/>
        </w:rPr>
      </w:pPr>
      <w:bookmarkStart w:id="0" w:name="_Hlk182891033"/>
      <w:r w:rsidRPr="00593539">
        <w:rPr>
          <w:sz w:val="26"/>
          <w:szCs w:val="26"/>
        </w:rPr>
        <w:t xml:space="preserve">On </w:t>
      </w:r>
      <w:r w:rsidRPr="00593539" w:rsidR="00593539">
        <w:rPr>
          <w:sz w:val="26"/>
          <w:szCs w:val="26"/>
        </w:rPr>
        <w:t>November 8, 2024</w:t>
      </w:r>
      <w:r w:rsidRPr="00593539">
        <w:rPr>
          <w:sz w:val="26"/>
          <w:szCs w:val="26"/>
        </w:rPr>
        <w:t>, the Department published notice in the Federal Register of its intent to seek renewal of the authorization of the information collection and sought public comment regarding the collections (8</w:t>
      </w:r>
      <w:r w:rsidRPr="00593539" w:rsidR="00593539">
        <w:rPr>
          <w:sz w:val="26"/>
          <w:szCs w:val="26"/>
        </w:rPr>
        <w:t>9</w:t>
      </w:r>
      <w:r w:rsidRPr="00593539">
        <w:rPr>
          <w:sz w:val="26"/>
          <w:szCs w:val="26"/>
        </w:rPr>
        <w:t xml:space="preserve"> FR </w:t>
      </w:r>
      <w:r w:rsidRPr="00593539" w:rsidR="00593539">
        <w:rPr>
          <w:sz w:val="26"/>
          <w:szCs w:val="26"/>
        </w:rPr>
        <w:t>88861</w:t>
      </w:r>
      <w:r w:rsidR="004E2829">
        <w:rPr>
          <w:sz w:val="26"/>
          <w:szCs w:val="26"/>
        </w:rPr>
        <w:t xml:space="preserve"> - 88863</w:t>
      </w:r>
      <w:r w:rsidRPr="00593539">
        <w:rPr>
          <w:sz w:val="26"/>
          <w:szCs w:val="26"/>
        </w:rPr>
        <w:t xml:space="preserve">).  The comment period </w:t>
      </w:r>
      <w:r w:rsidR="003355D9">
        <w:rPr>
          <w:sz w:val="26"/>
          <w:szCs w:val="26"/>
        </w:rPr>
        <w:t xml:space="preserve">will </w:t>
      </w:r>
      <w:r w:rsidRPr="00593539">
        <w:rPr>
          <w:sz w:val="26"/>
          <w:szCs w:val="26"/>
        </w:rPr>
        <w:t>close 60 days after publication of the notice</w:t>
      </w:r>
      <w:r w:rsidRPr="00593539" w:rsidR="00F15AF1">
        <w:rPr>
          <w:sz w:val="26"/>
          <w:szCs w:val="26"/>
        </w:rPr>
        <w:t xml:space="preserve">.  </w:t>
      </w:r>
      <w:r w:rsidR="00AF5B49">
        <w:rPr>
          <w:sz w:val="26"/>
          <w:szCs w:val="26"/>
        </w:rPr>
        <w:t>The comment period closed January 7, 2025 and two comments were received.</w:t>
      </w:r>
    </w:p>
    <w:p w:rsidR="00AF5B49" w:rsidP="000F4A2C" w14:paraId="5D67C104" w14:textId="77777777">
      <w:pPr>
        <w:pStyle w:val="Default"/>
        <w:rPr>
          <w:sz w:val="26"/>
          <w:szCs w:val="26"/>
        </w:rPr>
      </w:pPr>
    </w:p>
    <w:p w:rsidR="00AF5B49" w:rsidP="00AF5B49" w14:paraId="08F09974" w14:textId="77777777">
      <w:pPr>
        <w:pStyle w:val="ListParagraph"/>
        <w:widowControl/>
        <w:numPr>
          <w:ilvl w:val="0"/>
          <w:numId w:val="11"/>
        </w:numPr>
        <w:autoSpaceDE/>
        <w:autoSpaceDN/>
        <w:adjustRightInd/>
        <w:contextualSpacing w:val="0"/>
        <w:rPr>
          <w:szCs w:val="22"/>
        </w:rPr>
      </w:pPr>
      <w:r>
        <w:t>Paralyzed Veterans of America is asking BTS to expand coverage of the baggage, wheelchair, and scooter reporting beyond the top 14 carriers and to clarify the guidance we give to carriers for that reporting. Expanding coverage would require a rulemaking and would involve increased respondent burden which are beyond simple renewal of an existing program. We will consider the proposed changes to our guidance to reporting carriers as part of our ongoing efforts to clarify and improve our guidance.</w:t>
      </w:r>
    </w:p>
    <w:p w:rsidR="00AF5B49" w:rsidP="00AF5B49" w14:paraId="113BAF31" w14:textId="77777777">
      <w:pPr>
        <w:pStyle w:val="ListParagraph"/>
        <w:widowControl/>
        <w:numPr>
          <w:ilvl w:val="0"/>
          <w:numId w:val="11"/>
        </w:numPr>
        <w:autoSpaceDE/>
        <w:autoSpaceDN/>
        <w:adjustRightInd/>
        <w:contextualSpacing w:val="0"/>
      </w:pPr>
      <w:r>
        <w:t>Airlines for America is asking BTS to expand coverage of the BTS air carrier on-time performance data program beyond the top 14 carriers. This would require a rulemaking and would involve increased respondent burden which are beyond simple renewal of an existing program. BTS has proposed initiating a rulemaking for various aspects of the BTS air carrier on-time performance data program as required by section 511 of the FAA Authorization Act. We believe that coverage beyond the top14 carriers could be raised as part of that rulemaking.</w:t>
      </w:r>
    </w:p>
    <w:bookmarkEnd w:id="0"/>
    <w:p w:rsidR="00951F53" w:rsidP="000F4A2C" w14:paraId="20741B05" w14:textId="77777777">
      <w:pPr>
        <w:pStyle w:val="Default"/>
        <w:rPr>
          <w:sz w:val="26"/>
          <w:szCs w:val="26"/>
        </w:rPr>
      </w:pPr>
    </w:p>
    <w:p w:rsidR="00AA762E" w:rsidP="000F4A2C" w14:paraId="2DD77834" w14:textId="77777777">
      <w:pPr>
        <w:pStyle w:val="Default"/>
        <w:rPr>
          <w:sz w:val="26"/>
          <w:szCs w:val="26"/>
        </w:rPr>
      </w:pPr>
      <w:r>
        <w:rPr>
          <w:sz w:val="26"/>
          <w:szCs w:val="26"/>
        </w:rPr>
        <w:t xml:space="preserve">DOT staff communicates with representatives of </w:t>
      </w:r>
      <w:r>
        <w:rPr>
          <w:sz w:val="26"/>
          <w:szCs w:val="26"/>
        </w:rPr>
        <w:t xml:space="preserve">the </w:t>
      </w:r>
      <w:r>
        <w:rPr>
          <w:sz w:val="26"/>
          <w:szCs w:val="26"/>
        </w:rPr>
        <w:t xml:space="preserve">reporting carriers in the normal course of business and has developed an understanding of the processes and systems airlines use to report flight performance and mishandled baggage data.  </w:t>
      </w:r>
    </w:p>
    <w:p w:rsidR="00AA762E" w:rsidP="000F4A2C" w14:paraId="1913C2A5" w14:textId="77777777">
      <w:pPr>
        <w:pStyle w:val="Default"/>
        <w:rPr>
          <w:sz w:val="26"/>
          <w:szCs w:val="26"/>
        </w:rPr>
      </w:pPr>
    </w:p>
    <w:p w:rsidR="00951F53" w:rsidP="000F4A2C" w14:paraId="63FB21E8" w14:textId="6613C375">
      <w:pPr>
        <w:pStyle w:val="Default"/>
        <w:rPr>
          <w:sz w:val="26"/>
          <w:szCs w:val="26"/>
        </w:rPr>
      </w:pPr>
      <w:r w:rsidRPr="00B55BE1">
        <w:rPr>
          <w:sz w:val="26"/>
          <w:szCs w:val="26"/>
        </w:rPr>
        <w:t xml:space="preserve">In developing the cost estimates for the renewal of the mishandled baggage collection, </w:t>
      </w:r>
      <w:r>
        <w:rPr>
          <w:sz w:val="26"/>
          <w:szCs w:val="26"/>
        </w:rPr>
        <w:t>DOT</w:t>
      </w:r>
      <w:r w:rsidRPr="00B55BE1">
        <w:rPr>
          <w:sz w:val="26"/>
          <w:szCs w:val="26"/>
        </w:rPr>
        <w:t xml:space="preserve"> staff </w:t>
      </w:r>
      <w:r w:rsidRPr="00B55BE1" w:rsidR="0045082D">
        <w:rPr>
          <w:sz w:val="26"/>
          <w:szCs w:val="26"/>
        </w:rPr>
        <w:t xml:space="preserve">confirmed with </w:t>
      </w:r>
      <w:r w:rsidRPr="00B55BE1">
        <w:rPr>
          <w:sz w:val="26"/>
          <w:szCs w:val="26"/>
        </w:rPr>
        <w:t xml:space="preserve">a representative of a </w:t>
      </w:r>
      <w:r w:rsidR="001D0EC9">
        <w:rPr>
          <w:sz w:val="26"/>
          <w:szCs w:val="26"/>
        </w:rPr>
        <w:t>r</w:t>
      </w:r>
      <w:r w:rsidRPr="00B55BE1">
        <w:rPr>
          <w:sz w:val="26"/>
          <w:szCs w:val="26"/>
        </w:rPr>
        <w:t xml:space="preserve">eporting </w:t>
      </w:r>
      <w:r w:rsidR="001D0EC9">
        <w:rPr>
          <w:sz w:val="26"/>
          <w:szCs w:val="26"/>
        </w:rPr>
        <w:t>c</w:t>
      </w:r>
      <w:r w:rsidRPr="00B55BE1">
        <w:rPr>
          <w:sz w:val="26"/>
          <w:szCs w:val="26"/>
        </w:rPr>
        <w:t xml:space="preserve">arrier </w:t>
      </w:r>
      <w:r w:rsidRPr="00B55BE1" w:rsidR="0045082D">
        <w:rPr>
          <w:sz w:val="26"/>
          <w:szCs w:val="26"/>
        </w:rPr>
        <w:t xml:space="preserve">that </w:t>
      </w:r>
      <w:r w:rsidR="0010142E">
        <w:rPr>
          <w:sz w:val="26"/>
          <w:szCs w:val="26"/>
        </w:rPr>
        <w:t xml:space="preserve">the carrier still used </w:t>
      </w:r>
      <w:r>
        <w:rPr>
          <w:sz w:val="26"/>
          <w:szCs w:val="26"/>
        </w:rPr>
        <w:t xml:space="preserve">the manual process for </w:t>
      </w:r>
      <w:r w:rsidRPr="00B55BE1">
        <w:rPr>
          <w:sz w:val="26"/>
          <w:szCs w:val="26"/>
        </w:rPr>
        <w:t>record</w:t>
      </w:r>
      <w:r w:rsidR="00AA762E">
        <w:rPr>
          <w:sz w:val="26"/>
          <w:szCs w:val="26"/>
        </w:rPr>
        <w:t>ing whether</w:t>
      </w:r>
      <w:r w:rsidRPr="00B55BE1">
        <w:rPr>
          <w:sz w:val="26"/>
          <w:szCs w:val="26"/>
        </w:rPr>
        <w:t xml:space="preserve"> an item checked was a wheelchair or scooter</w:t>
      </w:r>
      <w:r w:rsidRPr="00B55BE1" w:rsidR="00632DC8">
        <w:rPr>
          <w:sz w:val="26"/>
          <w:szCs w:val="26"/>
        </w:rPr>
        <w:t xml:space="preserve"> </w:t>
      </w:r>
      <w:r w:rsidR="00AA762E">
        <w:rPr>
          <w:sz w:val="26"/>
          <w:szCs w:val="26"/>
        </w:rPr>
        <w:t>as opposed to an automated system</w:t>
      </w:r>
      <w:r w:rsidRPr="00B55BE1">
        <w:rPr>
          <w:sz w:val="26"/>
          <w:szCs w:val="26"/>
        </w:rPr>
        <w:t xml:space="preserve">.  </w:t>
      </w:r>
    </w:p>
    <w:p w:rsidR="00716D30" w:rsidRPr="00716D30" w:rsidP="000F4A2C" w14:paraId="0A88BFAC" w14:textId="77777777">
      <w:pPr>
        <w:pStyle w:val="Default"/>
        <w:rPr>
          <w:b/>
          <w:bCs/>
          <w:sz w:val="26"/>
          <w:szCs w:val="26"/>
        </w:rPr>
      </w:pPr>
    </w:p>
    <w:p w:rsidR="000F4A2C" w:rsidP="000F4A2C" w14:paraId="77D0925B" w14:textId="634CBCC8">
      <w:pPr>
        <w:pStyle w:val="Default"/>
        <w:spacing w:after="188"/>
        <w:rPr>
          <w:b/>
          <w:bCs/>
          <w:sz w:val="26"/>
          <w:szCs w:val="26"/>
        </w:rPr>
      </w:pPr>
      <w:r w:rsidRPr="00716D30">
        <w:rPr>
          <w:b/>
          <w:bCs/>
          <w:sz w:val="26"/>
          <w:szCs w:val="26"/>
        </w:rPr>
        <w:t xml:space="preserve">9. Explain any decision to provide any payment or gift to respondents, other than remuneration of contractors or grantees. </w:t>
      </w:r>
    </w:p>
    <w:p w:rsidR="00713C64" w:rsidP="00713C64" w14:paraId="11F32AA3" w14:textId="07E371D8">
      <w:pPr>
        <w:rPr>
          <w:sz w:val="26"/>
          <w:szCs w:val="26"/>
        </w:rPr>
      </w:pPr>
      <w:r>
        <w:rPr>
          <w:sz w:val="26"/>
          <w:szCs w:val="26"/>
        </w:rPr>
        <w:t>There are no payments or gifts to respondents.</w:t>
      </w:r>
    </w:p>
    <w:p w:rsidR="00713C64" w:rsidRPr="00713C64" w:rsidP="00713C64" w14:paraId="3B932550" w14:textId="77777777">
      <w:pPr>
        <w:rPr>
          <w:sz w:val="26"/>
          <w:szCs w:val="26"/>
        </w:rPr>
      </w:pPr>
    </w:p>
    <w:p w:rsidR="00713C64" w:rsidRPr="00713C64" w:rsidP="00713C64" w14:paraId="520E56EE" w14:textId="5C7FF099">
      <w:pPr>
        <w:pStyle w:val="Default"/>
        <w:spacing w:after="188"/>
        <w:rPr>
          <w:b/>
          <w:bCs/>
          <w:sz w:val="26"/>
          <w:szCs w:val="26"/>
        </w:rPr>
      </w:pPr>
      <w:r w:rsidRPr="00713C64">
        <w:rPr>
          <w:b/>
          <w:bCs/>
          <w:sz w:val="26"/>
          <w:szCs w:val="26"/>
        </w:rPr>
        <w:t xml:space="preserve">10. 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713C64" w:rsidP="00713C64" w14:paraId="0B29C53A" w14:textId="77777777">
      <w:pPr>
        <w:rPr>
          <w:sz w:val="26"/>
          <w:szCs w:val="26"/>
        </w:rPr>
      </w:pPr>
      <w:r>
        <w:rPr>
          <w:sz w:val="26"/>
          <w:szCs w:val="26"/>
        </w:rPr>
        <w:t>There are no assurances of confidentiality.</w:t>
      </w:r>
    </w:p>
    <w:p w:rsidR="00713C64" w:rsidRPr="00713C64" w:rsidP="000F4A2C" w14:paraId="27DFDC2C" w14:textId="77777777">
      <w:pPr>
        <w:pStyle w:val="Default"/>
        <w:spacing w:after="188"/>
        <w:rPr>
          <w:b/>
          <w:bCs/>
          <w:sz w:val="26"/>
          <w:szCs w:val="26"/>
        </w:rPr>
      </w:pPr>
    </w:p>
    <w:p w:rsidR="000F4A2C" w:rsidP="000F4A2C" w14:paraId="6343A35D" w14:textId="6831AF46">
      <w:pPr>
        <w:pStyle w:val="Default"/>
        <w:spacing w:after="188"/>
        <w:rPr>
          <w:b/>
          <w:bCs/>
          <w:sz w:val="26"/>
          <w:szCs w:val="26"/>
        </w:rPr>
      </w:pPr>
      <w:r w:rsidRPr="00713C64">
        <w:rPr>
          <w:b/>
          <w:bCs/>
          <w:sz w:val="26"/>
          <w:szCs w:val="26"/>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13C64" w:rsidP="00713C64" w14:paraId="551E0D69" w14:textId="12E40514">
      <w:pPr>
        <w:rPr>
          <w:sz w:val="26"/>
          <w:szCs w:val="26"/>
        </w:rPr>
      </w:pPr>
      <w:r>
        <w:rPr>
          <w:sz w:val="26"/>
          <w:szCs w:val="26"/>
        </w:rPr>
        <w:t>There are no questions of a sensitive nature.</w:t>
      </w:r>
    </w:p>
    <w:p w:rsidR="00713C64" w:rsidRPr="00713C64" w:rsidP="00713C64" w14:paraId="50A39007" w14:textId="77777777">
      <w:pPr>
        <w:rPr>
          <w:sz w:val="26"/>
          <w:szCs w:val="26"/>
        </w:rPr>
      </w:pPr>
    </w:p>
    <w:p w:rsidR="000F4A2C" w:rsidRPr="00713C64" w:rsidP="000F4A2C" w14:paraId="34DF239E" w14:textId="77777777">
      <w:pPr>
        <w:pStyle w:val="Default"/>
        <w:spacing w:after="188"/>
        <w:rPr>
          <w:b/>
          <w:bCs/>
          <w:sz w:val="26"/>
          <w:szCs w:val="26"/>
        </w:rPr>
      </w:pPr>
      <w:r w:rsidRPr="00713C64">
        <w:rPr>
          <w:b/>
          <w:bCs/>
          <w:sz w:val="26"/>
          <w:szCs w:val="26"/>
        </w:rPr>
        <w:t xml:space="preserve">12. Provide estimates of the hour burden of the collection of information. The statement should: </w:t>
      </w:r>
    </w:p>
    <w:p w:rsidR="000F4A2C" w:rsidP="00462D23" w14:paraId="7F0D12A4" w14:textId="423102B0">
      <w:pPr>
        <w:pStyle w:val="Default"/>
        <w:numPr>
          <w:ilvl w:val="0"/>
          <w:numId w:val="5"/>
        </w:numPr>
        <w:rPr>
          <w:b/>
          <w:bCs/>
          <w:sz w:val="26"/>
          <w:szCs w:val="26"/>
        </w:rPr>
      </w:pPr>
      <w:r w:rsidRPr="00713C64">
        <w:rPr>
          <w:b/>
          <w:bCs/>
          <w:sz w:val="26"/>
          <w:szCs w:val="26"/>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w:t>
      </w:r>
      <w:r w:rsidR="00713C64">
        <w:rPr>
          <w:b/>
          <w:bCs/>
          <w:sz w:val="26"/>
          <w:szCs w:val="26"/>
        </w:rPr>
        <w:t xml:space="preserve">n 12 </w:t>
      </w:r>
      <w:r w:rsidRPr="00713C64">
        <w:rPr>
          <w:b/>
          <w:bCs/>
          <w:sz w:val="26"/>
          <w:szCs w:val="26"/>
        </w:rPr>
        <w:t xml:space="preserve">of potential respondents is desirable. If the hour burden on respondents is expected to vary widely because of </w:t>
      </w:r>
      <w:r w:rsidRPr="00462D23">
        <w:rPr>
          <w:b/>
          <w:bCs/>
          <w:sz w:val="26"/>
          <w:szCs w:val="26"/>
        </w:rPr>
        <w:t xml:space="preserve">differences in activity, size, or complexity, show the range of estimated hour burden, and explain the reasons for the variance. Generally, estimates should not include burden hours for customary and usual business practices. </w:t>
      </w:r>
    </w:p>
    <w:p w:rsidR="00462D23" w:rsidRPr="00462D23" w:rsidP="00462D23" w14:paraId="6D40FF2A" w14:textId="77777777">
      <w:pPr>
        <w:pStyle w:val="Default"/>
        <w:ind w:left="720"/>
        <w:rPr>
          <w:b/>
          <w:bCs/>
          <w:sz w:val="26"/>
          <w:szCs w:val="26"/>
        </w:rPr>
      </w:pPr>
    </w:p>
    <w:p w:rsidR="000F4A2C" w:rsidRPr="00713C64" w:rsidP="00713C64" w14:paraId="33911670" w14:textId="0AF94A1D">
      <w:pPr>
        <w:pStyle w:val="Default"/>
        <w:numPr>
          <w:ilvl w:val="0"/>
          <w:numId w:val="5"/>
        </w:numPr>
        <w:spacing w:after="205"/>
        <w:rPr>
          <w:b/>
          <w:bCs/>
          <w:sz w:val="26"/>
          <w:szCs w:val="26"/>
        </w:rPr>
      </w:pPr>
      <w:r w:rsidRPr="00713C64">
        <w:rPr>
          <w:b/>
          <w:bCs/>
          <w:sz w:val="26"/>
          <w:szCs w:val="26"/>
        </w:rPr>
        <w:t xml:space="preserve">If this request for approval covers more than one form, provide separate hour burden estimates for each form and aggregate the hour burdens. </w:t>
      </w:r>
    </w:p>
    <w:p w:rsidR="000119BD" w:rsidRPr="00836E67" w:rsidP="000607C4" w14:paraId="6A335F74" w14:textId="1A12E7B8">
      <w:pPr>
        <w:pStyle w:val="Default"/>
        <w:numPr>
          <w:ilvl w:val="0"/>
          <w:numId w:val="5"/>
        </w:numPr>
        <w:spacing w:after="205"/>
        <w:rPr>
          <w:b/>
          <w:bCs/>
          <w:sz w:val="26"/>
          <w:szCs w:val="26"/>
        </w:rPr>
      </w:pPr>
      <w:r w:rsidRPr="00713C64">
        <w:rPr>
          <w:b/>
          <w:bCs/>
          <w:sz w:val="26"/>
          <w:szCs w:val="26"/>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0271AA" w:rsidP="000271AA" w14:paraId="7B2F31F3" w14:textId="20B975E3">
      <w:pPr>
        <w:pStyle w:val="Default"/>
        <w:tabs>
          <w:tab w:val="left" w:pos="360"/>
        </w:tabs>
      </w:pPr>
      <w:r w:rsidRPr="00F960D8">
        <w:rPr>
          <w:b/>
          <w:bCs/>
          <w:i/>
        </w:rPr>
        <w:t>Respondents:</w:t>
      </w:r>
      <w:r>
        <w:t xml:space="preserve">  Certificated </w:t>
      </w:r>
      <w:r w:rsidR="00E82037">
        <w:t xml:space="preserve">U.S. </w:t>
      </w:r>
      <w:r>
        <w:t xml:space="preserve">air carriers that account for at least </w:t>
      </w:r>
      <w:r w:rsidR="00642DF9">
        <w:t>half of one</w:t>
      </w:r>
      <w:r>
        <w:t xml:space="preserve"> percent of the domestic scheduled-service passenger revenue are required to report</w:t>
      </w:r>
      <w:r w:rsidR="00FD0990">
        <w:t xml:space="preserve"> </w:t>
      </w:r>
      <w:r>
        <w:t>flight performance data</w:t>
      </w:r>
      <w:r w:rsidR="00FD0990">
        <w:t xml:space="preserve"> (referred to as on-time performance data)</w:t>
      </w:r>
      <w:r>
        <w:t xml:space="preserve"> </w:t>
      </w:r>
      <w:r w:rsidR="00FD0990">
        <w:t xml:space="preserve">to DOT </w:t>
      </w:r>
      <w:r>
        <w:t>and to report information on mishandled baggage, and separate information on mishandled wheelchairs and scooters</w:t>
      </w:r>
      <w:r w:rsidR="00FD0990">
        <w:t xml:space="preserve"> to DOT</w:t>
      </w:r>
      <w:r>
        <w:t xml:space="preserve">, for the </w:t>
      </w:r>
      <w:r w:rsidR="00191053">
        <w:t xml:space="preserve">covered </w:t>
      </w:r>
      <w:r>
        <w:t>flights that they operate as described in 14 CFR 234.4 and 234.6;  Certificated</w:t>
      </w:r>
      <w:r w:rsidR="00E82037">
        <w:t xml:space="preserve"> U.S.</w:t>
      </w:r>
      <w:r>
        <w:t xml:space="preserve"> air carriers that account for at least </w:t>
      </w:r>
      <w:r w:rsidR="00642DF9">
        <w:t>half of one</w:t>
      </w:r>
      <w:r>
        <w:t xml:space="preserve"> percent of domestic scheduled-service passenger revenues </w:t>
      </w:r>
      <w:r w:rsidR="00B311A1">
        <w:t xml:space="preserve">and </w:t>
      </w:r>
      <w:r>
        <w:t>that market flights</w:t>
      </w:r>
      <w:r w:rsidR="00B311A1">
        <w:t xml:space="preserve"> </w:t>
      </w:r>
      <w:r w:rsidR="00191053">
        <w:t xml:space="preserve">that </w:t>
      </w:r>
      <w:r w:rsidR="00B311A1">
        <w:t xml:space="preserve">carry </w:t>
      </w:r>
      <w:r>
        <w:t xml:space="preserve">the carrier’s code as the only U.S. carrier code that are operated by another </w:t>
      </w:r>
      <w:r w:rsidR="00FD0990">
        <w:t xml:space="preserve">U.S. </w:t>
      </w:r>
      <w:r>
        <w:t xml:space="preserve">carrier are required to report </w:t>
      </w:r>
      <w:r w:rsidR="00B311A1">
        <w:t>the</w:t>
      </w:r>
      <w:r>
        <w:t xml:space="preserve"> data</w:t>
      </w:r>
      <w:r w:rsidR="00FD0990">
        <w:t xml:space="preserve"> to DOT</w:t>
      </w:r>
      <w:r>
        <w:t xml:space="preserve"> for the th</w:t>
      </w:r>
      <w:r w:rsidR="00B311A1">
        <w:t xml:space="preserve">ese </w:t>
      </w:r>
      <w:r>
        <w:t xml:space="preserve">branded code-share flights as described in 14 CFR 234.4 and 234.6. </w:t>
      </w:r>
    </w:p>
    <w:p w:rsidR="000607C4" w:rsidP="000607C4" w14:paraId="21B15619" w14:textId="77777777">
      <w:pPr>
        <w:tabs>
          <w:tab w:val="left" w:pos="270"/>
          <w:tab w:val="left" w:pos="540"/>
        </w:tabs>
        <w:rPr>
          <w:color w:val="FF0000"/>
        </w:rPr>
      </w:pPr>
    </w:p>
    <w:tbl>
      <w:tblPr>
        <w:tblStyle w:val="TableGrid"/>
        <w:tblW w:w="0" w:type="auto"/>
        <w:tblLook w:val="04A0"/>
      </w:tblPr>
      <w:tblGrid>
        <w:gridCol w:w="1645"/>
        <w:gridCol w:w="1564"/>
        <w:gridCol w:w="1437"/>
        <w:gridCol w:w="1606"/>
        <w:gridCol w:w="1663"/>
        <w:gridCol w:w="1483"/>
      </w:tblGrid>
      <w:tr w14:paraId="6A97AFDF" w14:textId="77777777" w:rsidTr="009E0C6E">
        <w:tblPrEx>
          <w:tblW w:w="0" w:type="auto"/>
          <w:tblLook w:val="04A0"/>
        </w:tblPrEx>
        <w:trPr>
          <w:trHeight w:val="1693"/>
        </w:trPr>
        <w:tc>
          <w:tcPr>
            <w:tcW w:w="1645" w:type="dxa"/>
            <w:hideMark/>
          </w:tcPr>
          <w:p w:rsidR="009E0C6E" w:rsidRPr="009E0C6E" w:rsidP="009E0C6E" w14:paraId="355423E0" w14:textId="77777777">
            <w:pPr>
              <w:pStyle w:val="Default"/>
              <w:tabs>
                <w:tab w:val="left" w:pos="360"/>
              </w:tabs>
              <w:rPr>
                <w:b/>
                <w:bCs/>
                <w:i/>
                <w:iCs/>
              </w:rPr>
            </w:pPr>
            <w:r w:rsidRPr="009E0C6E">
              <w:rPr>
                <w:b/>
                <w:bCs/>
                <w:i/>
                <w:iCs/>
              </w:rPr>
              <w:t xml:space="preserve">Requirements </w:t>
            </w:r>
          </w:p>
        </w:tc>
        <w:tc>
          <w:tcPr>
            <w:tcW w:w="1564" w:type="dxa"/>
            <w:hideMark/>
          </w:tcPr>
          <w:p w:rsidR="009E0C6E" w:rsidRPr="009E0C6E" w:rsidP="009E0C6E" w14:paraId="77F12090" w14:textId="77777777">
            <w:pPr>
              <w:pStyle w:val="Default"/>
              <w:tabs>
                <w:tab w:val="left" w:pos="360"/>
              </w:tabs>
              <w:rPr>
                <w:b/>
                <w:bCs/>
                <w:i/>
                <w:iCs/>
              </w:rPr>
            </w:pPr>
            <w:r w:rsidRPr="009E0C6E">
              <w:rPr>
                <w:b/>
                <w:bCs/>
                <w:i/>
                <w:iCs/>
              </w:rPr>
              <w:t>Number of Respondents</w:t>
            </w:r>
          </w:p>
        </w:tc>
        <w:tc>
          <w:tcPr>
            <w:tcW w:w="1437" w:type="dxa"/>
            <w:hideMark/>
          </w:tcPr>
          <w:p w:rsidR="009E0C6E" w:rsidRPr="009E0C6E" w:rsidP="009E0C6E" w14:paraId="787B2C7F" w14:textId="77777777">
            <w:pPr>
              <w:pStyle w:val="Default"/>
              <w:tabs>
                <w:tab w:val="left" w:pos="360"/>
              </w:tabs>
              <w:rPr>
                <w:b/>
                <w:bCs/>
                <w:i/>
                <w:iCs/>
              </w:rPr>
            </w:pPr>
            <w:r w:rsidRPr="009E0C6E">
              <w:rPr>
                <w:b/>
                <w:bCs/>
                <w:i/>
                <w:iCs/>
              </w:rPr>
              <w:t xml:space="preserve">Frequency    (per year)   </w:t>
            </w:r>
          </w:p>
        </w:tc>
        <w:tc>
          <w:tcPr>
            <w:tcW w:w="1606" w:type="dxa"/>
            <w:hideMark/>
          </w:tcPr>
          <w:p w:rsidR="009E0C6E" w:rsidRPr="009E0C6E" w:rsidP="009E0C6E" w14:paraId="2866EB77" w14:textId="77777777">
            <w:pPr>
              <w:pStyle w:val="Default"/>
              <w:tabs>
                <w:tab w:val="left" w:pos="360"/>
              </w:tabs>
              <w:rPr>
                <w:b/>
                <w:bCs/>
                <w:i/>
                <w:iCs/>
              </w:rPr>
            </w:pPr>
            <w:r w:rsidRPr="009E0C6E">
              <w:rPr>
                <w:b/>
                <w:bCs/>
                <w:i/>
                <w:iCs/>
              </w:rPr>
              <w:t xml:space="preserve">Burden Per Respondent                    </w:t>
            </w:r>
          </w:p>
        </w:tc>
        <w:tc>
          <w:tcPr>
            <w:tcW w:w="1663" w:type="dxa"/>
            <w:hideMark/>
          </w:tcPr>
          <w:p w:rsidR="009E0C6E" w:rsidRPr="009E0C6E" w:rsidP="009E0C6E" w14:paraId="0F63FA4B" w14:textId="77777777">
            <w:pPr>
              <w:pStyle w:val="Default"/>
              <w:tabs>
                <w:tab w:val="left" w:pos="360"/>
              </w:tabs>
              <w:rPr>
                <w:b/>
                <w:bCs/>
                <w:i/>
                <w:iCs/>
              </w:rPr>
            </w:pPr>
            <w:r w:rsidRPr="009E0C6E">
              <w:rPr>
                <w:b/>
                <w:bCs/>
                <w:i/>
                <w:iCs/>
              </w:rPr>
              <w:t>Estimated Total Annual Burden           (all respondents)</w:t>
            </w:r>
          </w:p>
        </w:tc>
        <w:tc>
          <w:tcPr>
            <w:tcW w:w="1482" w:type="dxa"/>
            <w:hideMark/>
          </w:tcPr>
          <w:p w:rsidR="009E0C6E" w:rsidRPr="009E0C6E" w:rsidP="009E0C6E" w14:paraId="0985BC5B" w14:textId="77777777">
            <w:pPr>
              <w:pStyle w:val="Default"/>
              <w:tabs>
                <w:tab w:val="left" w:pos="360"/>
              </w:tabs>
              <w:rPr>
                <w:b/>
                <w:bCs/>
                <w:i/>
                <w:iCs/>
              </w:rPr>
            </w:pPr>
            <w:r w:rsidRPr="009E0C6E">
              <w:rPr>
                <w:b/>
                <w:bCs/>
                <w:i/>
                <w:iCs/>
              </w:rPr>
              <w:t>Estimated Total Annual Burden Cost (all respondents)</w:t>
            </w:r>
          </w:p>
        </w:tc>
      </w:tr>
      <w:tr w14:paraId="49EF05F5" w14:textId="77777777" w:rsidTr="009E0C6E">
        <w:tblPrEx>
          <w:tblW w:w="0" w:type="auto"/>
          <w:tblLook w:val="04A0"/>
        </w:tblPrEx>
        <w:trPr>
          <w:trHeight w:val="2134"/>
        </w:trPr>
        <w:tc>
          <w:tcPr>
            <w:tcW w:w="1645" w:type="dxa"/>
            <w:hideMark/>
          </w:tcPr>
          <w:p w:rsidR="009E0C6E" w:rsidRPr="009E0C6E" w:rsidP="009E0C6E" w14:paraId="5842DC6C" w14:textId="77777777">
            <w:pPr>
              <w:pStyle w:val="Default"/>
              <w:tabs>
                <w:tab w:val="left" w:pos="360"/>
              </w:tabs>
              <w:rPr>
                <w:i/>
                <w:iCs/>
              </w:rPr>
            </w:pPr>
            <w:r w:rsidRPr="009E0C6E">
              <w:rPr>
                <w:i/>
                <w:iCs/>
              </w:rPr>
              <w:t>On-time Data (reported as described in 14 CFR 234.4)</w:t>
            </w:r>
          </w:p>
        </w:tc>
        <w:tc>
          <w:tcPr>
            <w:tcW w:w="1564" w:type="dxa"/>
            <w:hideMark/>
          </w:tcPr>
          <w:p w:rsidR="009E0C6E" w:rsidRPr="009E0C6E" w:rsidP="009E0C6E" w14:paraId="180EEFFB" w14:textId="77777777">
            <w:pPr>
              <w:pStyle w:val="Default"/>
              <w:tabs>
                <w:tab w:val="left" w:pos="360"/>
              </w:tabs>
              <w:rPr>
                <w:i/>
                <w:iCs/>
              </w:rPr>
            </w:pPr>
            <w:r w:rsidRPr="009E0C6E">
              <w:rPr>
                <w:i/>
                <w:iCs/>
              </w:rPr>
              <w:t xml:space="preserve">15 carriers reporting for the flights they operate </w:t>
            </w:r>
          </w:p>
        </w:tc>
        <w:tc>
          <w:tcPr>
            <w:tcW w:w="1437" w:type="dxa"/>
            <w:hideMark/>
          </w:tcPr>
          <w:p w:rsidR="009E0C6E" w:rsidRPr="009E0C6E" w:rsidP="009E0C6E" w14:paraId="1019345F" w14:textId="77777777">
            <w:pPr>
              <w:pStyle w:val="Default"/>
              <w:tabs>
                <w:tab w:val="left" w:pos="360"/>
              </w:tabs>
              <w:rPr>
                <w:i/>
                <w:iCs/>
              </w:rPr>
            </w:pPr>
            <w:r w:rsidRPr="009E0C6E">
              <w:rPr>
                <w:i/>
                <w:iCs/>
              </w:rPr>
              <w:t>Monthly</w:t>
            </w:r>
          </w:p>
        </w:tc>
        <w:tc>
          <w:tcPr>
            <w:tcW w:w="1606" w:type="dxa"/>
            <w:hideMark/>
          </w:tcPr>
          <w:p w:rsidR="009E0C6E" w:rsidRPr="009E0C6E" w:rsidP="009E0C6E" w14:paraId="31FADF3A" w14:textId="77777777">
            <w:pPr>
              <w:pStyle w:val="Default"/>
              <w:tabs>
                <w:tab w:val="left" w:pos="360"/>
              </w:tabs>
              <w:rPr>
                <w:i/>
                <w:iCs/>
              </w:rPr>
            </w:pPr>
            <w:r w:rsidRPr="009E0C6E">
              <w:rPr>
                <w:i/>
                <w:iCs/>
              </w:rPr>
              <w:t xml:space="preserve">·    10 hours for each respondent to report for the flights operated by the respondent. </w:t>
            </w:r>
          </w:p>
        </w:tc>
        <w:tc>
          <w:tcPr>
            <w:tcW w:w="1663" w:type="dxa"/>
            <w:hideMark/>
          </w:tcPr>
          <w:p w:rsidR="009E0C6E" w:rsidRPr="009E0C6E" w:rsidP="009E0C6E" w14:paraId="00528F30" w14:textId="77777777">
            <w:pPr>
              <w:pStyle w:val="Default"/>
              <w:tabs>
                <w:tab w:val="left" w:pos="360"/>
              </w:tabs>
              <w:rPr>
                <w:i/>
                <w:iCs/>
              </w:rPr>
            </w:pPr>
            <w:r w:rsidRPr="009E0C6E">
              <w:rPr>
                <w:i/>
                <w:iCs/>
              </w:rPr>
              <w:t>(15 * 10 * 12) = 1,800 hours</w:t>
            </w:r>
          </w:p>
        </w:tc>
        <w:tc>
          <w:tcPr>
            <w:tcW w:w="1482" w:type="dxa"/>
            <w:vMerge w:val="restart"/>
            <w:hideMark/>
          </w:tcPr>
          <w:p w:rsidR="009E0C6E" w:rsidRPr="009E0C6E" w:rsidP="009E0C6E" w14:paraId="7A4BD31D" w14:textId="77777777">
            <w:pPr>
              <w:pStyle w:val="Default"/>
              <w:tabs>
                <w:tab w:val="left" w:pos="360"/>
              </w:tabs>
              <w:rPr>
                <w:i/>
                <w:iCs/>
              </w:rPr>
            </w:pPr>
            <w:r w:rsidRPr="009E0C6E">
              <w:rPr>
                <w:i/>
                <w:iCs/>
              </w:rPr>
              <w:t xml:space="preserve">$113,608.32 </w:t>
            </w:r>
          </w:p>
        </w:tc>
      </w:tr>
      <w:tr w14:paraId="51287CF7" w14:textId="77777777" w:rsidTr="009E0C6E">
        <w:tblPrEx>
          <w:tblW w:w="0" w:type="auto"/>
          <w:tblLook w:val="04A0"/>
        </w:tblPrEx>
        <w:trPr>
          <w:trHeight w:val="3041"/>
        </w:trPr>
        <w:tc>
          <w:tcPr>
            <w:tcW w:w="1645" w:type="dxa"/>
            <w:hideMark/>
          </w:tcPr>
          <w:p w:rsidR="009E0C6E" w:rsidRPr="009E0C6E" w:rsidP="009E0C6E" w14:paraId="71C46AFB" w14:textId="77777777">
            <w:pPr>
              <w:pStyle w:val="Default"/>
              <w:tabs>
                <w:tab w:val="left" w:pos="360"/>
              </w:tabs>
              <w:rPr>
                <w:i/>
                <w:iCs/>
              </w:rPr>
            </w:pPr>
            <w:r w:rsidRPr="009E0C6E">
              <w:rPr>
                <w:i/>
                <w:iCs/>
              </w:rPr>
              <w:t>On-time Data (reported as described in 14 CFR 234.4)</w:t>
            </w:r>
          </w:p>
        </w:tc>
        <w:tc>
          <w:tcPr>
            <w:tcW w:w="1564" w:type="dxa"/>
            <w:hideMark/>
          </w:tcPr>
          <w:p w:rsidR="009E0C6E" w:rsidRPr="009E0C6E" w:rsidP="009E0C6E" w14:paraId="17491D5E" w14:textId="77777777">
            <w:pPr>
              <w:pStyle w:val="Default"/>
              <w:tabs>
                <w:tab w:val="left" w:pos="360"/>
              </w:tabs>
              <w:rPr>
                <w:i/>
                <w:iCs/>
              </w:rPr>
            </w:pPr>
            <w:r w:rsidRPr="009E0C6E">
              <w:rPr>
                <w:i/>
                <w:iCs/>
              </w:rPr>
              <w:t>4 market branded code-share flights</w:t>
            </w:r>
          </w:p>
        </w:tc>
        <w:tc>
          <w:tcPr>
            <w:tcW w:w="1437" w:type="dxa"/>
            <w:hideMark/>
          </w:tcPr>
          <w:p w:rsidR="009E0C6E" w:rsidRPr="009E0C6E" w:rsidP="009E0C6E" w14:paraId="6AF84E20" w14:textId="77777777">
            <w:pPr>
              <w:pStyle w:val="Default"/>
              <w:tabs>
                <w:tab w:val="left" w:pos="360"/>
              </w:tabs>
              <w:rPr>
                <w:i/>
                <w:iCs/>
              </w:rPr>
            </w:pPr>
            <w:r w:rsidRPr="009E0C6E">
              <w:rPr>
                <w:i/>
                <w:iCs/>
              </w:rPr>
              <w:t>Monthly</w:t>
            </w:r>
          </w:p>
        </w:tc>
        <w:tc>
          <w:tcPr>
            <w:tcW w:w="1606" w:type="dxa"/>
            <w:hideMark/>
          </w:tcPr>
          <w:p w:rsidR="009E0C6E" w:rsidRPr="009E0C6E" w:rsidP="009E0C6E" w14:paraId="52DA1D8E" w14:textId="77777777">
            <w:pPr>
              <w:pStyle w:val="Default"/>
              <w:tabs>
                <w:tab w:val="left" w:pos="360"/>
              </w:tabs>
              <w:rPr>
                <w:i/>
                <w:iCs/>
              </w:rPr>
            </w:pPr>
            <w:r w:rsidRPr="009E0C6E">
              <w:rPr>
                <w:i/>
                <w:iCs/>
              </w:rPr>
              <w:t xml:space="preserve">·    An additional 16 hours if the respondent reports for covered flights operated by branded code-share partners. </w:t>
            </w:r>
          </w:p>
        </w:tc>
        <w:tc>
          <w:tcPr>
            <w:tcW w:w="1663" w:type="dxa"/>
            <w:hideMark/>
          </w:tcPr>
          <w:p w:rsidR="009E0C6E" w:rsidRPr="009E0C6E" w:rsidP="009E0C6E" w14:paraId="14ACBB36" w14:textId="77777777">
            <w:pPr>
              <w:pStyle w:val="Default"/>
              <w:tabs>
                <w:tab w:val="left" w:pos="360"/>
              </w:tabs>
              <w:rPr>
                <w:i/>
                <w:iCs/>
              </w:rPr>
            </w:pPr>
            <w:r w:rsidRPr="009E0C6E">
              <w:rPr>
                <w:i/>
                <w:iCs/>
              </w:rPr>
              <w:t>(4 * 16 = 64 *12) = 768 hours = 1800 + 768 = 2568</w:t>
            </w:r>
          </w:p>
        </w:tc>
        <w:tc>
          <w:tcPr>
            <w:tcW w:w="1482" w:type="dxa"/>
            <w:vMerge/>
            <w:hideMark/>
          </w:tcPr>
          <w:p w:rsidR="009E0C6E" w:rsidRPr="009E0C6E" w:rsidP="009E0C6E" w14:paraId="4196CC4D" w14:textId="77777777">
            <w:pPr>
              <w:pStyle w:val="Default"/>
              <w:tabs>
                <w:tab w:val="left" w:pos="360"/>
              </w:tabs>
              <w:rPr>
                <w:i/>
                <w:iCs/>
              </w:rPr>
            </w:pPr>
          </w:p>
        </w:tc>
      </w:tr>
      <w:tr w14:paraId="53D12AD3" w14:textId="77777777" w:rsidTr="009E0C6E">
        <w:tblPrEx>
          <w:tblW w:w="0" w:type="auto"/>
          <w:tblLook w:val="04A0"/>
        </w:tblPrEx>
        <w:trPr>
          <w:trHeight w:val="2289"/>
        </w:trPr>
        <w:tc>
          <w:tcPr>
            <w:tcW w:w="1645" w:type="dxa"/>
            <w:hideMark/>
          </w:tcPr>
          <w:p w:rsidR="009E0C6E" w:rsidRPr="009E0C6E" w:rsidP="009E0C6E" w14:paraId="194EE527" w14:textId="77777777">
            <w:pPr>
              <w:pStyle w:val="Default"/>
              <w:tabs>
                <w:tab w:val="left" w:pos="360"/>
              </w:tabs>
              <w:rPr>
                <w:i/>
                <w:iCs/>
              </w:rPr>
            </w:pPr>
            <w:r w:rsidRPr="009E0C6E">
              <w:rPr>
                <w:i/>
                <w:iCs/>
              </w:rPr>
              <w:t>Mishandled Baggage (reported as described in 14 CFR 234.6)</w:t>
            </w:r>
          </w:p>
        </w:tc>
        <w:tc>
          <w:tcPr>
            <w:tcW w:w="1564" w:type="dxa"/>
            <w:hideMark/>
          </w:tcPr>
          <w:p w:rsidR="009E0C6E" w:rsidRPr="009E0C6E" w:rsidP="009E0C6E" w14:paraId="02B9BF58" w14:textId="77777777">
            <w:pPr>
              <w:pStyle w:val="Default"/>
              <w:tabs>
                <w:tab w:val="left" w:pos="360"/>
              </w:tabs>
              <w:rPr>
                <w:i/>
                <w:iCs/>
              </w:rPr>
            </w:pPr>
            <w:r w:rsidRPr="009E0C6E">
              <w:rPr>
                <w:i/>
                <w:iCs/>
              </w:rPr>
              <w:t xml:space="preserve">15 carriers reporting for the flights they operate </w:t>
            </w:r>
          </w:p>
        </w:tc>
        <w:tc>
          <w:tcPr>
            <w:tcW w:w="1437" w:type="dxa"/>
            <w:hideMark/>
          </w:tcPr>
          <w:p w:rsidR="009E0C6E" w:rsidRPr="009E0C6E" w:rsidP="009E0C6E" w14:paraId="2AEE52F6" w14:textId="77777777">
            <w:pPr>
              <w:pStyle w:val="Default"/>
              <w:tabs>
                <w:tab w:val="left" w:pos="360"/>
              </w:tabs>
              <w:rPr>
                <w:i/>
              </w:rPr>
            </w:pPr>
            <w:r w:rsidRPr="009E0C6E">
              <w:rPr>
                <w:i/>
              </w:rPr>
              <w:t>Monthly</w:t>
            </w:r>
          </w:p>
        </w:tc>
        <w:tc>
          <w:tcPr>
            <w:tcW w:w="1606" w:type="dxa"/>
            <w:hideMark/>
          </w:tcPr>
          <w:p w:rsidR="009E0C6E" w:rsidRPr="009E0C6E" w:rsidP="009E0C6E" w14:paraId="13F15F7E" w14:textId="77777777">
            <w:pPr>
              <w:pStyle w:val="Default"/>
              <w:tabs>
                <w:tab w:val="left" w:pos="360"/>
              </w:tabs>
              <w:rPr>
                <w:i/>
                <w:iCs/>
              </w:rPr>
            </w:pPr>
            <w:r w:rsidRPr="009E0C6E">
              <w:rPr>
                <w:i/>
                <w:iCs/>
              </w:rPr>
              <w:t xml:space="preserve">·    10 hours for each respondent to report for the flights operated by the respondent. </w:t>
            </w:r>
          </w:p>
        </w:tc>
        <w:tc>
          <w:tcPr>
            <w:tcW w:w="1663" w:type="dxa"/>
            <w:hideMark/>
          </w:tcPr>
          <w:p w:rsidR="009E0C6E" w:rsidRPr="009E0C6E" w:rsidP="009E0C6E" w14:paraId="2DE93120" w14:textId="77777777">
            <w:pPr>
              <w:pStyle w:val="Default"/>
              <w:tabs>
                <w:tab w:val="left" w:pos="360"/>
              </w:tabs>
              <w:rPr>
                <w:i/>
                <w:iCs/>
              </w:rPr>
            </w:pPr>
            <w:r w:rsidRPr="009E0C6E">
              <w:rPr>
                <w:i/>
                <w:iCs/>
              </w:rPr>
              <w:t>(15 * 10 * 12) = 1,800 hours</w:t>
            </w:r>
          </w:p>
        </w:tc>
        <w:tc>
          <w:tcPr>
            <w:tcW w:w="1482" w:type="dxa"/>
            <w:vMerge w:val="restart"/>
            <w:hideMark/>
          </w:tcPr>
          <w:p w:rsidR="009E0C6E" w:rsidRPr="009E0C6E" w:rsidP="009E0C6E" w14:paraId="660E75FC" w14:textId="77777777">
            <w:pPr>
              <w:pStyle w:val="Default"/>
              <w:tabs>
                <w:tab w:val="left" w:pos="360"/>
              </w:tabs>
              <w:rPr>
                <w:i/>
                <w:iCs/>
              </w:rPr>
            </w:pPr>
            <w:r w:rsidRPr="009E0C6E">
              <w:rPr>
                <w:i/>
                <w:iCs/>
              </w:rPr>
              <w:t xml:space="preserve">$113,989.12 </w:t>
            </w:r>
          </w:p>
        </w:tc>
      </w:tr>
      <w:tr w14:paraId="7B2259C2" w14:textId="77777777" w:rsidTr="009E0C6E">
        <w:tblPrEx>
          <w:tblW w:w="0" w:type="auto"/>
          <w:tblLook w:val="04A0"/>
        </w:tblPrEx>
        <w:trPr>
          <w:trHeight w:val="6058"/>
        </w:trPr>
        <w:tc>
          <w:tcPr>
            <w:tcW w:w="1645" w:type="dxa"/>
            <w:hideMark/>
          </w:tcPr>
          <w:p w:rsidR="009E0C6E" w:rsidRPr="009E0C6E" w:rsidP="009E0C6E" w14:paraId="1A64B82C" w14:textId="77777777">
            <w:pPr>
              <w:pStyle w:val="Default"/>
              <w:tabs>
                <w:tab w:val="left" w:pos="360"/>
              </w:tabs>
              <w:rPr>
                <w:i/>
                <w:iCs/>
              </w:rPr>
            </w:pPr>
            <w:r w:rsidRPr="009E0C6E">
              <w:rPr>
                <w:i/>
                <w:iCs/>
              </w:rPr>
              <w:t>Mishandled Baggage (reported as described in 14 CFR 234.6)</w:t>
            </w:r>
          </w:p>
        </w:tc>
        <w:tc>
          <w:tcPr>
            <w:tcW w:w="1564" w:type="dxa"/>
            <w:hideMark/>
          </w:tcPr>
          <w:p w:rsidR="009E0C6E" w:rsidRPr="009E0C6E" w:rsidP="009E0C6E" w14:paraId="24FA2975" w14:textId="77777777">
            <w:pPr>
              <w:pStyle w:val="Default"/>
              <w:tabs>
                <w:tab w:val="left" w:pos="360"/>
              </w:tabs>
              <w:rPr>
                <w:i/>
                <w:iCs/>
              </w:rPr>
            </w:pPr>
            <w:r w:rsidRPr="009E0C6E">
              <w:rPr>
                <w:i/>
                <w:iCs/>
              </w:rPr>
              <w:t>4 of which market branded code-share flights</w:t>
            </w:r>
          </w:p>
        </w:tc>
        <w:tc>
          <w:tcPr>
            <w:tcW w:w="1437" w:type="dxa"/>
            <w:hideMark/>
          </w:tcPr>
          <w:p w:rsidR="009E0C6E" w:rsidRPr="009E0C6E" w:rsidP="009E0C6E" w14:paraId="2C152D32" w14:textId="77777777">
            <w:pPr>
              <w:pStyle w:val="Default"/>
              <w:tabs>
                <w:tab w:val="left" w:pos="360"/>
              </w:tabs>
              <w:rPr>
                <w:i/>
              </w:rPr>
            </w:pPr>
            <w:r w:rsidRPr="009E0C6E">
              <w:rPr>
                <w:i/>
              </w:rPr>
              <w:t>Monthly</w:t>
            </w:r>
          </w:p>
        </w:tc>
        <w:tc>
          <w:tcPr>
            <w:tcW w:w="1606" w:type="dxa"/>
            <w:hideMark/>
          </w:tcPr>
          <w:p w:rsidR="009E0C6E" w:rsidRPr="009E0C6E" w:rsidP="009E0C6E" w14:paraId="437399C7" w14:textId="77777777">
            <w:pPr>
              <w:pStyle w:val="Default"/>
              <w:tabs>
                <w:tab w:val="left" w:pos="360"/>
              </w:tabs>
              <w:rPr>
                <w:i/>
                <w:iCs/>
              </w:rPr>
            </w:pPr>
            <w:r w:rsidRPr="009E0C6E">
              <w:rPr>
                <w:i/>
                <w:iCs/>
              </w:rPr>
              <w:t>·    PLUS an additional 16 hours if the respondent reports for covered flights operated by branded code-share partners. Plus an additional .00138 hours (5 seconds) per item for data entry if the carrier employs manual process for entering wheelchairs and scooters checked.</w:t>
            </w:r>
          </w:p>
        </w:tc>
        <w:tc>
          <w:tcPr>
            <w:tcW w:w="1663" w:type="dxa"/>
            <w:hideMark/>
          </w:tcPr>
          <w:p w:rsidR="009E0C6E" w:rsidRPr="009E0C6E" w:rsidP="009E0C6E" w14:paraId="44DF2D20" w14:textId="77777777">
            <w:pPr>
              <w:pStyle w:val="Default"/>
              <w:tabs>
                <w:tab w:val="left" w:pos="360"/>
              </w:tabs>
              <w:rPr>
                <w:i/>
                <w:iCs/>
              </w:rPr>
            </w:pPr>
            <w:r w:rsidRPr="009E0C6E">
              <w:rPr>
                <w:i/>
                <w:iCs/>
              </w:rPr>
              <w:t>(4*16=64*12) = 768 hours = 1800 + 768 = 2,568 hours 2568 + .00138 = 2568 hours</w:t>
            </w:r>
          </w:p>
        </w:tc>
        <w:tc>
          <w:tcPr>
            <w:tcW w:w="1482" w:type="dxa"/>
            <w:vMerge/>
            <w:hideMark/>
          </w:tcPr>
          <w:p w:rsidR="009E0C6E" w:rsidRPr="009E0C6E" w:rsidP="009E0C6E" w14:paraId="40D3098E" w14:textId="77777777">
            <w:pPr>
              <w:pStyle w:val="Default"/>
              <w:tabs>
                <w:tab w:val="left" w:pos="360"/>
              </w:tabs>
              <w:rPr>
                <w:i/>
                <w:iCs/>
              </w:rPr>
            </w:pPr>
          </w:p>
        </w:tc>
      </w:tr>
      <w:tr w14:paraId="7E8C299D" w14:textId="77777777" w:rsidTr="009E0C6E">
        <w:tblPrEx>
          <w:tblW w:w="0" w:type="auto"/>
          <w:tblLook w:val="04A0"/>
        </w:tblPrEx>
        <w:trPr>
          <w:trHeight w:val="2266"/>
        </w:trPr>
        <w:tc>
          <w:tcPr>
            <w:tcW w:w="1645" w:type="dxa"/>
            <w:hideMark/>
          </w:tcPr>
          <w:p w:rsidR="009E0C6E" w:rsidRPr="009E0C6E" w:rsidP="009E0C6E" w14:paraId="6FDA6B1F" w14:textId="77777777">
            <w:pPr>
              <w:pStyle w:val="Default"/>
              <w:tabs>
                <w:tab w:val="left" w:pos="360"/>
              </w:tabs>
              <w:rPr>
                <w:i/>
                <w:iCs/>
              </w:rPr>
            </w:pPr>
            <w:r w:rsidRPr="009E0C6E">
              <w:rPr>
                <w:i/>
                <w:iCs/>
              </w:rPr>
              <w:t> </w:t>
            </w:r>
          </w:p>
        </w:tc>
        <w:tc>
          <w:tcPr>
            <w:tcW w:w="1564" w:type="dxa"/>
            <w:hideMark/>
          </w:tcPr>
          <w:p w:rsidR="009E0C6E" w:rsidRPr="009E0C6E" w:rsidP="009E0C6E" w14:paraId="294C8A03" w14:textId="77777777">
            <w:pPr>
              <w:pStyle w:val="Default"/>
              <w:tabs>
                <w:tab w:val="left" w:pos="360"/>
              </w:tabs>
              <w:rPr>
                <w:i/>
                <w:iCs/>
              </w:rPr>
            </w:pPr>
            <w:r w:rsidRPr="009E0C6E">
              <w:rPr>
                <w:i/>
                <w:iCs/>
              </w:rPr>
              <w:t> </w:t>
            </w:r>
          </w:p>
        </w:tc>
        <w:tc>
          <w:tcPr>
            <w:tcW w:w="1437" w:type="dxa"/>
            <w:hideMark/>
          </w:tcPr>
          <w:p w:rsidR="009E0C6E" w:rsidRPr="009E0C6E" w:rsidP="009E0C6E" w14:paraId="78575167" w14:textId="77777777">
            <w:pPr>
              <w:pStyle w:val="Default"/>
              <w:tabs>
                <w:tab w:val="left" w:pos="360"/>
              </w:tabs>
              <w:rPr>
                <w:i/>
                <w:iCs/>
              </w:rPr>
            </w:pPr>
            <w:r w:rsidRPr="009E0C6E">
              <w:rPr>
                <w:i/>
                <w:iCs/>
              </w:rPr>
              <w:t> </w:t>
            </w:r>
          </w:p>
        </w:tc>
        <w:tc>
          <w:tcPr>
            <w:tcW w:w="1606" w:type="dxa"/>
            <w:hideMark/>
          </w:tcPr>
          <w:p w:rsidR="009E0C6E" w:rsidRPr="009E0C6E" w:rsidP="009E0C6E" w14:paraId="48DAE516" w14:textId="77777777">
            <w:pPr>
              <w:pStyle w:val="Default"/>
              <w:tabs>
                <w:tab w:val="left" w:pos="360"/>
              </w:tabs>
              <w:rPr>
                <w:b/>
                <w:bCs/>
                <w:i/>
                <w:iCs/>
              </w:rPr>
            </w:pPr>
            <w:r w:rsidRPr="009E0C6E">
              <w:rPr>
                <w:b/>
                <w:bCs/>
                <w:i/>
                <w:iCs/>
              </w:rPr>
              <w:t>Total Estimated Annual Burden for Information Collections Under OMB Control Number 2138-0041</w:t>
            </w:r>
          </w:p>
        </w:tc>
        <w:tc>
          <w:tcPr>
            <w:tcW w:w="1663" w:type="dxa"/>
            <w:hideMark/>
          </w:tcPr>
          <w:p w:rsidR="009E0C6E" w:rsidRPr="009E0C6E" w:rsidP="009E0C6E" w14:paraId="109362D3" w14:textId="77777777">
            <w:pPr>
              <w:pStyle w:val="Default"/>
              <w:tabs>
                <w:tab w:val="left" w:pos="360"/>
              </w:tabs>
              <w:rPr>
                <w:i/>
                <w:iCs/>
              </w:rPr>
            </w:pPr>
            <w:r w:rsidRPr="009E0C6E">
              <w:rPr>
                <w:i/>
                <w:iCs/>
              </w:rPr>
              <w:t>5,136</w:t>
            </w:r>
          </w:p>
        </w:tc>
        <w:tc>
          <w:tcPr>
            <w:tcW w:w="1482" w:type="dxa"/>
            <w:hideMark/>
          </w:tcPr>
          <w:p w:rsidR="009E0C6E" w:rsidRPr="009E0C6E" w:rsidP="009E0C6E" w14:paraId="0142E65D" w14:textId="77777777">
            <w:pPr>
              <w:pStyle w:val="Default"/>
              <w:tabs>
                <w:tab w:val="left" w:pos="360"/>
              </w:tabs>
              <w:rPr>
                <w:i/>
                <w:iCs/>
              </w:rPr>
            </w:pPr>
            <w:r w:rsidRPr="009E0C6E">
              <w:rPr>
                <w:i/>
                <w:iCs/>
              </w:rPr>
              <w:t xml:space="preserve">$227,597.44 </w:t>
            </w:r>
          </w:p>
        </w:tc>
      </w:tr>
    </w:tbl>
    <w:p w:rsidR="000607C4" w:rsidP="000607C4" w14:paraId="2B40C29E" w14:textId="77777777">
      <w:pPr>
        <w:pStyle w:val="Default"/>
        <w:tabs>
          <w:tab w:val="left" w:pos="360"/>
        </w:tabs>
        <w:rPr>
          <w:i/>
          <w:color w:val="auto"/>
        </w:rPr>
      </w:pPr>
    </w:p>
    <w:p w:rsidR="00836E67" w:rsidP="000607C4" w14:paraId="120EE2C7" w14:textId="77777777">
      <w:pPr>
        <w:pStyle w:val="Default"/>
        <w:tabs>
          <w:tab w:val="left" w:pos="360"/>
        </w:tabs>
        <w:rPr>
          <w:b/>
          <w:i/>
          <w:color w:val="auto"/>
        </w:rPr>
      </w:pPr>
    </w:p>
    <w:p w:rsidR="000607C4" w:rsidP="000607C4" w14:paraId="33C5290F" w14:textId="4CA9CD67">
      <w:pPr>
        <w:pStyle w:val="Default"/>
        <w:tabs>
          <w:tab w:val="left" w:pos="360"/>
        </w:tabs>
        <w:rPr>
          <w:color w:val="auto"/>
        </w:rPr>
      </w:pPr>
      <w:r>
        <w:rPr>
          <w:b/>
          <w:i/>
          <w:color w:val="auto"/>
        </w:rPr>
        <w:t>Estimated Number of Respondents</w:t>
      </w:r>
      <w:r>
        <w:rPr>
          <w:b/>
          <w:color w:val="auto"/>
        </w:rPr>
        <w:t>:</w:t>
      </w:r>
      <w:r>
        <w:rPr>
          <w:color w:val="auto"/>
        </w:rPr>
        <w:t xml:space="preserve"> 1</w:t>
      </w:r>
      <w:r w:rsidR="00642DF9">
        <w:rPr>
          <w:color w:val="auto"/>
        </w:rPr>
        <w:t>5</w:t>
      </w:r>
      <w:r>
        <w:rPr>
          <w:color w:val="auto"/>
        </w:rPr>
        <w:t xml:space="preserve"> air carriers </w:t>
      </w:r>
      <w:r>
        <w:t xml:space="preserve">account for at least </w:t>
      </w:r>
      <w:r w:rsidR="002E7C73">
        <w:t>half of one</w:t>
      </w:r>
      <w:r>
        <w:t xml:space="preserve"> percent of the domestic scheduled-service passenger revenue. </w:t>
      </w:r>
      <w:r w:rsidR="00EC62F7">
        <w:t xml:space="preserve"> </w:t>
      </w:r>
      <w:r>
        <w:t>4 of these air carriers market flights carrying the carrier’s code as the only U.S. carrier code</w:t>
      </w:r>
      <w:r w:rsidR="000271AA">
        <w:t xml:space="preserve"> that are operated by branded codeshare partner</w:t>
      </w:r>
      <w:r w:rsidR="00B311A1">
        <w:t>s</w:t>
      </w:r>
      <w:r>
        <w:t>.</w:t>
      </w:r>
    </w:p>
    <w:p w:rsidR="000607C4" w:rsidP="000607C4" w14:paraId="2DC501BD" w14:textId="77777777">
      <w:pPr>
        <w:pStyle w:val="Default"/>
        <w:tabs>
          <w:tab w:val="left" w:pos="360"/>
        </w:tabs>
        <w:rPr>
          <w:color w:val="auto"/>
        </w:rPr>
      </w:pPr>
    </w:p>
    <w:p w:rsidR="000607C4" w:rsidRPr="00175A18" w:rsidP="000607C4" w14:paraId="79E0689A" w14:textId="37BCB869">
      <w:pPr>
        <w:pStyle w:val="Default"/>
        <w:tabs>
          <w:tab w:val="left" w:pos="360"/>
        </w:tabs>
        <w:rPr>
          <w:bCs/>
          <w:iCs/>
          <w:color w:val="auto"/>
        </w:rPr>
      </w:pPr>
      <w:r>
        <w:rPr>
          <w:b/>
          <w:i/>
          <w:color w:val="auto"/>
        </w:rPr>
        <w:t>Frequency:</w:t>
      </w:r>
      <w:r>
        <w:rPr>
          <w:bCs/>
          <w:iCs/>
          <w:color w:val="auto"/>
        </w:rPr>
        <w:t xml:space="preserve"> </w:t>
      </w:r>
      <w:r w:rsidR="00B311A1">
        <w:rPr>
          <w:bCs/>
          <w:iCs/>
          <w:color w:val="auto"/>
        </w:rPr>
        <w:t>The carriers s</w:t>
      </w:r>
      <w:r>
        <w:rPr>
          <w:bCs/>
          <w:iCs/>
          <w:color w:val="auto"/>
        </w:rPr>
        <w:t>ubmit on-time performance and mishandled baggage and wheelchairs and scooters reports monthly.</w:t>
      </w:r>
      <w:r w:rsidR="00836E67">
        <w:rPr>
          <w:bCs/>
          <w:iCs/>
          <w:color w:val="auto"/>
        </w:rPr>
        <w:t xml:space="preserve">  </w:t>
      </w:r>
      <w:r w:rsidRPr="003A22E2" w:rsidR="00836E67">
        <w:rPr>
          <w:bCs/>
          <w:iCs/>
          <w:color w:val="auto"/>
        </w:rPr>
        <w:t xml:space="preserve">Airlines generally upload and submit </w:t>
      </w:r>
      <w:r w:rsidR="00B311A1">
        <w:rPr>
          <w:bCs/>
          <w:iCs/>
          <w:color w:val="auto"/>
        </w:rPr>
        <w:t xml:space="preserve">the required </w:t>
      </w:r>
      <w:r w:rsidRPr="003A22E2" w:rsidR="00836E67">
        <w:rPr>
          <w:bCs/>
          <w:iCs/>
          <w:color w:val="auto"/>
        </w:rPr>
        <w:t xml:space="preserve">on-time flight performance </w:t>
      </w:r>
      <w:r w:rsidR="00B311A1">
        <w:rPr>
          <w:bCs/>
          <w:iCs/>
          <w:color w:val="auto"/>
        </w:rPr>
        <w:t xml:space="preserve">information </w:t>
      </w:r>
      <w:r w:rsidRPr="003A22E2" w:rsidR="00C258D3">
        <w:rPr>
          <w:bCs/>
          <w:iCs/>
          <w:color w:val="auto"/>
        </w:rPr>
        <w:t>and</w:t>
      </w:r>
      <w:r w:rsidRPr="003A22E2" w:rsidR="00836E67">
        <w:rPr>
          <w:bCs/>
          <w:iCs/>
          <w:color w:val="auto"/>
        </w:rPr>
        <w:t xml:space="preserve"> mishandled baggage and wheelchairs and scooters </w:t>
      </w:r>
      <w:r w:rsidR="00B311A1">
        <w:rPr>
          <w:bCs/>
          <w:iCs/>
          <w:color w:val="auto"/>
        </w:rPr>
        <w:t>information</w:t>
      </w:r>
      <w:r w:rsidRPr="003A22E2" w:rsidR="00C258D3">
        <w:rPr>
          <w:bCs/>
          <w:iCs/>
          <w:color w:val="auto"/>
        </w:rPr>
        <w:t xml:space="preserve"> through </w:t>
      </w:r>
      <w:r w:rsidR="007837AB">
        <w:rPr>
          <w:bCs/>
          <w:iCs/>
          <w:color w:val="auto"/>
        </w:rPr>
        <w:t xml:space="preserve">the secured Web portal </w:t>
      </w:r>
      <w:hyperlink r:id="rId7" w:history="1">
        <w:r w:rsidRPr="00A70652" w:rsidR="007837AB">
          <w:rPr>
            <w:rStyle w:val="Hyperlink"/>
            <w:bCs/>
            <w:iCs/>
          </w:rPr>
          <w:t>https://esubmit.rita.dot.gov</w:t>
        </w:r>
      </w:hyperlink>
      <w:r w:rsidR="007837AB">
        <w:rPr>
          <w:bCs/>
          <w:iCs/>
          <w:color w:val="auto"/>
        </w:rPr>
        <w:t xml:space="preserve"> </w:t>
      </w:r>
      <w:r w:rsidRPr="003A22E2" w:rsidR="00C258D3">
        <w:rPr>
          <w:bCs/>
          <w:iCs/>
          <w:color w:val="auto"/>
        </w:rPr>
        <w:t>at the same time</w:t>
      </w:r>
      <w:r w:rsidR="00407720">
        <w:rPr>
          <w:bCs/>
          <w:iCs/>
          <w:color w:val="auto"/>
        </w:rPr>
        <w:t>.</w:t>
      </w:r>
    </w:p>
    <w:p w:rsidR="000607C4" w:rsidP="000607C4" w14:paraId="48646C73" w14:textId="77777777">
      <w:pPr>
        <w:pStyle w:val="Default"/>
        <w:tabs>
          <w:tab w:val="left" w:pos="360"/>
        </w:tabs>
        <w:rPr>
          <w:color w:val="auto"/>
        </w:rPr>
      </w:pPr>
    </w:p>
    <w:p w:rsidR="000607C4" w:rsidP="000607C4" w14:paraId="4FA141F5" w14:textId="6AF79CDB">
      <w:pPr>
        <w:pStyle w:val="Default"/>
        <w:tabs>
          <w:tab w:val="left" w:pos="360"/>
        </w:tabs>
        <w:rPr>
          <w:b/>
          <w:i/>
        </w:rPr>
      </w:pPr>
      <w:r>
        <w:rPr>
          <w:b/>
          <w:i/>
        </w:rPr>
        <w:t>Burden Per Respondent:</w:t>
      </w:r>
    </w:p>
    <w:p w:rsidR="00836E67" w:rsidP="000607C4" w14:paraId="3849718C" w14:textId="7495E897">
      <w:pPr>
        <w:pStyle w:val="Default"/>
        <w:tabs>
          <w:tab w:val="left" w:pos="360"/>
        </w:tabs>
        <w:rPr>
          <w:b/>
          <w:i/>
        </w:rPr>
      </w:pPr>
    </w:p>
    <w:p w:rsidR="00C366AB" w:rsidP="00682C75" w14:paraId="7630C81E" w14:textId="6413F55C">
      <w:pPr>
        <w:pStyle w:val="Default"/>
        <w:tabs>
          <w:tab w:val="left" w:pos="360"/>
        </w:tabs>
      </w:pPr>
      <w:r w:rsidRPr="00642DF9">
        <w:t>For instructions on reporting on-time performance to the Department see</w:t>
      </w:r>
      <w:r w:rsidRPr="00642DF9" w:rsidR="00836E67">
        <w:t xml:space="preserve"> </w:t>
      </w:r>
      <w:hyperlink r:id="rId8" w:history="1">
        <w:r w:rsidRPr="00642DF9" w:rsidR="00836E67">
          <w:rPr>
            <w:rStyle w:val="Hyperlink"/>
          </w:rPr>
          <w:t>BTS Technical Directive #27, effective January 1, 2018</w:t>
        </w:r>
      </w:hyperlink>
      <w:r w:rsidRPr="00642DF9">
        <w:t>.</w:t>
      </w:r>
      <w:r>
        <w:t xml:space="preserve"> </w:t>
      </w:r>
    </w:p>
    <w:p w:rsidR="000607C4" w:rsidP="000607C4" w14:paraId="786C2719" w14:textId="77777777">
      <w:pPr>
        <w:pStyle w:val="Default"/>
        <w:tabs>
          <w:tab w:val="left" w:pos="360"/>
        </w:tabs>
        <w:rPr>
          <w:i/>
        </w:rPr>
      </w:pPr>
    </w:p>
    <w:p w:rsidR="000607C4" w:rsidP="000607C4" w14:paraId="6824D4C7" w14:textId="17186FFC">
      <w:pPr>
        <w:pStyle w:val="Default"/>
        <w:numPr>
          <w:ilvl w:val="0"/>
          <w:numId w:val="7"/>
        </w:numPr>
        <w:tabs>
          <w:tab w:val="left" w:pos="360"/>
        </w:tabs>
        <w:ind w:left="0" w:firstLine="0"/>
        <w:rPr>
          <w:color w:val="auto"/>
        </w:rPr>
      </w:pPr>
      <w:r>
        <w:rPr>
          <w:color w:val="auto"/>
        </w:rPr>
        <w:t>For the requirement to report information on flight performance (on-time performance)</w:t>
      </w:r>
      <w:r w:rsidR="00C366AB">
        <w:rPr>
          <w:color w:val="auto"/>
        </w:rPr>
        <w:t>, the burden per respondent is</w:t>
      </w:r>
      <w:r>
        <w:rPr>
          <w:color w:val="auto"/>
        </w:rPr>
        <w:t xml:space="preserve">: </w:t>
      </w:r>
    </w:p>
    <w:p w:rsidR="000607C4" w:rsidP="00541831" w14:paraId="6803C94E" w14:textId="2A707209">
      <w:pPr>
        <w:pStyle w:val="Default"/>
        <w:numPr>
          <w:ilvl w:val="1"/>
          <w:numId w:val="7"/>
        </w:numPr>
        <w:tabs>
          <w:tab w:val="left" w:pos="360"/>
        </w:tabs>
        <w:spacing w:before="120"/>
        <w:rPr>
          <w:color w:val="auto"/>
        </w:rPr>
      </w:pPr>
      <w:r>
        <w:rPr>
          <w:color w:val="auto"/>
        </w:rPr>
        <w:t>10 hours each month for each of the 1</w:t>
      </w:r>
      <w:r w:rsidR="00642DF9">
        <w:rPr>
          <w:color w:val="auto"/>
        </w:rPr>
        <w:t>5</w:t>
      </w:r>
      <w:r>
        <w:rPr>
          <w:color w:val="auto"/>
        </w:rPr>
        <w:t xml:space="preserve"> reporting carriers.</w:t>
      </w:r>
      <w:r>
        <w:rPr>
          <w:rStyle w:val="FootnoteReference"/>
          <w:color w:val="auto"/>
        </w:rPr>
        <w:footnoteReference w:id="2"/>
      </w:r>
    </w:p>
    <w:p w:rsidR="000607C4" w:rsidP="00541831" w14:paraId="744EAE91" w14:textId="428571FE">
      <w:pPr>
        <w:pStyle w:val="Default"/>
        <w:numPr>
          <w:ilvl w:val="1"/>
          <w:numId w:val="7"/>
        </w:numPr>
        <w:tabs>
          <w:tab w:val="left" w:pos="360"/>
        </w:tabs>
        <w:spacing w:before="120"/>
        <w:rPr>
          <w:color w:val="auto"/>
        </w:rPr>
      </w:pPr>
      <w:r>
        <w:rPr>
          <w:color w:val="auto"/>
        </w:rPr>
        <w:t>PLUS an additional 16 hours each month for each of the 4 reporting carriers that report for</w:t>
      </w:r>
      <w:r w:rsidR="00174A8B">
        <w:rPr>
          <w:color w:val="auto"/>
        </w:rPr>
        <w:t xml:space="preserve"> branded</w:t>
      </w:r>
      <w:r>
        <w:rPr>
          <w:color w:val="auto"/>
        </w:rPr>
        <w:t xml:space="preserve"> code-share flights.</w:t>
      </w:r>
      <w:r>
        <w:rPr>
          <w:rStyle w:val="FootnoteReference"/>
          <w:color w:val="auto"/>
        </w:rPr>
        <w:footnoteReference w:id="3"/>
      </w:r>
      <w:r>
        <w:rPr>
          <w:rStyle w:val="FootnoteReference"/>
          <w:color w:val="auto"/>
        </w:rPr>
        <w:footnoteReference w:id="4"/>
      </w:r>
    </w:p>
    <w:p w:rsidR="0041496C" w:rsidP="0041496C" w14:paraId="2583D175" w14:textId="5D49881C">
      <w:pPr>
        <w:pStyle w:val="Default"/>
        <w:tabs>
          <w:tab w:val="left" w:pos="360"/>
        </w:tabs>
        <w:spacing w:before="120"/>
        <w:ind w:left="1800"/>
        <w:rPr>
          <w:color w:val="auto"/>
        </w:rPr>
      </w:pPr>
      <w:r>
        <w:rPr>
          <w:color w:val="auto"/>
        </w:rPr>
        <w:t>*  This includes staff time to manage and process the data and submit it to DOT.</w:t>
      </w:r>
    </w:p>
    <w:p w:rsidR="000607C4" w:rsidP="000607C4" w14:paraId="098BECD6" w14:textId="77777777">
      <w:pPr>
        <w:pStyle w:val="Default"/>
        <w:tabs>
          <w:tab w:val="left" w:pos="360"/>
        </w:tabs>
        <w:rPr>
          <w:color w:val="auto"/>
        </w:rPr>
      </w:pPr>
    </w:p>
    <w:p w:rsidR="000607C4" w:rsidP="000607C4" w14:paraId="58098078" w14:textId="7EF1BE15">
      <w:pPr>
        <w:pStyle w:val="Default"/>
        <w:numPr>
          <w:ilvl w:val="0"/>
          <w:numId w:val="7"/>
        </w:numPr>
        <w:tabs>
          <w:tab w:val="left" w:pos="360"/>
        </w:tabs>
        <w:ind w:left="0" w:firstLine="0"/>
        <w:rPr>
          <w:color w:val="auto"/>
        </w:rPr>
      </w:pPr>
      <w:r>
        <w:rPr>
          <w:color w:val="auto"/>
        </w:rPr>
        <w:t>For the requirement to report information on mishandled baggage and wheelchairs and scooters</w:t>
      </w:r>
      <w:r w:rsidR="00682AE3">
        <w:rPr>
          <w:color w:val="auto"/>
        </w:rPr>
        <w:t>, the burden per respondent is</w:t>
      </w:r>
      <w:r>
        <w:rPr>
          <w:color w:val="auto"/>
        </w:rPr>
        <w:t>:</w:t>
      </w:r>
    </w:p>
    <w:p w:rsidR="000607C4" w:rsidP="00541831" w14:paraId="7F92544E" w14:textId="361650E9">
      <w:pPr>
        <w:pStyle w:val="Default"/>
        <w:numPr>
          <w:ilvl w:val="1"/>
          <w:numId w:val="7"/>
        </w:numPr>
        <w:tabs>
          <w:tab w:val="left" w:pos="360"/>
        </w:tabs>
        <w:spacing w:before="120"/>
        <w:rPr>
          <w:color w:val="auto"/>
        </w:rPr>
      </w:pPr>
      <w:r>
        <w:rPr>
          <w:color w:val="auto"/>
        </w:rPr>
        <w:t>10 hours each month for each of the 1</w:t>
      </w:r>
      <w:r w:rsidR="00AA7003">
        <w:rPr>
          <w:color w:val="auto"/>
        </w:rPr>
        <w:t>5</w:t>
      </w:r>
      <w:r>
        <w:rPr>
          <w:color w:val="auto"/>
        </w:rPr>
        <w:t xml:space="preserve"> reporting carriers.</w:t>
      </w:r>
    </w:p>
    <w:p w:rsidR="000607C4" w:rsidP="00541831" w14:paraId="2BB936F0" w14:textId="68F78F35">
      <w:pPr>
        <w:pStyle w:val="Default"/>
        <w:numPr>
          <w:ilvl w:val="1"/>
          <w:numId w:val="7"/>
        </w:numPr>
        <w:tabs>
          <w:tab w:val="left" w:pos="360"/>
        </w:tabs>
        <w:spacing w:before="120"/>
        <w:rPr>
          <w:color w:val="auto"/>
        </w:rPr>
      </w:pPr>
      <w:r>
        <w:rPr>
          <w:color w:val="auto"/>
        </w:rPr>
        <w:t xml:space="preserve">PLUS an additional 16 hours each month for each of the 4 reporting carriers that report for </w:t>
      </w:r>
      <w:r w:rsidR="00174A8B">
        <w:rPr>
          <w:color w:val="auto"/>
        </w:rPr>
        <w:t xml:space="preserve">branded </w:t>
      </w:r>
      <w:r>
        <w:rPr>
          <w:color w:val="auto"/>
        </w:rPr>
        <w:t>code-share flights.</w:t>
      </w:r>
    </w:p>
    <w:p w:rsidR="0041496C" w:rsidP="0041496C" w14:paraId="19E43C99" w14:textId="77777777">
      <w:pPr>
        <w:pStyle w:val="Default"/>
        <w:tabs>
          <w:tab w:val="left" w:pos="360"/>
        </w:tabs>
        <w:spacing w:before="120"/>
        <w:ind w:left="2160"/>
        <w:rPr>
          <w:color w:val="auto"/>
        </w:rPr>
      </w:pPr>
      <w:r>
        <w:rPr>
          <w:color w:val="auto"/>
        </w:rPr>
        <w:t>*  This includes staff time to manage and process the data and submit it to DOT.</w:t>
      </w:r>
    </w:p>
    <w:p w:rsidR="000607C4" w:rsidRPr="004309B6" w:rsidP="0041496C" w14:paraId="7B7D5FBD" w14:textId="126077E5">
      <w:pPr>
        <w:pStyle w:val="Default"/>
        <w:numPr>
          <w:ilvl w:val="0"/>
          <w:numId w:val="10"/>
        </w:numPr>
        <w:tabs>
          <w:tab w:val="left" w:pos="360"/>
        </w:tabs>
        <w:spacing w:before="120"/>
        <w:ind w:left="2160"/>
        <w:rPr>
          <w:color w:val="auto"/>
        </w:rPr>
      </w:pPr>
      <w:r w:rsidRPr="004309B6">
        <w:t>PLUS an additional .00138 hours</w:t>
      </w:r>
      <w:r w:rsidR="00893B75">
        <w:t xml:space="preserve"> (5 seconds)</w:t>
      </w:r>
      <w:r w:rsidRPr="004309B6">
        <w:t xml:space="preserve"> per item for data entry if carrier employs manual process for entering wheelchairs and scooters.</w:t>
      </w:r>
      <w:r>
        <w:rPr>
          <w:rStyle w:val="FootnoteReference"/>
          <w:sz w:val="20"/>
          <w:szCs w:val="20"/>
        </w:rPr>
        <w:footnoteReference w:id="5"/>
      </w:r>
    </w:p>
    <w:p w:rsidR="000607C4" w:rsidP="00CC36A6" w14:paraId="13CECB9A" w14:textId="1528713D"/>
    <w:p w:rsidR="00CC36A6" w:rsidP="00CC36A6" w14:paraId="4B8D0049" w14:textId="722C60AB">
      <w:pPr>
        <w:pStyle w:val="Default"/>
        <w:tabs>
          <w:tab w:val="left" w:pos="360"/>
        </w:tabs>
      </w:pPr>
      <w:r>
        <w:t xml:space="preserve">For </w:t>
      </w:r>
      <w:r w:rsidR="0041496C">
        <w:t>instructions</w:t>
      </w:r>
      <w:r>
        <w:t xml:space="preserve"> on reporting Mishandled Baggage and Wheelchair and Scooter information see </w:t>
      </w:r>
      <w:hyperlink r:id="rId9" w:history="1">
        <w:r w:rsidRPr="00C366AB">
          <w:rPr>
            <w:rStyle w:val="Hyperlink"/>
          </w:rPr>
          <w:t>Technical Reporting Directive #30A- Mishandled Baggage and Wheelchairs and Scooters (Amended)</w:t>
        </w:r>
      </w:hyperlink>
      <w:r>
        <w:t>.</w:t>
      </w:r>
    </w:p>
    <w:p w:rsidR="000607C4" w:rsidRPr="00C366AB" w:rsidP="000607C4" w14:paraId="7F6582D2" w14:textId="77777777">
      <w:pPr>
        <w:pStyle w:val="Default"/>
        <w:tabs>
          <w:tab w:val="left" w:pos="360"/>
        </w:tabs>
        <w:rPr>
          <w:iCs/>
          <w:color w:val="auto"/>
        </w:rPr>
      </w:pPr>
    </w:p>
    <w:p w:rsidR="000607C4" w:rsidP="000607C4" w14:paraId="7458B51C" w14:textId="77777777">
      <w:pPr>
        <w:pStyle w:val="Default"/>
        <w:tabs>
          <w:tab w:val="left" w:pos="360"/>
        </w:tabs>
        <w:rPr>
          <w:b/>
          <w:i/>
          <w:color w:val="auto"/>
        </w:rPr>
      </w:pPr>
      <w:r>
        <w:rPr>
          <w:b/>
          <w:i/>
          <w:color w:val="auto"/>
        </w:rPr>
        <w:t>Estimated Total Annual Burden:</w:t>
      </w:r>
    </w:p>
    <w:p w:rsidR="000607C4" w:rsidP="000607C4" w14:paraId="0A28F913" w14:textId="77777777">
      <w:pPr>
        <w:pStyle w:val="Default"/>
        <w:tabs>
          <w:tab w:val="left" w:pos="360"/>
        </w:tabs>
        <w:rPr>
          <w:b/>
          <w:i/>
          <w:color w:val="auto"/>
        </w:rPr>
      </w:pPr>
    </w:p>
    <w:p w:rsidR="000607C4" w:rsidRPr="009D36D0" w:rsidP="000607C4" w14:paraId="60E7F1CB" w14:textId="7D4280C0">
      <w:pPr>
        <w:rPr>
          <w:rFonts w:eastAsiaTheme="minorHAnsi"/>
        </w:rPr>
      </w:pPr>
      <w:r w:rsidRPr="000607C4">
        <w:rPr>
          <w:sz w:val="24"/>
        </w:rPr>
        <w:t>For the requirement to report flight performance</w:t>
      </w:r>
      <w:r w:rsidR="005E5E4D">
        <w:rPr>
          <w:sz w:val="24"/>
        </w:rPr>
        <w:t xml:space="preserve"> </w:t>
      </w:r>
      <w:r w:rsidRPr="000607C4">
        <w:rPr>
          <w:sz w:val="24"/>
        </w:rPr>
        <w:t>data under 14 CFR 234.4, we estimate a total annual burden of 2,</w:t>
      </w:r>
      <w:r w:rsidR="00642DF9">
        <w:rPr>
          <w:sz w:val="24"/>
        </w:rPr>
        <w:t>568</w:t>
      </w:r>
      <w:r w:rsidRPr="000607C4">
        <w:rPr>
          <w:sz w:val="24"/>
        </w:rPr>
        <w:t xml:space="preserve"> hours.  </w:t>
      </w:r>
      <w:r w:rsidR="00682AE3">
        <w:rPr>
          <w:sz w:val="24"/>
        </w:rPr>
        <w:t xml:space="preserve">The total was calculated as follows: </w:t>
      </w:r>
      <w:r w:rsidRPr="000607C4">
        <w:rPr>
          <w:rFonts w:eastAsiaTheme="minorHAnsi"/>
          <w:sz w:val="24"/>
        </w:rPr>
        <w:t>1</w:t>
      </w:r>
      <w:r w:rsidR="00642DF9">
        <w:rPr>
          <w:rFonts w:eastAsiaTheme="minorHAnsi"/>
          <w:sz w:val="24"/>
        </w:rPr>
        <w:t>5</w:t>
      </w:r>
      <w:r w:rsidRPr="000607C4">
        <w:rPr>
          <w:rFonts w:eastAsiaTheme="minorHAnsi"/>
          <w:sz w:val="24"/>
        </w:rPr>
        <w:t xml:space="preserve"> air carriers reporting the flight performance information for the flights they operate × 10 hours per response × 12 months = </w:t>
      </w:r>
      <w:r w:rsidR="00642DF9">
        <w:rPr>
          <w:rFonts w:eastAsiaTheme="minorHAnsi"/>
          <w:sz w:val="24"/>
        </w:rPr>
        <w:t>1,800</w:t>
      </w:r>
      <w:r w:rsidRPr="000607C4">
        <w:rPr>
          <w:rFonts w:eastAsiaTheme="minorHAnsi"/>
          <w:sz w:val="24"/>
        </w:rPr>
        <w:t xml:space="preserve"> hours) + (4 air carriers reporting the flight performance information for flights operated by their codeshare partners × 16 hours ours per response × 12 months = 768 hours).</w:t>
      </w:r>
      <w:r w:rsidRPr="009D36D0">
        <w:t xml:space="preserve"> </w:t>
      </w:r>
    </w:p>
    <w:p w:rsidR="000607C4" w:rsidP="000607C4" w14:paraId="3D33D2CF" w14:textId="77777777">
      <w:pPr>
        <w:pStyle w:val="Default"/>
        <w:tabs>
          <w:tab w:val="left" w:pos="360"/>
        </w:tabs>
        <w:rPr>
          <w:color w:val="auto"/>
        </w:rPr>
      </w:pPr>
    </w:p>
    <w:p w:rsidR="000607C4" w:rsidRPr="009D36D0" w:rsidP="000607C4" w14:paraId="7CBAE051" w14:textId="4B2CD7A5">
      <w:pPr>
        <w:rPr>
          <w:rFonts w:eastAsiaTheme="minorHAnsi"/>
          <w:sz w:val="24"/>
        </w:rPr>
      </w:pPr>
      <w:r w:rsidRPr="002A5FC0">
        <w:rPr>
          <w:sz w:val="24"/>
        </w:rPr>
        <w:t xml:space="preserve">For the requirement to report mishandled baggage and mishandled wheelchair and scooters information under 14 CFR 234.6, we estimate a total annual burden of </w:t>
      </w:r>
      <w:r w:rsidR="00F4634C">
        <w:rPr>
          <w:sz w:val="24"/>
        </w:rPr>
        <w:t>2,568</w:t>
      </w:r>
      <w:r w:rsidRPr="002A5FC0">
        <w:rPr>
          <w:sz w:val="24"/>
        </w:rPr>
        <w:t xml:space="preserve">. </w:t>
      </w:r>
      <w:r w:rsidRPr="002A5FC0" w:rsidR="00682AE3">
        <w:rPr>
          <w:sz w:val="24"/>
        </w:rPr>
        <w:t xml:space="preserve"> The total was calculated as follows: </w:t>
      </w:r>
      <w:r w:rsidRPr="002A5FC0">
        <w:rPr>
          <w:rFonts w:eastAsiaTheme="minorHAnsi"/>
          <w:sz w:val="24"/>
        </w:rPr>
        <w:t>1</w:t>
      </w:r>
      <w:r w:rsidRPr="002A5FC0" w:rsidR="00642DF9">
        <w:rPr>
          <w:rFonts w:eastAsiaTheme="minorHAnsi"/>
          <w:sz w:val="24"/>
        </w:rPr>
        <w:t>5</w:t>
      </w:r>
      <w:r w:rsidRPr="002A5FC0">
        <w:rPr>
          <w:rFonts w:eastAsiaTheme="minorHAnsi"/>
          <w:sz w:val="24"/>
        </w:rPr>
        <w:t xml:space="preserve"> air carriers reporting the mishandled baggage and mishandled wheelchairs and scooters information for flights they operate × 10 hours per</w:t>
      </w:r>
      <w:r w:rsidRPr="002A5FC0" w:rsidR="00A22610">
        <w:rPr>
          <w:rFonts w:eastAsiaTheme="minorHAnsi"/>
          <w:sz w:val="24"/>
        </w:rPr>
        <w:t xml:space="preserve"> </w:t>
      </w:r>
      <w:r w:rsidRPr="002A5FC0">
        <w:rPr>
          <w:rFonts w:eastAsiaTheme="minorHAnsi"/>
          <w:sz w:val="24"/>
        </w:rPr>
        <w:t xml:space="preserve">response × 12 months = </w:t>
      </w:r>
      <w:r w:rsidRPr="002A5FC0" w:rsidR="00642DF9">
        <w:rPr>
          <w:rFonts w:eastAsiaTheme="minorHAnsi"/>
          <w:sz w:val="24"/>
        </w:rPr>
        <w:t>1,800</w:t>
      </w:r>
      <w:r w:rsidRPr="002A5FC0">
        <w:rPr>
          <w:rFonts w:eastAsiaTheme="minorHAnsi"/>
          <w:sz w:val="24"/>
        </w:rPr>
        <w:t xml:space="preserve"> hours) +</w:t>
      </w:r>
      <w:r w:rsidRPr="002A5FC0" w:rsidR="00133ACC">
        <w:rPr>
          <w:rFonts w:eastAsiaTheme="minorHAnsi"/>
          <w:sz w:val="24"/>
        </w:rPr>
        <w:t xml:space="preserve"> </w:t>
      </w:r>
      <w:r w:rsidRPr="002A5FC0">
        <w:rPr>
          <w:rFonts w:eastAsiaTheme="minorHAnsi"/>
          <w:sz w:val="24"/>
        </w:rPr>
        <w:t>(4 air carriers reporting the mishandled baggage and mishandled wheelchairs</w:t>
      </w:r>
      <w:r w:rsidRPr="002A5FC0">
        <w:rPr>
          <w:rFonts w:eastAsiaTheme="minorHAnsi"/>
        </w:rPr>
        <w:t xml:space="preserve"> </w:t>
      </w:r>
      <w:r w:rsidRPr="002A5FC0">
        <w:rPr>
          <w:rFonts w:eastAsiaTheme="minorHAnsi"/>
          <w:sz w:val="24"/>
        </w:rPr>
        <w:t>and scooters information for flights operated by their codeshare partners × 16 hours per response × 12 months = 768 hours) + (.00138 hours for manual data entry related to wheelchair or scooters × 12,000 manual entries</w:t>
      </w:r>
      <w:r w:rsidRPr="002A5FC0" w:rsidR="00BB3369">
        <w:rPr>
          <w:rFonts w:eastAsiaTheme="minorHAnsi"/>
          <w:sz w:val="24"/>
        </w:rPr>
        <w:t xml:space="preserve"> total per year</w:t>
      </w:r>
      <w:r w:rsidRPr="002A5FC0">
        <w:rPr>
          <w:rFonts w:eastAsiaTheme="minorHAnsi"/>
          <w:sz w:val="24"/>
        </w:rPr>
        <w:t xml:space="preserve"> = 17 hours).</w:t>
      </w:r>
    </w:p>
    <w:p w:rsidR="000607C4" w:rsidP="000607C4" w14:paraId="283C7924" w14:textId="77777777">
      <w:pPr>
        <w:pStyle w:val="ListParagraph"/>
      </w:pPr>
    </w:p>
    <w:p w:rsidR="000607C4" w:rsidRPr="00A22610" w:rsidP="00A22610" w14:paraId="33001B57" w14:textId="77777777">
      <w:pPr>
        <w:rPr>
          <w:i/>
          <w:sz w:val="24"/>
        </w:rPr>
      </w:pPr>
      <w:r w:rsidRPr="00A22610">
        <w:rPr>
          <w:b/>
          <w:i/>
          <w:sz w:val="24"/>
        </w:rPr>
        <w:t xml:space="preserve">ESTIMATED ANNUALIZED COST TO RESPONDENTS </w:t>
      </w:r>
    </w:p>
    <w:p w:rsidR="000607C4" w:rsidRPr="005916F1" w:rsidP="005916F1" w14:paraId="106F2340" w14:textId="3224F253">
      <w:pPr>
        <w:pStyle w:val="Default"/>
        <w:widowControl w:val="0"/>
        <w:numPr>
          <w:ilvl w:val="0"/>
          <w:numId w:val="7"/>
        </w:numPr>
        <w:tabs>
          <w:tab w:val="left" w:pos="360"/>
          <w:tab w:val="left" w:pos="540"/>
        </w:tabs>
        <w:ind w:left="0" w:firstLine="0"/>
      </w:pPr>
      <w:r w:rsidRPr="00A22610">
        <w:rPr>
          <w:color w:val="auto"/>
        </w:rPr>
        <w:t>For the requirement to report flight performance data under 14 CFR 234.4, we estimate the total annual cost to be</w:t>
      </w:r>
      <w:r w:rsidR="00A22610">
        <w:rPr>
          <w:color w:val="auto"/>
        </w:rPr>
        <w:t xml:space="preserve"> $</w:t>
      </w:r>
      <w:r w:rsidR="00E258FC">
        <w:rPr>
          <w:color w:val="auto"/>
        </w:rPr>
        <w:t>113,608.32</w:t>
      </w:r>
      <w:r w:rsidRPr="00A22610">
        <w:rPr>
          <w:color w:val="auto"/>
        </w:rPr>
        <w:t>.  This estimate was calculated by multiplying the total number of total burden hours</w:t>
      </w:r>
      <w:r w:rsidR="0041496C">
        <w:rPr>
          <w:color w:val="auto"/>
        </w:rPr>
        <w:t xml:space="preserve"> estimated</w:t>
      </w:r>
      <w:r w:rsidRPr="00A22610">
        <w:rPr>
          <w:color w:val="auto"/>
        </w:rPr>
        <w:t xml:space="preserve"> (</w:t>
      </w:r>
      <w:r w:rsidR="00603D91">
        <w:rPr>
          <w:color w:val="auto"/>
        </w:rPr>
        <w:t>2,568</w:t>
      </w:r>
      <w:r w:rsidRPr="00A22610">
        <w:rPr>
          <w:color w:val="auto"/>
        </w:rPr>
        <w:t>) by the hourly wage</w:t>
      </w:r>
      <w:r w:rsidRPr="00A22610" w:rsidR="00015788">
        <w:rPr>
          <w:color w:val="auto"/>
        </w:rPr>
        <w:t xml:space="preserve"> in the </w:t>
      </w:r>
      <w:r w:rsidR="000F1885">
        <w:rPr>
          <w:color w:val="auto"/>
        </w:rPr>
        <w:t>90</w:t>
      </w:r>
      <w:r w:rsidRPr="000F1885" w:rsidR="000F1885">
        <w:rPr>
          <w:color w:val="auto"/>
          <w:vertAlign w:val="superscript"/>
        </w:rPr>
        <w:t>th</w:t>
      </w:r>
      <w:r w:rsidR="000F1885">
        <w:rPr>
          <w:color w:val="auto"/>
        </w:rPr>
        <w:t xml:space="preserve"> </w:t>
      </w:r>
      <w:r w:rsidRPr="00A22610" w:rsidR="00015788">
        <w:rPr>
          <w:color w:val="auto"/>
        </w:rPr>
        <w:t xml:space="preserve">percentile for bookkeeping, accounting, and </w:t>
      </w:r>
      <w:r w:rsidRPr="00A22610" w:rsidR="00BA4326">
        <w:rPr>
          <w:color w:val="auto"/>
        </w:rPr>
        <w:t>auditing</w:t>
      </w:r>
      <w:r w:rsidRPr="00A22610" w:rsidR="00015788">
        <w:rPr>
          <w:color w:val="auto"/>
        </w:rPr>
        <w:t xml:space="preserve"> clerks (Standard Occupational Classification code 43-301)</w:t>
      </w:r>
      <w:r w:rsidRPr="00A22610" w:rsidR="00A22610">
        <w:rPr>
          <w:color w:val="auto"/>
        </w:rPr>
        <w:t>, as of May 2020</w:t>
      </w:r>
      <w:r w:rsidR="0054001B">
        <w:rPr>
          <w:color w:val="auto"/>
        </w:rPr>
        <w:t>,</w:t>
      </w:r>
      <w:r w:rsidR="00BA4326">
        <w:rPr>
          <w:color w:val="auto"/>
        </w:rPr>
        <w:t xml:space="preserve"> marked up to account for benefits ($</w:t>
      </w:r>
      <w:r w:rsidR="000F1885">
        <w:rPr>
          <w:color w:val="auto"/>
        </w:rPr>
        <w:t>44.24</w:t>
      </w:r>
      <w:r w:rsidR="00BA4326">
        <w:rPr>
          <w:color w:val="auto"/>
        </w:rPr>
        <w:t>).</w:t>
      </w:r>
      <w:r>
        <w:rPr>
          <w:rStyle w:val="FootnoteReference"/>
          <w:color w:val="auto"/>
          <w:sz w:val="20"/>
          <w:szCs w:val="20"/>
        </w:rPr>
        <w:footnoteReference w:id="6"/>
      </w:r>
    </w:p>
    <w:p w:rsidR="005916F1" w:rsidRPr="00A22610" w:rsidP="005916F1" w14:paraId="6DC16F28" w14:textId="77777777">
      <w:pPr>
        <w:pStyle w:val="Default"/>
        <w:widowControl w:val="0"/>
        <w:tabs>
          <w:tab w:val="left" w:pos="360"/>
          <w:tab w:val="left" w:pos="540"/>
        </w:tabs>
      </w:pPr>
    </w:p>
    <w:p w:rsidR="0089203E" w:rsidP="00315CE5" w14:paraId="71AE2EF6" w14:textId="2620C664">
      <w:pPr>
        <w:pStyle w:val="Default"/>
        <w:widowControl w:val="0"/>
        <w:numPr>
          <w:ilvl w:val="0"/>
          <w:numId w:val="7"/>
        </w:numPr>
        <w:tabs>
          <w:tab w:val="left" w:pos="360"/>
          <w:tab w:val="left" w:pos="540"/>
        </w:tabs>
        <w:ind w:left="0" w:firstLine="0"/>
        <w:rPr>
          <w:i/>
          <w:color w:val="auto"/>
        </w:rPr>
      </w:pPr>
      <w:r w:rsidRPr="00A22610">
        <w:rPr>
          <w:color w:val="auto"/>
        </w:rPr>
        <w:t>For the requirement to report mishandled baggage and mishandled wheelchair and scooters information under 1</w:t>
      </w:r>
      <w:r w:rsidRPr="00A22610">
        <w:t>4</w:t>
      </w:r>
      <w:r w:rsidRPr="00A22610">
        <w:rPr>
          <w:color w:val="auto"/>
        </w:rPr>
        <w:t xml:space="preserve"> CFR 234.6, we estimate the total annual cost to be $</w:t>
      </w:r>
      <w:r w:rsidR="00D6468D">
        <w:rPr>
          <w:color w:val="auto"/>
        </w:rPr>
        <w:t>113,989.12</w:t>
      </w:r>
      <w:r w:rsidR="00A22610">
        <w:rPr>
          <w:color w:val="auto"/>
        </w:rPr>
        <w:t xml:space="preserve">.  </w:t>
      </w:r>
      <w:r w:rsidRPr="00A22610" w:rsidR="00A22610">
        <w:rPr>
          <w:color w:val="auto"/>
        </w:rPr>
        <w:t xml:space="preserve">This estimate was calculated by multiplying the total number of burden hours </w:t>
      </w:r>
      <w:r w:rsidR="0041496C">
        <w:rPr>
          <w:color w:val="auto"/>
        </w:rPr>
        <w:t xml:space="preserve">estimated for carriers to report </w:t>
      </w:r>
      <w:r w:rsidR="00315CE5">
        <w:rPr>
          <w:color w:val="auto"/>
        </w:rPr>
        <w:t xml:space="preserve">the information for the flights they operate and, if applicable, their branded codeshare flights </w:t>
      </w:r>
      <w:r w:rsidRPr="00A22610" w:rsidR="00A22610">
        <w:rPr>
          <w:color w:val="auto"/>
        </w:rPr>
        <w:t>(2</w:t>
      </w:r>
      <w:r w:rsidR="00A22610">
        <w:rPr>
          <w:color w:val="auto"/>
        </w:rPr>
        <w:t>,</w:t>
      </w:r>
      <w:r w:rsidR="00E258FC">
        <w:rPr>
          <w:color w:val="auto"/>
        </w:rPr>
        <w:t>5</w:t>
      </w:r>
      <w:r w:rsidR="00F4634C">
        <w:rPr>
          <w:color w:val="auto"/>
        </w:rPr>
        <w:t>68</w:t>
      </w:r>
      <w:r w:rsidRPr="00A22610" w:rsidR="00A22610">
        <w:rPr>
          <w:color w:val="auto"/>
        </w:rPr>
        <w:t xml:space="preserve">) </w:t>
      </w:r>
      <w:r w:rsidRPr="00A22610" w:rsidR="005916F1">
        <w:rPr>
          <w:color w:val="auto"/>
        </w:rPr>
        <w:t xml:space="preserve">by the hourly wage in the </w:t>
      </w:r>
      <w:r w:rsidR="000F1885">
        <w:rPr>
          <w:color w:val="auto"/>
        </w:rPr>
        <w:t>90</w:t>
      </w:r>
      <w:r w:rsidRPr="00A22610" w:rsidR="005916F1">
        <w:rPr>
          <w:color w:val="auto"/>
          <w:vertAlign w:val="superscript"/>
        </w:rPr>
        <w:t>th</w:t>
      </w:r>
      <w:r w:rsidRPr="00A22610" w:rsidR="005916F1">
        <w:rPr>
          <w:color w:val="auto"/>
        </w:rPr>
        <w:t xml:space="preserve"> percentile for bookkeeping, accounting, and auditing clerks (Standard Occupational Classification code 43-301), as of May 2020</w:t>
      </w:r>
      <w:r w:rsidR="005916F1">
        <w:rPr>
          <w:color w:val="auto"/>
        </w:rPr>
        <w:t>, marked up to account for benefits ($</w:t>
      </w:r>
      <w:r w:rsidR="000F1885">
        <w:rPr>
          <w:color w:val="auto"/>
        </w:rPr>
        <w:t>44.24</w:t>
      </w:r>
      <w:r w:rsidR="005916F1">
        <w:rPr>
          <w:color w:val="auto"/>
        </w:rPr>
        <w:t>), as calculated above</w:t>
      </w:r>
      <w:r w:rsidRPr="00A22610" w:rsidR="00A22610">
        <w:rPr>
          <w:color w:val="auto"/>
        </w:rPr>
        <w:t>.</w:t>
      </w:r>
      <w:r w:rsidR="0041496C">
        <w:rPr>
          <w:color w:val="auto"/>
        </w:rPr>
        <w:t xml:space="preserve">  </w:t>
      </w:r>
      <w:r w:rsidR="00315CE5">
        <w:rPr>
          <w:color w:val="auto"/>
        </w:rPr>
        <w:t>To that, we added $</w:t>
      </w:r>
      <w:r w:rsidR="00F4634C">
        <w:rPr>
          <w:color w:val="auto"/>
        </w:rPr>
        <w:t>380.80</w:t>
      </w:r>
      <w:r w:rsidR="00315CE5">
        <w:rPr>
          <w:color w:val="auto"/>
        </w:rPr>
        <w:t xml:space="preserve"> which is the product of the estimated number of total hours required for manual entry of wheelchair and scooters (</w:t>
      </w:r>
      <w:r w:rsidR="007D3984">
        <w:rPr>
          <w:color w:val="auto"/>
        </w:rPr>
        <w:t>17</w:t>
      </w:r>
      <w:r w:rsidR="00315CE5">
        <w:rPr>
          <w:color w:val="auto"/>
        </w:rPr>
        <w:t xml:space="preserve"> hours) and the median hourly wage for </w:t>
      </w:r>
      <w:r w:rsidR="00134A99">
        <w:rPr>
          <w:color w:val="auto"/>
        </w:rPr>
        <w:t>customer service representatives</w:t>
      </w:r>
      <w:r w:rsidR="00315CE5">
        <w:rPr>
          <w:color w:val="auto"/>
        </w:rPr>
        <w:t xml:space="preserve"> (Standard Occupational Classification code </w:t>
      </w:r>
      <w:r w:rsidR="00134A99">
        <w:rPr>
          <w:color w:val="auto"/>
        </w:rPr>
        <w:t>43-4051</w:t>
      </w:r>
      <w:r w:rsidR="00315CE5">
        <w:rPr>
          <w:color w:val="auto"/>
        </w:rPr>
        <w:t>), as of May 2020, marked up to account for benefits</w:t>
      </w:r>
      <w:r w:rsidR="00134A99">
        <w:rPr>
          <w:color w:val="auto"/>
        </w:rPr>
        <w:t xml:space="preserve"> ($22.40)</w:t>
      </w:r>
      <w:r w:rsidR="00315CE5">
        <w:rPr>
          <w:color w:val="auto"/>
        </w:rPr>
        <w:t>.</w:t>
      </w:r>
      <w:r>
        <w:rPr>
          <w:rStyle w:val="FootnoteReference"/>
          <w:color w:val="auto"/>
        </w:rPr>
        <w:footnoteReference w:id="7"/>
      </w:r>
      <w:r w:rsidR="00315CE5">
        <w:rPr>
          <w:color w:val="auto"/>
        </w:rPr>
        <w:t xml:space="preserve">   </w:t>
      </w:r>
    </w:p>
    <w:p w:rsidR="00315CE5" w:rsidRPr="00315CE5" w:rsidP="00315CE5" w14:paraId="66E57C04" w14:textId="77777777">
      <w:pPr>
        <w:pStyle w:val="Default"/>
        <w:widowControl w:val="0"/>
        <w:tabs>
          <w:tab w:val="left" w:pos="360"/>
          <w:tab w:val="left" w:pos="540"/>
        </w:tabs>
        <w:rPr>
          <w:i/>
          <w:color w:val="auto"/>
        </w:rPr>
      </w:pPr>
    </w:p>
    <w:p w:rsidR="000F4A2C" w:rsidRPr="00713C64" w:rsidP="000F4A2C" w14:paraId="5F07ED7D" w14:textId="77777777">
      <w:pPr>
        <w:pStyle w:val="Default"/>
        <w:spacing w:after="205"/>
        <w:rPr>
          <w:b/>
          <w:bCs/>
          <w:sz w:val="26"/>
          <w:szCs w:val="26"/>
        </w:rPr>
      </w:pPr>
      <w:r w:rsidRPr="00713C64">
        <w:rPr>
          <w:b/>
          <w:bCs/>
          <w:sz w:val="26"/>
          <w:szCs w:val="26"/>
        </w:rPr>
        <w:t xml:space="preserve">13. Provide an estimate for the total annual cost burden to respondents or record keepers resulting from the collection of information. (Do not include the cost of any hour burden already reflected on the burden worksheet). </w:t>
      </w:r>
    </w:p>
    <w:p w:rsidR="000F4A2C" w:rsidRPr="00713C64" w:rsidP="00713C64" w14:paraId="4E2EC687" w14:textId="60924DEA">
      <w:pPr>
        <w:pStyle w:val="Default"/>
        <w:numPr>
          <w:ilvl w:val="0"/>
          <w:numId w:val="6"/>
        </w:numPr>
        <w:spacing w:after="205"/>
        <w:rPr>
          <w:b/>
          <w:bCs/>
          <w:sz w:val="26"/>
          <w:szCs w:val="26"/>
        </w:rPr>
      </w:pPr>
      <w:r w:rsidRPr="00713C64">
        <w:rPr>
          <w:b/>
          <w:bCs/>
          <w:sz w:val="26"/>
          <w:szCs w:val="26"/>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F4A2C" w:rsidRPr="00713C64" w:rsidP="00713C64" w14:paraId="7382F504" w14:textId="60A43207">
      <w:pPr>
        <w:pStyle w:val="Default"/>
        <w:numPr>
          <w:ilvl w:val="0"/>
          <w:numId w:val="6"/>
        </w:numPr>
        <w:spacing w:after="205"/>
        <w:rPr>
          <w:b/>
          <w:bCs/>
          <w:sz w:val="26"/>
          <w:szCs w:val="26"/>
        </w:rPr>
      </w:pPr>
      <w:r w:rsidRPr="00713C64">
        <w:rPr>
          <w:b/>
          <w:bCs/>
          <w:sz w:val="26"/>
          <w:szCs w:val="26"/>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w:t>
      </w:r>
      <w:r w:rsidRPr="00713C64">
        <w:rPr>
          <w:b/>
          <w:bCs/>
          <w:sz w:val="26"/>
          <w:szCs w:val="26"/>
        </w:rPr>
        <w:t xml:space="preserve">impact analysis associated with the rulemaking containing the information collection, as appropriate. </w:t>
      </w:r>
    </w:p>
    <w:p w:rsidR="000F4A2C" w:rsidP="00713C64" w14:paraId="01FEA1B4" w14:textId="40BB066D">
      <w:pPr>
        <w:pStyle w:val="Default"/>
        <w:numPr>
          <w:ilvl w:val="0"/>
          <w:numId w:val="6"/>
        </w:numPr>
        <w:spacing w:after="205"/>
        <w:rPr>
          <w:b/>
          <w:bCs/>
          <w:sz w:val="26"/>
          <w:szCs w:val="26"/>
        </w:rPr>
      </w:pPr>
      <w:r w:rsidRPr="00713C64">
        <w:rPr>
          <w:b/>
          <w:bCs/>
          <w:sz w:val="26"/>
          <w:szCs w:val="26"/>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w:t>
      </w:r>
      <w:r w:rsidRPr="00207503">
        <w:rPr>
          <w:b/>
          <w:bCs/>
          <w:sz w:val="26"/>
          <w:szCs w:val="26"/>
        </w:rPr>
        <w:t>(4) as part of customary and usual business or private practices.</w:t>
      </w:r>
      <w:r w:rsidRPr="00713C64">
        <w:rPr>
          <w:b/>
          <w:bCs/>
          <w:sz w:val="26"/>
          <w:szCs w:val="26"/>
        </w:rPr>
        <w:t xml:space="preserve"> </w:t>
      </w:r>
    </w:p>
    <w:p w:rsidR="0089203E" w:rsidRPr="0089203E" w:rsidP="0089203E" w14:paraId="30C4F7B7" w14:textId="0D2DBFC3">
      <w:pPr>
        <w:ind w:left="360"/>
        <w:rPr>
          <w:sz w:val="26"/>
          <w:szCs w:val="26"/>
        </w:rPr>
      </w:pPr>
      <w:r w:rsidRPr="00B55BE1">
        <w:rPr>
          <w:sz w:val="26"/>
          <w:szCs w:val="26"/>
        </w:rPr>
        <w:t>We are not aware of any future capital costs</w:t>
      </w:r>
      <w:r w:rsidRPr="00B55BE1" w:rsidR="0077470A">
        <w:rPr>
          <w:sz w:val="26"/>
          <w:szCs w:val="26"/>
        </w:rPr>
        <w:t xml:space="preserve"> that apply here</w:t>
      </w:r>
      <w:r w:rsidRPr="00B55BE1">
        <w:rPr>
          <w:sz w:val="26"/>
          <w:szCs w:val="26"/>
        </w:rPr>
        <w:t xml:space="preserve">.  </w:t>
      </w:r>
      <w:r w:rsidRPr="00B55BE1" w:rsidR="0077470A">
        <w:rPr>
          <w:sz w:val="26"/>
          <w:szCs w:val="26"/>
        </w:rPr>
        <w:t>T</w:t>
      </w:r>
      <w:r w:rsidRPr="00B55BE1" w:rsidR="00150A4A">
        <w:rPr>
          <w:sz w:val="26"/>
          <w:szCs w:val="26"/>
        </w:rPr>
        <w:t>he automated</w:t>
      </w:r>
      <w:r w:rsidRPr="00B55BE1" w:rsidR="00207503">
        <w:rPr>
          <w:sz w:val="26"/>
          <w:szCs w:val="26"/>
        </w:rPr>
        <w:t xml:space="preserve"> s</w:t>
      </w:r>
      <w:r w:rsidRPr="00B55BE1" w:rsidR="00AE289C">
        <w:rPr>
          <w:sz w:val="26"/>
          <w:szCs w:val="26"/>
        </w:rPr>
        <w:t>ystems</w:t>
      </w:r>
      <w:r w:rsidRPr="00B55BE1" w:rsidR="00682AE3">
        <w:rPr>
          <w:sz w:val="26"/>
          <w:szCs w:val="26"/>
        </w:rPr>
        <w:t xml:space="preserve"> that</w:t>
      </w:r>
      <w:r w:rsidRPr="00B55BE1" w:rsidR="00207503">
        <w:rPr>
          <w:sz w:val="26"/>
          <w:szCs w:val="26"/>
        </w:rPr>
        <w:t xml:space="preserve"> some</w:t>
      </w:r>
      <w:r w:rsidRPr="00B55BE1" w:rsidR="00AE289C">
        <w:rPr>
          <w:sz w:val="26"/>
          <w:szCs w:val="26"/>
        </w:rPr>
        <w:t xml:space="preserve"> airlines use to collect and record</w:t>
      </w:r>
      <w:r w:rsidRPr="00B55BE1" w:rsidR="003950AA">
        <w:rPr>
          <w:sz w:val="26"/>
          <w:szCs w:val="26"/>
        </w:rPr>
        <w:t xml:space="preserve"> the</w:t>
      </w:r>
      <w:r w:rsidRPr="00B55BE1" w:rsidR="00AE289C">
        <w:rPr>
          <w:sz w:val="26"/>
          <w:szCs w:val="26"/>
        </w:rPr>
        <w:t xml:space="preserve"> data </w:t>
      </w:r>
      <w:r w:rsidRPr="00B55BE1" w:rsidR="00207503">
        <w:rPr>
          <w:sz w:val="26"/>
          <w:szCs w:val="26"/>
        </w:rPr>
        <w:t>that gets reported to DOT</w:t>
      </w:r>
      <w:r w:rsidRPr="00B55BE1" w:rsidR="0077470A">
        <w:rPr>
          <w:sz w:val="26"/>
          <w:szCs w:val="26"/>
        </w:rPr>
        <w:t xml:space="preserve"> are</w:t>
      </w:r>
      <w:r w:rsidRPr="00B55BE1" w:rsidR="003950AA">
        <w:rPr>
          <w:sz w:val="26"/>
          <w:szCs w:val="26"/>
        </w:rPr>
        <w:t xml:space="preserve"> purchased</w:t>
      </w:r>
      <w:r w:rsidRPr="00B55BE1" w:rsidR="00207503">
        <w:rPr>
          <w:sz w:val="26"/>
          <w:szCs w:val="26"/>
        </w:rPr>
        <w:t xml:space="preserve"> for </w:t>
      </w:r>
      <w:r w:rsidRPr="00B55BE1" w:rsidR="00D308B0">
        <w:rPr>
          <w:sz w:val="26"/>
          <w:szCs w:val="26"/>
        </w:rPr>
        <w:t xml:space="preserve">reasons </w:t>
      </w:r>
      <w:r w:rsidRPr="00B55BE1" w:rsidR="00207503">
        <w:rPr>
          <w:sz w:val="26"/>
          <w:szCs w:val="26"/>
        </w:rPr>
        <w:t>other than reporting information to the Government such as</w:t>
      </w:r>
      <w:r w:rsidRPr="00B55BE1" w:rsidR="0077470A">
        <w:rPr>
          <w:sz w:val="26"/>
          <w:szCs w:val="26"/>
        </w:rPr>
        <w:t xml:space="preserve"> for the airlines’ own information,</w:t>
      </w:r>
      <w:r w:rsidRPr="00B55BE1" w:rsidR="00207503">
        <w:rPr>
          <w:sz w:val="26"/>
          <w:szCs w:val="26"/>
        </w:rPr>
        <w:t xml:space="preserve"> track</w:t>
      </w:r>
      <w:r w:rsidRPr="00B55BE1" w:rsidR="0077470A">
        <w:rPr>
          <w:sz w:val="26"/>
          <w:szCs w:val="26"/>
        </w:rPr>
        <w:t>ing,</w:t>
      </w:r>
      <w:r w:rsidRPr="00B55BE1" w:rsidR="00207503">
        <w:rPr>
          <w:sz w:val="26"/>
          <w:szCs w:val="26"/>
        </w:rPr>
        <w:t xml:space="preserve"> and improve</w:t>
      </w:r>
      <w:r w:rsidRPr="00B55BE1" w:rsidR="0077470A">
        <w:rPr>
          <w:sz w:val="26"/>
          <w:szCs w:val="26"/>
        </w:rPr>
        <w:t>d</w:t>
      </w:r>
      <w:r w:rsidRPr="00B55BE1" w:rsidR="00207503">
        <w:rPr>
          <w:sz w:val="26"/>
          <w:szCs w:val="26"/>
        </w:rPr>
        <w:t xml:space="preserve"> performance</w:t>
      </w:r>
      <w:r w:rsidRPr="00B55BE1" w:rsidR="00150A4A">
        <w:rPr>
          <w:sz w:val="26"/>
          <w:szCs w:val="26"/>
        </w:rPr>
        <w:t xml:space="preserve">.  We consider </w:t>
      </w:r>
      <w:r w:rsidRPr="00B55BE1" w:rsidR="00682AE3">
        <w:rPr>
          <w:sz w:val="26"/>
          <w:szCs w:val="26"/>
        </w:rPr>
        <w:t>the purchase of these equipment to be part of usual business</w:t>
      </w:r>
      <w:r w:rsidRPr="00B55BE1" w:rsidR="00150A4A">
        <w:rPr>
          <w:sz w:val="26"/>
          <w:szCs w:val="26"/>
        </w:rPr>
        <w:t xml:space="preserve"> practices.</w:t>
      </w:r>
      <w:r w:rsidR="00AE289C">
        <w:rPr>
          <w:sz w:val="26"/>
          <w:szCs w:val="26"/>
        </w:rPr>
        <w:t xml:space="preserve">  </w:t>
      </w:r>
    </w:p>
    <w:p w:rsidR="0089203E" w:rsidP="000F4A2C" w14:paraId="77C4C5B9" w14:textId="77777777">
      <w:pPr>
        <w:pStyle w:val="Default"/>
        <w:spacing w:after="205"/>
        <w:rPr>
          <w:b/>
          <w:bCs/>
          <w:sz w:val="26"/>
          <w:szCs w:val="26"/>
        </w:rPr>
      </w:pPr>
    </w:p>
    <w:p w:rsidR="000F4A2C" w:rsidP="000F4A2C" w14:paraId="208E24A0" w14:textId="4B33C2CF">
      <w:pPr>
        <w:pStyle w:val="Default"/>
        <w:spacing w:after="205"/>
        <w:rPr>
          <w:b/>
          <w:bCs/>
          <w:sz w:val="26"/>
          <w:szCs w:val="26"/>
        </w:rPr>
      </w:pPr>
      <w:r w:rsidRPr="00713C64">
        <w:rPr>
          <w:b/>
          <w:bCs/>
          <w:sz w:val="26"/>
          <w:szCs w:val="26"/>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9203E" w:rsidRPr="00B53FD2" w:rsidP="0089203E" w14:paraId="09CDC69B" w14:textId="77777777">
      <w:pPr>
        <w:ind w:firstLine="720"/>
        <w:rPr>
          <w:b/>
          <w:sz w:val="26"/>
          <w:szCs w:val="26"/>
          <w:u w:val="single"/>
        </w:rPr>
      </w:pPr>
      <w:r w:rsidRPr="00B53FD2">
        <w:rPr>
          <w:b/>
          <w:sz w:val="26"/>
          <w:szCs w:val="26"/>
          <w:u w:val="single"/>
        </w:rPr>
        <w:t>Federal Costs</w:t>
      </w:r>
    </w:p>
    <w:p w:rsidR="0089203E" w:rsidP="0089203E" w14:paraId="3648EB4C" w14:textId="77777777">
      <w:pPr>
        <w:rPr>
          <w:sz w:val="26"/>
          <w:szCs w:val="26"/>
        </w:rPr>
      </w:pPr>
    </w:p>
    <w:p w:rsidR="0089203E" w:rsidP="0089203E" w14:paraId="267784EC" w14:textId="46E3002F">
      <w:pPr>
        <w:ind w:firstLine="720"/>
        <w:rPr>
          <w:sz w:val="26"/>
          <w:szCs w:val="26"/>
        </w:rPr>
      </w:pPr>
      <w:r>
        <w:rPr>
          <w:sz w:val="26"/>
          <w:szCs w:val="26"/>
        </w:rPr>
        <w:t>Manpower</w:t>
      </w:r>
      <w:r>
        <w:rPr>
          <w:sz w:val="26"/>
          <w:szCs w:val="26"/>
        </w:rPr>
        <w:tab/>
      </w:r>
      <w:r>
        <w:rPr>
          <w:sz w:val="26"/>
          <w:szCs w:val="26"/>
        </w:rPr>
        <w:tab/>
      </w:r>
      <w:r>
        <w:rPr>
          <w:sz w:val="26"/>
          <w:szCs w:val="26"/>
        </w:rPr>
        <w:tab/>
      </w:r>
      <w:r>
        <w:rPr>
          <w:sz w:val="26"/>
          <w:szCs w:val="26"/>
        </w:rPr>
        <w:tab/>
        <w:t>$</w:t>
      </w:r>
      <w:r w:rsidR="003C48B4">
        <w:rPr>
          <w:sz w:val="26"/>
          <w:szCs w:val="26"/>
        </w:rPr>
        <w:t>227,597.44</w:t>
      </w:r>
    </w:p>
    <w:p w:rsidR="0089203E" w:rsidP="0089203E" w14:paraId="5233220F" w14:textId="77777777">
      <w:pPr>
        <w:ind w:left="1440"/>
        <w:rPr>
          <w:sz w:val="26"/>
          <w:szCs w:val="26"/>
        </w:rPr>
      </w:pPr>
      <w:r>
        <w:rPr>
          <w:sz w:val="26"/>
          <w:szCs w:val="26"/>
        </w:rPr>
        <w:t>Loading data into database, validating data for accuracy, and contacting carrier for corrections.</w:t>
      </w:r>
    </w:p>
    <w:p w:rsidR="0089203E" w:rsidP="0089203E" w14:paraId="0EAE6880" w14:textId="77777777">
      <w:pPr>
        <w:ind w:firstLine="720"/>
        <w:rPr>
          <w:sz w:val="26"/>
          <w:szCs w:val="26"/>
        </w:rPr>
      </w:pPr>
      <w:r>
        <w:rPr>
          <w:sz w:val="26"/>
          <w:szCs w:val="26"/>
        </w:rPr>
        <w:t>Information Technology</w:t>
      </w:r>
      <w:r>
        <w:rPr>
          <w:sz w:val="26"/>
          <w:szCs w:val="26"/>
        </w:rPr>
        <w:tab/>
      </w:r>
      <w:r>
        <w:rPr>
          <w:sz w:val="26"/>
          <w:szCs w:val="26"/>
        </w:rPr>
        <w:tab/>
        <w:t xml:space="preserve">$ 25,000 </w:t>
      </w:r>
    </w:p>
    <w:p w:rsidR="0089203E" w:rsidP="0089203E" w14:paraId="53EBC22D" w14:textId="77777777">
      <w:pPr>
        <w:ind w:firstLine="720"/>
        <w:rPr>
          <w:sz w:val="26"/>
          <w:szCs w:val="26"/>
        </w:rPr>
      </w:pPr>
      <w:r>
        <w:rPr>
          <w:sz w:val="26"/>
          <w:szCs w:val="26"/>
        </w:rPr>
        <w:tab/>
        <w:t>Server and Program costs</w:t>
      </w:r>
    </w:p>
    <w:p w:rsidR="0089203E" w:rsidP="0089203E" w14:paraId="168523B9" w14:textId="5C50C743">
      <w:pPr>
        <w:ind w:firstLine="720"/>
        <w:rPr>
          <w:sz w:val="26"/>
          <w:szCs w:val="26"/>
        </w:rPr>
      </w:pPr>
      <w:r>
        <w:rPr>
          <w:sz w:val="26"/>
          <w:szCs w:val="26"/>
        </w:rPr>
        <w:t>Total Government Cost</w:t>
      </w:r>
      <w:r>
        <w:rPr>
          <w:sz w:val="26"/>
          <w:szCs w:val="26"/>
        </w:rPr>
        <w:tab/>
      </w:r>
      <w:r>
        <w:rPr>
          <w:sz w:val="26"/>
          <w:szCs w:val="26"/>
        </w:rPr>
        <w:tab/>
        <w:t>$</w:t>
      </w:r>
      <w:r w:rsidR="003C48B4">
        <w:rPr>
          <w:sz w:val="26"/>
          <w:szCs w:val="26"/>
        </w:rPr>
        <w:t>252,597.44</w:t>
      </w:r>
    </w:p>
    <w:p w:rsidR="0089203E" w:rsidRPr="00713C64" w:rsidP="000F4A2C" w14:paraId="1BC56E78" w14:textId="77777777">
      <w:pPr>
        <w:pStyle w:val="Default"/>
        <w:spacing w:after="205"/>
        <w:rPr>
          <w:b/>
          <w:bCs/>
          <w:sz w:val="26"/>
          <w:szCs w:val="26"/>
        </w:rPr>
      </w:pPr>
    </w:p>
    <w:p w:rsidR="000F4A2C" w:rsidP="000F4A2C" w14:paraId="081FC461" w14:textId="740BE3F0">
      <w:pPr>
        <w:pStyle w:val="Default"/>
        <w:rPr>
          <w:b/>
          <w:bCs/>
          <w:sz w:val="26"/>
          <w:szCs w:val="26"/>
        </w:rPr>
      </w:pPr>
      <w:bookmarkStart w:id="1" w:name="_Hlk85786640"/>
      <w:r w:rsidRPr="00713C64">
        <w:rPr>
          <w:b/>
          <w:bCs/>
          <w:sz w:val="26"/>
          <w:szCs w:val="26"/>
        </w:rPr>
        <w:t xml:space="preserve">15. Explain the reasons for any program changes or adjustments reported on the burden worksheet. </w:t>
      </w:r>
    </w:p>
    <w:p w:rsidR="0089203E" w:rsidP="000F4A2C" w14:paraId="07345CEF" w14:textId="7EDE0247">
      <w:pPr>
        <w:pStyle w:val="Default"/>
        <w:rPr>
          <w:b/>
          <w:bCs/>
          <w:sz w:val="26"/>
          <w:szCs w:val="26"/>
        </w:rPr>
      </w:pPr>
    </w:p>
    <w:p w:rsidR="0089203E" w:rsidRPr="0089203E" w:rsidP="0089203E" w14:paraId="260A6C9C" w14:textId="5E9BD1FF">
      <w:pPr>
        <w:rPr>
          <w:sz w:val="26"/>
          <w:szCs w:val="26"/>
        </w:rPr>
      </w:pPr>
      <w:r w:rsidRPr="00B55BE1">
        <w:rPr>
          <w:sz w:val="26"/>
          <w:szCs w:val="26"/>
        </w:rPr>
        <w:t xml:space="preserve">There are no program changes involved.  </w:t>
      </w:r>
      <w:r w:rsidRPr="00B55BE1" w:rsidR="001F0DF3">
        <w:rPr>
          <w:sz w:val="26"/>
          <w:szCs w:val="26"/>
        </w:rPr>
        <w:t xml:space="preserve">The increase in burden hours since the last OMB renewal from </w:t>
      </w:r>
      <w:r w:rsidR="00E258FC">
        <w:rPr>
          <w:sz w:val="26"/>
          <w:szCs w:val="26"/>
        </w:rPr>
        <w:t>5,633</w:t>
      </w:r>
      <w:r w:rsidRPr="00B55BE1" w:rsidR="001F0DF3">
        <w:rPr>
          <w:sz w:val="26"/>
          <w:szCs w:val="26"/>
        </w:rPr>
        <w:t xml:space="preserve"> hours to </w:t>
      </w:r>
      <w:r w:rsidR="008B78FE">
        <w:rPr>
          <w:sz w:val="26"/>
          <w:szCs w:val="26"/>
        </w:rPr>
        <w:t>5,1</w:t>
      </w:r>
      <w:r w:rsidR="00F4634C">
        <w:rPr>
          <w:sz w:val="26"/>
          <w:szCs w:val="26"/>
        </w:rPr>
        <w:t>36</w:t>
      </w:r>
      <w:r w:rsidRPr="00B55BE1" w:rsidR="001F0DF3">
        <w:rPr>
          <w:sz w:val="26"/>
          <w:szCs w:val="26"/>
        </w:rPr>
        <w:t xml:space="preserve"> hours is mainly the result of </w:t>
      </w:r>
      <w:r w:rsidRPr="00B55BE1">
        <w:rPr>
          <w:sz w:val="26"/>
          <w:szCs w:val="26"/>
        </w:rPr>
        <w:t xml:space="preserve">DOT </w:t>
      </w:r>
      <w:r w:rsidRPr="00B55BE1" w:rsidR="003950AA">
        <w:rPr>
          <w:sz w:val="26"/>
          <w:szCs w:val="26"/>
        </w:rPr>
        <w:t>revi</w:t>
      </w:r>
      <w:r w:rsidRPr="00B55BE1" w:rsidR="00CC36A6">
        <w:rPr>
          <w:sz w:val="26"/>
          <w:szCs w:val="26"/>
        </w:rPr>
        <w:t>siting</w:t>
      </w:r>
      <w:r w:rsidRPr="00B55BE1">
        <w:rPr>
          <w:sz w:val="26"/>
          <w:szCs w:val="26"/>
        </w:rPr>
        <w:t xml:space="preserve"> its </w:t>
      </w:r>
      <w:r w:rsidR="00C2149D">
        <w:rPr>
          <w:sz w:val="26"/>
          <w:szCs w:val="26"/>
        </w:rPr>
        <w:t xml:space="preserve">previous burden </w:t>
      </w:r>
      <w:r w:rsidRPr="00B55BE1">
        <w:rPr>
          <w:sz w:val="26"/>
          <w:szCs w:val="26"/>
        </w:rPr>
        <w:t xml:space="preserve">estimates </w:t>
      </w:r>
      <w:r w:rsidRPr="00B55BE1" w:rsidR="001F0DF3">
        <w:rPr>
          <w:sz w:val="26"/>
          <w:szCs w:val="26"/>
        </w:rPr>
        <w:t xml:space="preserve">to </w:t>
      </w:r>
      <w:r w:rsidRPr="00B55BE1" w:rsidR="003950AA">
        <w:rPr>
          <w:sz w:val="26"/>
          <w:szCs w:val="26"/>
        </w:rPr>
        <w:t>account for</w:t>
      </w:r>
      <w:r w:rsidRPr="00B55BE1" w:rsidR="001F0DF3">
        <w:rPr>
          <w:sz w:val="26"/>
          <w:szCs w:val="26"/>
        </w:rPr>
        <w:t xml:space="preserve"> additional</w:t>
      </w:r>
      <w:r w:rsidRPr="00B55BE1">
        <w:rPr>
          <w:sz w:val="26"/>
          <w:szCs w:val="26"/>
        </w:rPr>
        <w:t xml:space="preserve"> burden hours for </w:t>
      </w:r>
      <w:r w:rsidR="00C2149D">
        <w:rPr>
          <w:sz w:val="26"/>
          <w:szCs w:val="26"/>
        </w:rPr>
        <w:t>reporting for</w:t>
      </w:r>
      <w:r w:rsidRPr="00B55BE1">
        <w:rPr>
          <w:sz w:val="26"/>
          <w:szCs w:val="26"/>
        </w:rPr>
        <w:t xml:space="preserve"> branded code-share partner</w:t>
      </w:r>
      <w:r w:rsidRPr="00B55BE1" w:rsidR="00682AE3">
        <w:rPr>
          <w:sz w:val="26"/>
          <w:szCs w:val="26"/>
        </w:rPr>
        <w:t>s.</w:t>
      </w:r>
    </w:p>
    <w:bookmarkEnd w:id="1"/>
    <w:p w:rsidR="000F4A2C" w:rsidP="000F4A2C" w14:paraId="45BD74D6" w14:textId="77777777">
      <w:pPr>
        <w:pStyle w:val="Default"/>
        <w:rPr>
          <w:sz w:val="23"/>
          <w:szCs w:val="23"/>
        </w:rPr>
      </w:pPr>
    </w:p>
    <w:p w:rsidR="000F4A2C" w:rsidP="000F4A2C" w14:paraId="5072E78B" w14:textId="537F9F58">
      <w:pPr>
        <w:pStyle w:val="Default"/>
        <w:spacing w:after="188"/>
        <w:rPr>
          <w:b/>
          <w:bCs/>
          <w:sz w:val="26"/>
          <w:szCs w:val="26"/>
        </w:rPr>
      </w:pPr>
      <w:r w:rsidRPr="00713C64">
        <w:rPr>
          <w:b/>
          <w:bCs/>
          <w:sz w:val="26"/>
          <w:szCs w:val="26"/>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F74284" w:rsidP="000F4A2C" w14:paraId="647581B4" w14:textId="77777777">
      <w:pPr>
        <w:pStyle w:val="Default"/>
        <w:spacing w:after="188"/>
        <w:rPr>
          <w:sz w:val="26"/>
          <w:szCs w:val="26"/>
        </w:rPr>
      </w:pPr>
      <w:r>
        <w:rPr>
          <w:sz w:val="26"/>
          <w:szCs w:val="26"/>
        </w:rPr>
        <w:t xml:space="preserve">DOT’s Office of Aviation Consumer Protection, a unit with the Office of the General Counsel, publishes the monthly </w:t>
      </w:r>
      <w:r>
        <w:rPr>
          <w:i/>
          <w:iCs/>
          <w:sz w:val="26"/>
          <w:szCs w:val="26"/>
        </w:rPr>
        <w:t>Air Travel Consumer Report</w:t>
      </w:r>
      <w:r>
        <w:rPr>
          <w:sz w:val="26"/>
          <w:szCs w:val="26"/>
        </w:rPr>
        <w:t xml:space="preserve"> </w:t>
      </w:r>
      <w:r w:rsidR="00BD387C">
        <w:rPr>
          <w:sz w:val="26"/>
          <w:szCs w:val="26"/>
        </w:rPr>
        <w:t xml:space="preserve">(ATCR) </w:t>
      </w:r>
      <w:r>
        <w:rPr>
          <w:sz w:val="26"/>
          <w:szCs w:val="26"/>
        </w:rPr>
        <w:t>with flight performance and mishandled baggage and wheelchair and scooter statistics.</w:t>
      </w:r>
      <w:r w:rsidR="00BD387C">
        <w:rPr>
          <w:sz w:val="26"/>
          <w:szCs w:val="26"/>
        </w:rPr>
        <w:t xml:space="preserve">  The ATCR is available on DOT’s aviation consumer protection webpage: </w:t>
      </w:r>
      <w:hyperlink r:id="rId6" w:history="1">
        <w:r w:rsidRPr="007B3BA3" w:rsidR="00BD387C">
          <w:rPr>
            <w:rStyle w:val="Hyperlink"/>
            <w:sz w:val="26"/>
            <w:szCs w:val="26"/>
          </w:rPr>
          <w:t>https://www.transportation.gov/individuals/aviation-consumer-protection/air-travel-consumer-reports</w:t>
        </w:r>
      </w:hyperlink>
      <w:r w:rsidR="00BD387C">
        <w:rPr>
          <w:sz w:val="26"/>
          <w:szCs w:val="26"/>
        </w:rPr>
        <w:t xml:space="preserve"> .</w:t>
      </w:r>
      <w:r>
        <w:rPr>
          <w:sz w:val="26"/>
          <w:szCs w:val="26"/>
        </w:rPr>
        <w:t xml:space="preserve">  </w:t>
      </w:r>
    </w:p>
    <w:p w:rsidR="0089203E" w:rsidP="000F4A2C" w14:paraId="6210D8A5" w14:textId="0AFDCD15">
      <w:pPr>
        <w:pStyle w:val="Default"/>
        <w:spacing w:after="188"/>
        <w:rPr>
          <w:sz w:val="26"/>
          <w:szCs w:val="26"/>
        </w:rPr>
      </w:pPr>
      <w:r>
        <w:rPr>
          <w:sz w:val="26"/>
          <w:szCs w:val="26"/>
        </w:rPr>
        <w:t xml:space="preserve">The Bureau of Transportation Statistics exhibits on-time data on its websites, including </w:t>
      </w:r>
      <w:hyperlink r:id="rId10" w:history="1">
        <w:r w:rsidRPr="00C266ED">
          <w:rPr>
            <w:rStyle w:val="Hyperlink"/>
            <w:sz w:val="26"/>
            <w:szCs w:val="26"/>
          </w:rPr>
          <w:t>www.transtats.bts.gov</w:t>
        </w:r>
      </w:hyperlink>
      <w:r>
        <w:rPr>
          <w:sz w:val="26"/>
          <w:szCs w:val="26"/>
        </w:rPr>
        <w:t xml:space="preserve"> .</w:t>
      </w:r>
      <w:r w:rsidR="00BD387C">
        <w:rPr>
          <w:sz w:val="26"/>
          <w:szCs w:val="26"/>
        </w:rPr>
        <w:t xml:space="preserve">  It also makes available flight performance data on a monthly flight</w:t>
      </w:r>
      <w:r w:rsidR="00514488">
        <w:rPr>
          <w:sz w:val="26"/>
          <w:szCs w:val="26"/>
        </w:rPr>
        <w:t>-</w:t>
      </w:r>
      <w:r w:rsidR="00BD387C">
        <w:rPr>
          <w:sz w:val="26"/>
          <w:szCs w:val="26"/>
        </w:rPr>
        <w:t>by</w:t>
      </w:r>
      <w:r w:rsidR="00514488">
        <w:rPr>
          <w:sz w:val="26"/>
          <w:szCs w:val="26"/>
        </w:rPr>
        <w:t>-</w:t>
      </w:r>
      <w:r w:rsidR="00BD387C">
        <w:rPr>
          <w:sz w:val="26"/>
          <w:szCs w:val="26"/>
        </w:rPr>
        <w:t>flight basis available for download by the public.</w:t>
      </w:r>
    </w:p>
    <w:p w:rsidR="00BD387C" w:rsidRPr="00713C64" w:rsidP="000F4A2C" w14:paraId="542FAE91" w14:textId="002B7B0C">
      <w:pPr>
        <w:pStyle w:val="Default"/>
        <w:spacing w:after="188"/>
        <w:rPr>
          <w:b/>
          <w:bCs/>
          <w:sz w:val="26"/>
          <w:szCs w:val="26"/>
        </w:rPr>
      </w:pPr>
      <w:r>
        <w:rPr>
          <w:sz w:val="26"/>
          <w:szCs w:val="26"/>
        </w:rPr>
        <w:t>By regulation, airlines must report monthly flight performance and mishandled baggage and wheelchair and scooter data within 15 days of the end of the month for which the data pertains.  DOT generally publishes the data a</w:t>
      </w:r>
      <w:r w:rsidR="00A22080">
        <w:rPr>
          <w:sz w:val="26"/>
          <w:szCs w:val="26"/>
        </w:rPr>
        <w:t>pproximately one month after it is reported to DOT by the airlines.</w:t>
      </w:r>
    </w:p>
    <w:p w:rsidR="000F4A2C" w:rsidP="000F4A2C" w14:paraId="6329A253" w14:textId="59BB23EB">
      <w:pPr>
        <w:pStyle w:val="Default"/>
        <w:spacing w:after="188"/>
        <w:rPr>
          <w:b/>
          <w:bCs/>
          <w:sz w:val="26"/>
          <w:szCs w:val="26"/>
        </w:rPr>
      </w:pPr>
      <w:r w:rsidRPr="00713C64">
        <w:rPr>
          <w:b/>
          <w:bCs/>
          <w:sz w:val="26"/>
          <w:szCs w:val="26"/>
        </w:rPr>
        <w:t xml:space="preserve">17. If seeking approval to not display the expiration date for OMB approval of the information collection, explain the reasons that display would be inappropriate. </w:t>
      </w:r>
    </w:p>
    <w:p w:rsidR="0089203E" w:rsidP="0089203E" w14:paraId="7B5DE3C8" w14:textId="24B4F9B1">
      <w:pPr>
        <w:rPr>
          <w:bCs/>
          <w:sz w:val="26"/>
          <w:szCs w:val="26"/>
        </w:rPr>
      </w:pPr>
      <w:r>
        <w:rPr>
          <w:bCs/>
          <w:sz w:val="26"/>
          <w:szCs w:val="26"/>
        </w:rPr>
        <w:t>We are not seeking approval to not display the OMB expiration date on the data.</w:t>
      </w:r>
    </w:p>
    <w:p w:rsidR="0089203E" w:rsidRPr="0089203E" w:rsidP="0089203E" w14:paraId="4DDBC987" w14:textId="77777777">
      <w:pPr>
        <w:rPr>
          <w:bCs/>
          <w:sz w:val="26"/>
          <w:szCs w:val="26"/>
        </w:rPr>
      </w:pPr>
    </w:p>
    <w:p w:rsidR="002D6D98" w:rsidP="0089203E" w14:paraId="587504B8" w14:textId="4716FFEE">
      <w:pPr>
        <w:pStyle w:val="Default"/>
        <w:rPr>
          <w:b/>
          <w:bCs/>
          <w:sz w:val="26"/>
          <w:szCs w:val="26"/>
        </w:rPr>
      </w:pPr>
      <w:r w:rsidRPr="00713C64">
        <w:rPr>
          <w:b/>
          <w:bCs/>
          <w:sz w:val="26"/>
          <w:szCs w:val="26"/>
        </w:rPr>
        <w:t xml:space="preserve">18. Explain each exception to the topics of the certification statement identified in “Certification for Paperwork Reduction Act Submissions.” </w:t>
      </w:r>
    </w:p>
    <w:p w:rsidR="0089203E" w:rsidP="0089203E" w14:paraId="586530D1" w14:textId="3D0E9638">
      <w:pPr>
        <w:pStyle w:val="Default"/>
        <w:rPr>
          <w:b/>
          <w:bCs/>
          <w:sz w:val="26"/>
          <w:szCs w:val="26"/>
        </w:rPr>
      </w:pPr>
    </w:p>
    <w:p w:rsidR="00DF29B2" w:rsidRPr="00F74284" w:rsidP="00DF29B2" w14:paraId="0BD29D68" w14:textId="501CD0EE">
      <w:pPr>
        <w:rPr>
          <w:bCs/>
          <w:sz w:val="26"/>
          <w:szCs w:val="26"/>
        </w:rPr>
      </w:pPr>
      <w:r>
        <w:rPr>
          <w:bCs/>
          <w:sz w:val="26"/>
          <w:szCs w:val="26"/>
        </w:rPr>
        <w:t>There are no exceptions</w:t>
      </w:r>
      <w:r w:rsidR="00F74284">
        <w:rPr>
          <w:bCs/>
          <w:sz w:val="26"/>
          <w:szCs w:val="26"/>
        </w:rPr>
        <w:t>.</w:t>
      </w:r>
    </w:p>
    <w:sectPr w:rsidSect="00312D5E">
      <w:footerReference w:type="default" r:id="rId11"/>
      <w:endnotePr>
        <w:numFmt w:val="decimal"/>
      </w:endnotePr>
      <w:pgSz w:w="12240" w:h="15840"/>
      <w:pgMar w:top="1008" w:right="1440" w:bottom="720" w:left="135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6620" w14:paraId="3E719FAF" w14:textId="77777777">
    <w:pPr>
      <w:spacing w:line="240" w:lineRule="exact"/>
    </w:pPr>
  </w:p>
  <w:p w:rsidR="00166620" w14:paraId="2807D73D" w14:textId="0F6BDBE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166620" w14:paraId="4FD910C2"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5B02" w14:paraId="285FDA3F" w14:textId="77777777">
      <w:r>
        <w:separator/>
      </w:r>
    </w:p>
  </w:footnote>
  <w:footnote w:type="continuationSeparator" w:id="1">
    <w:p w:rsidR="00D15B02" w14:paraId="5B4A0195" w14:textId="77777777">
      <w:r>
        <w:continuationSeparator/>
      </w:r>
    </w:p>
  </w:footnote>
  <w:footnote w:id="2">
    <w:p w:rsidR="00682C75" w:rsidRPr="003C0D54" w:rsidP="00955D4D" w14:paraId="325C1C39" w14:textId="30D4036A">
      <w:pPr>
        <w:pStyle w:val="FootnoteText"/>
        <w:spacing w:after="120"/>
        <w:rPr>
          <w:highlight w:val="yellow"/>
        </w:rPr>
      </w:pPr>
      <w:r w:rsidRPr="003C0D54">
        <w:rPr>
          <w:rStyle w:val="FootnoteReference"/>
        </w:rPr>
        <w:footnoteRef/>
      </w:r>
      <w:r w:rsidRPr="003C0D54">
        <w:t xml:space="preserve"> The estimate of 10 hours </w:t>
      </w:r>
      <w:r w:rsidRPr="003C0D54" w:rsidR="00475D23">
        <w:t>for reporting on-time performance information</w:t>
      </w:r>
      <w:r w:rsidRPr="003C0D54" w:rsidR="00955D4D">
        <w:t xml:space="preserve"> here</w:t>
      </w:r>
      <w:r w:rsidRPr="003C0D54">
        <w:t xml:space="preserve">, and </w:t>
      </w:r>
      <w:r w:rsidRPr="003C0D54" w:rsidR="008029DE">
        <w:t>10 hours</w:t>
      </w:r>
      <w:r w:rsidRPr="003C0D54" w:rsidR="00955D4D">
        <w:t xml:space="preserve"> for</w:t>
      </w:r>
      <w:r w:rsidRPr="003C0D54" w:rsidR="008029DE">
        <w:t xml:space="preserve"> </w:t>
      </w:r>
      <w:r w:rsidRPr="003C0D54">
        <w:t>reporting mishandled baggage and wheelchair data,</w:t>
      </w:r>
      <w:r w:rsidRPr="003C0D54" w:rsidR="007F1077">
        <w:t xml:space="preserve"> below,</w:t>
      </w:r>
      <w:r w:rsidRPr="003C0D54">
        <w:t xml:space="preserve"> </w:t>
      </w:r>
      <w:r w:rsidRPr="003C0D54" w:rsidR="00EC62F7">
        <w:t>is consistent with</w:t>
      </w:r>
      <w:r w:rsidRPr="003C0D54" w:rsidR="00BE3757">
        <w:t xml:space="preserve"> </w:t>
      </w:r>
      <w:r w:rsidRPr="003C0D54" w:rsidR="00955D4D">
        <w:t>accept</w:t>
      </w:r>
      <w:r w:rsidRPr="003C0D54" w:rsidR="00AE2100">
        <w:t xml:space="preserve">ed </w:t>
      </w:r>
      <w:r w:rsidRPr="003C0D54">
        <w:t xml:space="preserve">past estimates for </w:t>
      </w:r>
      <w:r w:rsidRPr="003C0D54" w:rsidR="007F1077">
        <w:t xml:space="preserve">the </w:t>
      </w:r>
      <w:r w:rsidRPr="003C0D54" w:rsidR="008029DE">
        <w:t xml:space="preserve">combined </w:t>
      </w:r>
      <w:r w:rsidRPr="003C0D54" w:rsidR="007F1077">
        <w:t>hourly burden</w:t>
      </w:r>
      <w:r w:rsidRPr="003C0D54" w:rsidR="008029DE">
        <w:t xml:space="preserve"> of 20 hours</w:t>
      </w:r>
      <w:r w:rsidRPr="003C0D54" w:rsidR="007F1077">
        <w:t xml:space="preserve"> </w:t>
      </w:r>
      <w:r w:rsidRPr="003C0D54" w:rsidR="00475D23">
        <w:t>per month</w:t>
      </w:r>
      <w:r w:rsidRPr="003C0D54" w:rsidR="007F1077">
        <w:t xml:space="preserve"> for</w:t>
      </w:r>
      <w:r w:rsidRPr="003C0D54" w:rsidR="00955D4D">
        <w:t xml:space="preserve"> airlines to</w:t>
      </w:r>
      <w:r w:rsidRPr="003C0D54" w:rsidR="007F1077">
        <w:t xml:space="preserve"> report </w:t>
      </w:r>
      <w:r w:rsidRPr="003C0D54" w:rsidR="008029DE">
        <w:t xml:space="preserve">both items </w:t>
      </w:r>
      <w:r w:rsidRPr="003C0D54" w:rsidR="007F1077">
        <w:t xml:space="preserve">for their </w:t>
      </w:r>
      <w:r w:rsidR="00101C6C">
        <w:t xml:space="preserve">covered </w:t>
      </w:r>
      <w:r w:rsidRPr="003C0D54" w:rsidR="007F1077">
        <w:t xml:space="preserve">operations.  </w:t>
      </w:r>
    </w:p>
  </w:footnote>
  <w:footnote w:id="3">
    <w:p w:rsidR="00694F61" w:rsidRPr="00CE6EE1" w:rsidP="00694F61" w14:paraId="7B55490B" w14:textId="17B42FF0">
      <w:pPr>
        <w:pStyle w:val="FootnoteText"/>
        <w:spacing w:after="120"/>
      </w:pPr>
      <w:r w:rsidRPr="00CE6EE1">
        <w:rPr>
          <w:rStyle w:val="FootnoteReference"/>
        </w:rPr>
        <w:footnoteRef/>
      </w:r>
      <w:r w:rsidRPr="00CE6EE1">
        <w:t xml:space="preserve"> </w:t>
      </w:r>
      <w:r w:rsidRPr="00CE6EE1" w:rsidR="0066026B">
        <w:t xml:space="preserve">The hourly burden estimate of 16 hours </w:t>
      </w:r>
      <w:r w:rsidRPr="00CE6EE1" w:rsidR="003E1528">
        <w:t xml:space="preserve">for </w:t>
      </w:r>
      <w:r w:rsidRPr="00CE6EE1" w:rsidR="008029DE">
        <w:t>the airlines to report</w:t>
      </w:r>
      <w:r w:rsidRPr="00CE6EE1" w:rsidR="003E1528">
        <w:t xml:space="preserve"> </w:t>
      </w:r>
      <w:r w:rsidRPr="00CE6EE1" w:rsidR="008029DE">
        <w:t>on-time performance</w:t>
      </w:r>
      <w:r w:rsidRPr="00CE6EE1" w:rsidR="000C62DC">
        <w:t xml:space="preserve"> </w:t>
      </w:r>
      <w:r w:rsidRPr="00CE6EE1" w:rsidR="00955D4D">
        <w:t>data for their</w:t>
      </w:r>
      <w:r w:rsidRPr="00CE6EE1" w:rsidR="00475D23">
        <w:t xml:space="preserve"> </w:t>
      </w:r>
      <w:r w:rsidR="00101C6C">
        <w:t xml:space="preserve">covered </w:t>
      </w:r>
      <w:r w:rsidRPr="00CE6EE1" w:rsidR="00475D23">
        <w:t xml:space="preserve">branded codeshare operations </w:t>
      </w:r>
      <w:r w:rsidRPr="00CE6EE1" w:rsidR="000C62DC">
        <w:t xml:space="preserve">and </w:t>
      </w:r>
      <w:r w:rsidRPr="00CE6EE1" w:rsidR="00475D23">
        <w:t>16 hours for the airlines to</w:t>
      </w:r>
      <w:r w:rsidRPr="00CE6EE1" w:rsidR="00955D4D">
        <w:t xml:space="preserve"> report</w:t>
      </w:r>
      <w:r w:rsidRPr="00CE6EE1" w:rsidR="00475D23">
        <w:t xml:space="preserve"> </w:t>
      </w:r>
      <w:r w:rsidRPr="00CE6EE1" w:rsidR="000C62DC">
        <w:t>mishandled baggage</w:t>
      </w:r>
      <w:r w:rsidRPr="00CE6EE1" w:rsidR="008029DE">
        <w:t xml:space="preserve"> data</w:t>
      </w:r>
      <w:r w:rsidRPr="00CE6EE1" w:rsidR="000C62DC">
        <w:t xml:space="preserve"> for</w:t>
      </w:r>
      <w:r w:rsidRPr="00CE6EE1" w:rsidR="00955D4D">
        <w:t xml:space="preserve"> their</w:t>
      </w:r>
      <w:r w:rsidRPr="00CE6EE1" w:rsidR="000C62DC">
        <w:t xml:space="preserve"> </w:t>
      </w:r>
      <w:r w:rsidR="00101C6C">
        <w:t xml:space="preserve">covered </w:t>
      </w:r>
      <w:r w:rsidRPr="00CE6EE1" w:rsidR="000C62DC">
        <w:t xml:space="preserve">branded codeshare operations </w:t>
      </w:r>
      <w:r w:rsidRPr="00CE6EE1" w:rsidR="0066026B">
        <w:t>is</w:t>
      </w:r>
      <w:r w:rsidRPr="00CE6EE1" w:rsidR="000C6379">
        <w:t xml:space="preserve"> consistent with </w:t>
      </w:r>
      <w:r w:rsidRPr="00CE6EE1" w:rsidR="0066026B">
        <w:t>the</w:t>
      </w:r>
      <w:r w:rsidRPr="00CE6EE1">
        <w:t xml:space="preserve"> estimate </w:t>
      </w:r>
      <w:r w:rsidRPr="00CE6EE1" w:rsidR="0066026B">
        <w:t>of</w:t>
      </w:r>
      <w:r w:rsidRPr="00CE6EE1">
        <w:t xml:space="preserve"> </w:t>
      </w:r>
      <w:r w:rsidRPr="00CE6EE1" w:rsidR="00C24477">
        <w:t xml:space="preserve">annual </w:t>
      </w:r>
      <w:r w:rsidRPr="00CE6EE1">
        <w:t xml:space="preserve">recurring burden hours </w:t>
      </w:r>
      <w:r w:rsidRPr="00CE6EE1" w:rsidR="0066026B">
        <w:t xml:space="preserve">provided for in the </w:t>
      </w:r>
      <w:r w:rsidRPr="00CE6EE1" w:rsidR="003C0D54">
        <w:t>regulatory analysis</w:t>
      </w:r>
      <w:r w:rsidRPr="00CE6EE1" w:rsidR="0066026B">
        <w:t xml:space="preserve"> </w:t>
      </w:r>
      <w:r w:rsidRPr="00CE6EE1" w:rsidR="000E0B61">
        <w:t>for the final rule implementing the</w:t>
      </w:r>
      <w:r w:rsidRPr="00CE6EE1" w:rsidR="008029DE">
        <w:t xml:space="preserve"> codeshare</w:t>
      </w:r>
      <w:r w:rsidRPr="00CE6EE1" w:rsidR="000E0B61">
        <w:t xml:space="preserve"> reporting requirement</w:t>
      </w:r>
      <w:r w:rsidRPr="00CE6EE1" w:rsidR="000C62DC">
        <w:t>s</w:t>
      </w:r>
      <w:r w:rsidRPr="00CE6EE1" w:rsidR="000E0B61">
        <w:t xml:space="preserve">.  </w:t>
      </w:r>
      <w:r w:rsidRPr="00CE6EE1" w:rsidR="0066026B">
        <w:t>81 FR 76822.</w:t>
      </w:r>
      <w:r w:rsidRPr="00CE6EE1">
        <w:t xml:space="preserve"> </w:t>
      </w:r>
    </w:p>
  </w:footnote>
  <w:footnote w:id="4">
    <w:p w:rsidR="00EC62F7" w:rsidP="00EC62F7" w14:paraId="1472EB47" w14:textId="4BA2B944">
      <w:pPr>
        <w:pStyle w:val="FootnoteText"/>
        <w:spacing w:after="120"/>
      </w:pPr>
      <w:r w:rsidRPr="00CE6EE1">
        <w:rPr>
          <w:rStyle w:val="FootnoteReference"/>
        </w:rPr>
        <w:footnoteRef/>
      </w:r>
      <w:r w:rsidRPr="00CE6EE1">
        <w:t xml:space="preserve"> As described in </w:t>
      </w:r>
      <w:hyperlink r:id="rId1" w:history="1">
        <w:r w:rsidRPr="00CE6EE1">
          <w:rPr>
            <w:rStyle w:val="Hyperlink"/>
          </w:rPr>
          <w:t>BTS Technical Directive #27, effective January 1, 2018</w:t>
        </w:r>
      </w:hyperlink>
      <w:r w:rsidRPr="00CE6EE1">
        <w:rPr>
          <w:rStyle w:val="Hyperlink"/>
        </w:rPr>
        <w:t>,</w:t>
      </w:r>
      <w:r w:rsidRPr="00CE6EE1">
        <w:rPr>
          <w:rStyle w:val="Hyperlink"/>
          <w:u w:val="none"/>
        </w:rPr>
        <w:t xml:space="preserve"> </w:t>
      </w:r>
      <w:r w:rsidRPr="00CE6EE1">
        <w:t xml:space="preserve">the four airlines that report on-time performance data for flights operated by their branded codeshare partners use up to four formats or “forms” </w:t>
      </w:r>
      <w:r w:rsidRPr="00CE6EE1" w:rsidR="00955D4D">
        <w:t xml:space="preserve">to report this data that are </w:t>
      </w:r>
      <w:r w:rsidRPr="00CE6EE1">
        <w:t>in addition to the format/form</w:t>
      </w:r>
      <w:r w:rsidRPr="00CE6EE1" w:rsidR="00955D4D">
        <w:t xml:space="preserve"> that</w:t>
      </w:r>
      <w:r w:rsidRPr="00CE6EE1">
        <w:t xml:space="preserve"> all reporting carriers use to report the information for the flights they operate directly.  </w:t>
      </w:r>
      <w:r w:rsidRPr="00CE6EE1" w:rsidR="00955D4D">
        <w:t>T</w:t>
      </w:r>
      <w:r w:rsidRPr="00CE6EE1">
        <w:t xml:space="preserve">he </w:t>
      </w:r>
      <w:r w:rsidRPr="00CE6EE1" w:rsidR="00955D4D">
        <w:t>forms/</w:t>
      </w:r>
      <w:r w:rsidRPr="00CE6EE1">
        <w:t>formats enable DOT to collect additional information that is necessary to identify the marketing carrier for the flight, or to identify the carriers and flights involved in a codeshare swap</w:t>
      </w:r>
      <w:r w:rsidRPr="00CE6EE1" w:rsidR="00475D23">
        <w:t xml:space="preserve">.  </w:t>
      </w:r>
      <w:r w:rsidRPr="00CE6EE1" w:rsidR="00FE1EFE">
        <w:t xml:space="preserve">The airlines submit separate .CSV files to Department for the flights reported in each format.   </w:t>
      </w:r>
      <w:r w:rsidRPr="00CE6EE1" w:rsidR="00DB3CB4">
        <w:t>S</w:t>
      </w:r>
      <w:r w:rsidRPr="00CE6EE1">
        <w:t xml:space="preserve">ome </w:t>
      </w:r>
      <w:r w:rsidRPr="00CE6EE1" w:rsidR="00DB3CB4">
        <w:t xml:space="preserve">of the </w:t>
      </w:r>
      <w:r w:rsidRPr="00CE6EE1" w:rsidR="00FE1EFE">
        <w:t>airlines</w:t>
      </w:r>
      <w:r w:rsidRPr="00CE6EE1">
        <w:t xml:space="preserve"> have fewer codeshare partners than </w:t>
      </w:r>
      <w:r w:rsidRPr="00CE6EE1" w:rsidR="00FE1EFE">
        <w:t xml:space="preserve">the </w:t>
      </w:r>
      <w:r w:rsidRPr="00CE6EE1">
        <w:t>others</w:t>
      </w:r>
      <w:r w:rsidR="00101C6C">
        <w:t>,</w:t>
      </w:r>
      <w:r w:rsidRPr="00CE6EE1">
        <w:t xml:space="preserve"> or may not report codeshare swaps.  </w:t>
      </w:r>
      <w:r w:rsidRPr="00CE6EE1" w:rsidR="00475D23">
        <w:t>Accordingly, o</w:t>
      </w:r>
      <w:r w:rsidRPr="00CE6EE1">
        <w:t xml:space="preserve">ne of the </w:t>
      </w:r>
      <w:r w:rsidRPr="00CE6EE1" w:rsidR="00475D23">
        <w:t xml:space="preserve">four </w:t>
      </w:r>
      <w:r w:rsidRPr="00CE6EE1">
        <w:t xml:space="preserve">carriers reports </w:t>
      </w:r>
      <w:r w:rsidR="00101C6C">
        <w:t>a single</w:t>
      </w:r>
      <w:r w:rsidRPr="00CE6EE1">
        <w:t xml:space="preserve"> file</w:t>
      </w:r>
      <w:r w:rsidRPr="00CE6EE1" w:rsidR="00475D23">
        <w:t xml:space="preserve"> total</w:t>
      </w:r>
      <w:r w:rsidRPr="00CE6EE1">
        <w:t xml:space="preserve"> </w:t>
      </w:r>
      <w:r w:rsidRPr="00CE6EE1" w:rsidR="005160BC">
        <w:t xml:space="preserve">each month </w:t>
      </w:r>
      <w:r w:rsidRPr="00CE6EE1">
        <w:t xml:space="preserve">for its branded codeshare operations, while </w:t>
      </w:r>
      <w:r w:rsidR="00101C6C">
        <w:t>two of the carriers</w:t>
      </w:r>
      <w:r w:rsidRPr="00CE6EE1">
        <w:t xml:space="preserve"> generally report three files per month.  </w:t>
      </w:r>
      <w:r w:rsidRPr="00CE6EE1" w:rsidR="005160BC">
        <w:t xml:space="preserve">The </w:t>
      </w:r>
      <w:r w:rsidRPr="00CE6EE1" w:rsidR="00EC46EE">
        <w:t xml:space="preserve">estimated </w:t>
      </w:r>
      <w:r w:rsidRPr="00CE6EE1" w:rsidR="00475D23">
        <w:t>burden</w:t>
      </w:r>
      <w:r w:rsidRPr="00CE6EE1">
        <w:t xml:space="preserve"> hours per carrier</w:t>
      </w:r>
      <w:r w:rsidRPr="00CE6EE1" w:rsidR="005160BC">
        <w:t xml:space="preserve"> of 16 hours to report this information</w:t>
      </w:r>
      <w:r w:rsidRPr="00CE6EE1">
        <w:t xml:space="preserve"> is consistent with estimat</w:t>
      </w:r>
      <w:r w:rsidRPr="00CE6EE1" w:rsidR="00475D23">
        <w:t xml:space="preserve">es </w:t>
      </w:r>
      <w:r w:rsidRPr="00CE6EE1" w:rsidR="00955D4D">
        <w:t>that would equate to</w:t>
      </w:r>
      <w:r w:rsidRPr="00CE6EE1">
        <w:t xml:space="preserve"> </w:t>
      </w:r>
      <w:r w:rsidRPr="00CE6EE1" w:rsidR="00FE1EFE">
        <w:t xml:space="preserve">approximately </w:t>
      </w:r>
      <w:r w:rsidRPr="00CE6EE1">
        <w:t xml:space="preserve">10 </w:t>
      </w:r>
      <w:r w:rsidR="00101C6C">
        <w:t xml:space="preserve">burden </w:t>
      </w:r>
      <w:r w:rsidRPr="00CE6EE1">
        <w:t xml:space="preserve">hours for each codeshare form and </w:t>
      </w:r>
      <w:r w:rsidRPr="00CE6EE1" w:rsidR="00FE1EFE">
        <w:t xml:space="preserve">approximately </w:t>
      </w:r>
      <w:r w:rsidRPr="00CE6EE1">
        <w:t xml:space="preserve">1-2 </w:t>
      </w:r>
      <w:r w:rsidR="00101C6C">
        <w:t xml:space="preserve">burden </w:t>
      </w:r>
      <w:r w:rsidRPr="00CE6EE1">
        <w:t xml:space="preserve">hours for the codeshare swap form, which generally accounts for much fewer flight operations than </w:t>
      </w:r>
      <w:r w:rsidRPr="00CE6EE1" w:rsidR="005160BC">
        <w:t>the other</w:t>
      </w:r>
      <w:r w:rsidRPr="00CE6EE1">
        <w:t xml:space="preserve"> codeshare forms.</w:t>
      </w:r>
      <w:r>
        <w:t xml:space="preserve">  </w:t>
      </w:r>
    </w:p>
  </w:footnote>
  <w:footnote w:id="5">
    <w:p w:rsidR="00166620" w:rsidP="00150A4A" w14:paraId="2F0CA461" w14:textId="756AE946">
      <w:pPr>
        <w:pStyle w:val="FootnoteText"/>
        <w:spacing w:after="120"/>
      </w:pPr>
      <w:r>
        <w:rPr>
          <w:rStyle w:val="FootnoteReference"/>
        </w:rPr>
        <w:footnoteRef/>
      </w:r>
      <w:r>
        <w:t xml:space="preserve"> </w:t>
      </w:r>
      <w:r w:rsidR="00150A4A">
        <w:t xml:space="preserve">The Final Rule to Amend Rules Requiring Reporting of Mishandled Baggage, Regulatory Impact Analysis, October 18, 2016, estimated a data entry burden of 5 seconds </w:t>
      </w:r>
      <w:r w:rsidR="00D0253E">
        <w:t>for each</w:t>
      </w:r>
      <w:r w:rsidR="00150A4A">
        <w:t xml:space="preserve"> wheelchair or scooter recorded manually.  See Docket No. RITA-2011-0001-0287.</w:t>
      </w:r>
      <w:r w:rsidR="001F0DF3">
        <w:t xml:space="preserve">  </w:t>
      </w:r>
      <w:r w:rsidR="000F1885">
        <w:t>We estimate</w:t>
      </w:r>
      <w:r w:rsidR="00964D45">
        <w:t xml:space="preserve"> that 1</w:t>
      </w:r>
      <w:r w:rsidR="00133ACC">
        <w:t>2</w:t>
      </w:r>
      <w:r w:rsidR="00964D45">
        <w:t xml:space="preserve">,000 wheelchairs or scooters are recorded manually per </w:t>
      </w:r>
      <w:r w:rsidR="00133ACC">
        <w:t>year</w:t>
      </w:r>
      <w:r w:rsidR="00964D45">
        <w:t xml:space="preserve">.  This estimate is based on one reporting carrier using the manual process and data </w:t>
      </w:r>
      <w:r w:rsidR="001F0DF3">
        <w:t>published</w:t>
      </w:r>
      <w:r w:rsidR="0059795A">
        <w:t xml:space="preserve"> by DOT</w:t>
      </w:r>
      <w:r w:rsidR="001F0DF3">
        <w:t xml:space="preserve"> </w:t>
      </w:r>
      <w:r w:rsidRPr="00964D45" w:rsidR="001F0DF3">
        <w:t xml:space="preserve">in </w:t>
      </w:r>
      <w:r w:rsidR="0059795A">
        <w:t>ATCR on the number of bags enplaned</w:t>
      </w:r>
      <w:r w:rsidRPr="00964D45" w:rsidR="001F0DF3">
        <w:t>.</w:t>
      </w:r>
    </w:p>
  </w:footnote>
  <w:footnote w:id="6">
    <w:p w:rsidR="005916F1" w:rsidRPr="005916F1" w:rsidP="005916F1" w14:paraId="748D5C69" w14:textId="605BCD06">
      <w:pPr>
        <w:pStyle w:val="Default"/>
        <w:widowControl w:val="0"/>
        <w:tabs>
          <w:tab w:val="left" w:pos="360"/>
          <w:tab w:val="left" w:pos="540"/>
        </w:tabs>
        <w:rPr>
          <w:i/>
          <w:color w:val="auto"/>
          <w:sz w:val="20"/>
          <w:szCs w:val="20"/>
        </w:rPr>
      </w:pPr>
      <w:r w:rsidRPr="005916F1">
        <w:rPr>
          <w:rStyle w:val="FootnoteReference"/>
          <w:sz w:val="20"/>
          <w:szCs w:val="20"/>
        </w:rPr>
        <w:footnoteRef/>
      </w:r>
      <w:r w:rsidRPr="005916F1">
        <w:rPr>
          <w:sz w:val="20"/>
          <w:szCs w:val="20"/>
        </w:rPr>
        <w:t xml:space="preserve"> The hourly wage data is from the Bureau of Labor and </w:t>
      </w:r>
      <w:r w:rsidRPr="005916F1">
        <w:rPr>
          <w:sz w:val="20"/>
          <w:szCs w:val="20"/>
        </w:rPr>
        <w:t>S</w:t>
      </w:r>
      <w:r w:rsidRPr="005916F1">
        <w:rPr>
          <w:sz w:val="20"/>
          <w:szCs w:val="20"/>
        </w:rPr>
        <w:t>tatistics</w:t>
      </w:r>
      <w:r w:rsidRPr="005916F1">
        <w:rPr>
          <w:sz w:val="20"/>
          <w:szCs w:val="20"/>
        </w:rPr>
        <w:t xml:space="preserve"> (BLS)</w:t>
      </w:r>
      <w:r w:rsidRPr="005916F1">
        <w:rPr>
          <w:sz w:val="20"/>
          <w:szCs w:val="20"/>
        </w:rPr>
        <w:t xml:space="preserve"> website, available here: </w:t>
      </w:r>
      <w:hyperlink r:id="rId2" w:history="1">
        <w:r w:rsidRPr="005916F1">
          <w:rPr>
            <w:rStyle w:val="Hyperlink"/>
            <w:sz w:val="20"/>
            <w:szCs w:val="20"/>
          </w:rPr>
          <w:t>https://www.bls.gov/oes/current/oes433031.htm</w:t>
        </w:r>
      </w:hyperlink>
      <w:r w:rsidRPr="005916F1">
        <w:rPr>
          <w:sz w:val="20"/>
          <w:szCs w:val="20"/>
        </w:rPr>
        <w:t xml:space="preserve">.  </w:t>
      </w:r>
      <w:r w:rsidRPr="005916F1">
        <w:rPr>
          <w:sz w:val="20"/>
          <w:szCs w:val="20"/>
        </w:rPr>
        <w:t>We used the wage amount in</w:t>
      </w:r>
      <w:r w:rsidR="007D3984">
        <w:rPr>
          <w:sz w:val="20"/>
          <w:szCs w:val="20"/>
        </w:rPr>
        <w:t xml:space="preserve"> the</w:t>
      </w:r>
      <w:r w:rsidRPr="005916F1">
        <w:rPr>
          <w:sz w:val="20"/>
          <w:szCs w:val="20"/>
        </w:rPr>
        <w:t xml:space="preserve"> </w:t>
      </w:r>
      <w:r w:rsidR="000F1885">
        <w:rPr>
          <w:sz w:val="20"/>
          <w:szCs w:val="20"/>
        </w:rPr>
        <w:t xml:space="preserve">upper (90%) </w:t>
      </w:r>
      <w:r w:rsidRPr="005916F1">
        <w:rPr>
          <w:sz w:val="20"/>
          <w:szCs w:val="20"/>
        </w:rPr>
        <w:t>percentile</w:t>
      </w:r>
      <w:r w:rsidR="00F74284">
        <w:rPr>
          <w:sz w:val="20"/>
          <w:szCs w:val="20"/>
        </w:rPr>
        <w:t>, that is</w:t>
      </w:r>
      <w:r w:rsidRPr="005916F1">
        <w:rPr>
          <w:sz w:val="20"/>
          <w:szCs w:val="20"/>
        </w:rPr>
        <w:t xml:space="preserve"> $</w:t>
      </w:r>
      <w:r w:rsidR="000F1885">
        <w:rPr>
          <w:sz w:val="20"/>
          <w:szCs w:val="20"/>
        </w:rPr>
        <w:t>30.72</w:t>
      </w:r>
      <w:r w:rsidR="00F74284">
        <w:rPr>
          <w:sz w:val="20"/>
          <w:szCs w:val="20"/>
        </w:rPr>
        <w:t>,</w:t>
      </w:r>
      <w:r w:rsidRPr="005916F1">
        <w:rPr>
          <w:sz w:val="20"/>
          <w:szCs w:val="20"/>
        </w:rPr>
        <w:t xml:space="preserve"> instead of </w:t>
      </w:r>
      <w:r w:rsidR="007D3984">
        <w:rPr>
          <w:sz w:val="20"/>
          <w:szCs w:val="20"/>
        </w:rPr>
        <w:t>the median wage amount</w:t>
      </w:r>
      <w:r w:rsidRPr="005916F1">
        <w:rPr>
          <w:sz w:val="20"/>
          <w:szCs w:val="20"/>
        </w:rPr>
        <w:t xml:space="preserve"> because we assume </w:t>
      </w:r>
      <w:r w:rsidR="000F1885">
        <w:rPr>
          <w:sz w:val="20"/>
          <w:szCs w:val="20"/>
        </w:rPr>
        <w:t>supervisory review time is involved</w:t>
      </w:r>
      <w:r w:rsidRPr="005916F1">
        <w:rPr>
          <w:sz w:val="20"/>
          <w:szCs w:val="20"/>
        </w:rPr>
        <w:t>.  We marked up the wage amount by 1.44 to account for benefits</w:t>
      </w:r>
      <w:r w:rsidR="00134A99">
        <w:rPr>
          <w:sz w:val="20"/>
          <w:szCs w:val="20"/>
        </w:rPr>
        <w:t>.</w:t>
      </w:r>
      <w:r w:rsidRPr="005916F1">
        <w:rPr>
          <w:sz w:val="20"/>
          <w:szCs w:val="20"/>
        </w:rPr>
        <w:t xml:space="preserve"> </w:t>
      </w:r>
      <w:r w:rsidR="00134A99">
        <w:rPr>
          <w:sz w:val="20"/>
          <w:szCs w:val="20"/>
        </w:rPr>
        <w:t xml:space="preserve"> We</w:t>
      </w:r>
      <w:r w:rsidRPr="005916F1">
        <w:rPr>
          <w:sz w:val="20"/>
          <w:szCs w:val="20"/>
        </w:rPr>
        <w:t xml:space="preserve"> calculated </w:t>
      </w:r>
      <w:r w:rsidR="00134A99">
        <w:rPr>
          <w:sz w:val="20"/>
          <w:szCs w:val="20"/>
        </w:rPr>
        <w:t xml:space="preserve">the markup for benefits </w:t>
      </w:r>
      <w:r w:rsidRPr="005916F1">
        <w:rPr>
          <w:sz w:val="20"/>
          <w:szCs w:val="20"/>
        </w:rPr>
        <w:t>by</w:t>
      </w:r>
      <w:r w:rsidR="00F74284">
        <w:rPr>
          <w:sz w:val="20"/>
          <w:szCs w:val="20"/>
        </w:rPr>
        <w:t xml:space="preserve"> calculating</w:t>
      </w:r>
      <w:r w:rsidRPr="005916F1">
        <w:rPr>
          <w:sz w:val="20"/>
          <w:szCs w:val="20"/>
        </w:rPr>
        <w:t xml:space="preserve"> the ratio of total compensation (28.23) to wages (19.59) for office and administrative support occupations on table 4 of the BLS Employer Costs for Employee News Release, June 2021, available here: </w:t>
      </w:r>
      <w:hyperlink r:id="rId3" w:anchor=":~:text=Employer%20costs%20for%20employee%20compensation%20for%20civilian%20workers,%2412.07%20and%20accounted%20for%20the%20remaining%2031.3%20percent" w:history="1">
        <w:r w:rsidRPr="005916F1">
          <w:rPr>
            <w:rStyle w:val="Hyperlink"/>
            <w:sz w:val="20"/>
            <w:szCs w:val="20"/>
          </w:rPr>
          <w:t>https://www.bls.gov/news.release/pdf/ecec.pdf#:~:text=Employer%20costs%20for%20employee%20compensation%20for%20civilian%20workers,%2412.07%20and%20accounted%20for%20the%20remaining%2031.3%20percent</w:t>
        </w:r>
      </w:hyperlink>
      <w:r w:rsidRPr="005916F1">
        <w:rPr>
          <w:color w:val="auto"/>
          <w:sz w:val="20"/>
          <w:szCs w:val="20"/>
        </w:rPr>
        <w:t xml:space="preserve">. </w:t>
      </w:r>
    </w:p>
    <w:p w:rsidR="0054001B" w:rsidRPr="005916F1" w14:paraId="47CB5C69" w14:textId="6E1F0D38">
      <w:pPr>
        <w:pStyle w:val="FootnoteText"/>
      </w:pPr>
    </w:p>
  </w:footnote>
  <w:footnote w:id="7">
    <w:p w:rsidR="00134A99" w14:paraId="2439AE81" w14:textId="674D8D9B">
      <w:pPr>
        <w:pStyle w:val="FootnoteText"/>
      </w:pPr>
      <w:r>
        <w:rPr>
          <w:rStyle w:val="FootnoteReference"/>
        </w:rPr>
        <w:footnoteRef/>
      </w:r>
      <w:r>
        <w:t xml:space="preserve"> The hourly wage data is from the BLS website, available here: </w:t>
      </w:r>
      <w:hyperlink r:id="rId4" w:history="1">
        <w:r w:rsidRPr="00A70652">
          <w:rPr>
            <w:rStyle w:val="Hyperlink"/>
          </w:rPr>
          <w:t>https://www.bls.gov/oes/current/oes434051.htm</w:t>
        </w:r>
      </w:hyperlink>
      <w:r>
        <w:t>. The median wage for customer service representatives was $17.23.  We marked up the wage amount by 1.3 to account for benefits.  We</w:t>
      </w:r>
      <w:r w:rsidRPr="005916F1">
        <w:t xml:space="preserve"> calculated </w:t>
      </w:r>
      <w:r>
        <w:t xml:space="preserve">the markup for benefits </w:t>
      </w:r>
      <w:r w:rsidRPr="005916F1">
        <w:t xml:space="preserve">by </w:t>
      </w:r>
      <w:r w:rsidR="00F74284">
        <w:t>calculating</w:t>
      </w:r>
      <w:r w:rsidRPr="005916F1">
        <w:t xml:space="preserve"> the ratio of total compensation (</w:t>
      </w:r>
      <w:r>
        <w:t>18.40</w:t>
      </w:r>
      <w:r w:rsidRPr="005916F1">
        <w:t>) to wages (1</w:t>
      </w:r>
      <w:r>
        <w:t>4.18</w:t>
      </w:r>
      <w:r w:rsidRPr="005916F1">
        <w:t xml:space="preserve">) </w:t>
      </w:r>
      <w:r>
        <w:t>for service</w:t>
      </w:r>
      <w:r w:rsidRPr="005916F1">
        <w:t xml:space="preserve"> occupations on table 4 of the BLS Employer Costs for Employee News Release, June 2021, available here: </w:t>
      </w:r>
      <w:hyperlink r:id="rId3" w:anchor=":~:text=Employer%20costs%20for%20employee%20compensation%20for%20civilian%20workers,%2412.07%20and%20accounted%20for%20the%20remaining%2031.3%20percent" w:history="1">
        <w:r w:rsidRPr="005916F1">
          <w:rPr>
            <w:rStyle w:val="Hyperlink"/>
          </w:rPr>
          <w:t>https://www.bls.gov/news.release/pdf/ecec.pdf#:~:text=Employer%20costs%20for%20employee%20compensation%20for%20civilian%20workers,%2412.07%20and%20accounted%20for%20the%20remaining%2031.3%20percent</w:t>
        </w:r>
      </w:hyperlink>
      <w:r w:rsidRPr="005916F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CE03922"/>
    <w:lvl w:ilvl="0">
      <w:start w:val="0"/>
      <w:numFmt w:val="decimal"/>
      <w:lvlText w:val="*"/>
      <w:lvlJc w:val="left"/>
    </w:lvl>
  </w:abstractNum>
  <w:abstractNum w:abstractNumId="1">
    <w:nsid w:val="0A5A5748"/>
    <w:multiLevelType w:val="hybridMultilevel"/>
    <w:tmpl w:val="53CAD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55E10"/>
    <w:multiLevelType w:val="hybridMultilevel"/>
    <w:tmpl w:val="9B2C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F87BEA"/>
    <w:multiLevelType w:val="hybridMultilevel"/>
    <w:tmpl w:val="28D26AFC"/>
    <w:lvl w:ilvl="0">
      <w:start w:val="1"/>
      <w:numFmt w:val="bullet"/>
      <w:lvlText w:val="o"/>
      <w:lvlJc w:val="left"/>
      <w:pPr>
        <w:ind w:left="2610" w:hanging="360"/>
      </w:pPr>
      <w:rPr>
        <w:rFonts w:ascii="Courier New" w:hAnsi="Courier New" w:cs="Courier New" w:hint="default"/>
      </w:rPr>
    </w:lvl>
    <w:lvl w:ilvl="1" w:tentative="1">
      <w:start w:val="1"/>
      <w:numFmt w:val="bullet"/>
      <w:lvlText w:val="o"/>
      <w:lvlJc w:val="left"/>
      <w:pPr>
        <w:ind w:left="3330" w:hanging="360"/>
      </w:pPr>
      <w:rPr>
        <w:rFonts w:ascii="Courier New" w:hAnsi="Courier New" w:cs="Courier New" w:hint="default"/>
      </w:rPr>
    </w:lvl>
    <w:lvl w:ilvl="2" w:tentative="1">
      <w:start w:val="1"/>
      <w:numFmt w:val="bullet"/>
      <w:lvlText w:val=""/>
      <w:lvlJc w:val="left"/>
      <w:pPr>
        <w:ind w:left="4050" w:hanging="360"/>
      </w:pPr>
      <w:rPr>
        <w:rFonts w:ascii="Wingdings" w:hAnsi="Wingdings" w:hint="default"/>
      </w:rPr>
    </w:lvl>
    <w:lvl w:ilvl="3" w:tentative="1">
      <w:start w:val="1"/>
      <w:numFmt w:val="bullet"/>
      <w:lvlText w:val=""/>
      <w:lvlJc w:val="left"/>
      <w:pPr>
        <w:ind w:left="4770" w:hanging="360"/>
      </w:pPr>
      <w:rPr>
        <w:rFonts w:ascii="Symbol" w:hAnsi="Symbol" w:hint="default"/>
      </w:rPr>
    </w:lvl>
    <w:lvl w:ilvl="4" w:tentative="1">
      <w:start w:val="1"/>
      <w:numFmt w:val="bullet"/>
      <w:lvlText w:val="o"/>
      <w:lvlJc w:val="left"/>
      <w:pPr>
        <w:ind w:left="5490" w:hanging="360"/>
      </w:pPr>
      <w:rPr>
        <w:rFonts w:ascii="Courier New" w:hAnsi="Courier New" w:cs="Courier New" w:hint="default"/>
      </w:rPr>
    </w:lvl>
    <w:lvl w:ilvl="5" w:tentative="1">
      <w:start w:val="1"/>
      <w:numFmt w:val="bullet"/>
      <w:lvlText w:val=""/>
      <w:lvlJc w:val="left"/>
      <w:pPr>
        <w:ind w:left="6210" w:hanging="360"/>
      </w:pPr>
      <w:rPr>
        <w:rFonts w:ascii="Wingdings" w:hAnsi="Wingdings" w:hint="default"/>
      </w:rPr>
    </w:lvl>
    <w:lvl w:ilvl="6" w:tentative="1">
      <w:start w:val="1"/>
      <w:numFmt w:val="bullet"/>
      <w:lvlText w:val=""/>
      <w:lvlJc w:val="left"/>
      <w:pPr>
        <w:ind w:left="6930" w:hanging="360"/>
      </w:pPr>
      <w:rPr>
        <w:rFonts w:ascii="Symbol" w:hAnsi="Symbol" w:hint="default"/>
      </w:rPr>
    </w:lvl>
    <w:lvl w:ilvl="7" w:tentative="1">
      <w:start w:val="1"/>
      <w:numFmt w:val="bullet"/>
      <w:lvlText w:val="o"/>
      <w:lvlJc w:val="left"/>
      <w:pPr>
        <w:ind w:left="7650" w:hanging="360"/>
      </w:pPr>
      <w:rPr>
        <w:rFonts w:ascii="Courier New" w:hAnsi="Courier New" w:cs="Courier New" w:hint="default"/>
      </w:rPr>
    </w:lvl>
    <w:lvl w:ilvl="8" w:tentative="1">
      <w:start w:val="1"/>
      <w:numFmt w:val="bullet"/>
      <w:lvlText w:val=""/>
      <w:lvlJc w:val="left"/>
      <w:pPr>
        <w:ind w:left="8370" w:hanging="360"/>
      </w:pPr>
      <w:rPr>
        <w:rFonts w:ascii="Wingdings" w:hAnsi="Wingdings" w:hint="default"/>
      </w:rPr>
    </w:lvl>
  </w:abstractNum>
  <w:abstractNum w:abstractNumId="4">
    <w:nsid w:val="1DF6251C"/>
    <w:multiLevelType w:val="multilevel"/>
    <w:tmpl w:val="D0B8E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042F48"/>
    <w:multiLevelType w:val="hybridMultilevel"/>
    <w:tmpl w:val="1B9A2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2F06075"/>
    <w:multiLevelType w:val="hybridMultilevel"/>
    <w:tmpl w:val="5B52DE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943024"/>
    <w:multiLevelType w:val="hybridMultilevel"/>
    <w:tmpl w:val="2D7C7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A72432"/>
    <w:multiLevelType w:val="hybridMultilevel"/>
    <w:tmpl w:val="081EDF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54A8686E"/>
    <w:multiLevelType w:val="hybridMultilevel"/>
    <w:tmpl w:val="D7A6B1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6211C8F"/>
    <w:multiLevelType w:val="hybridMultilevel"/>
    <w:tmpl w:val="8EDE6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0286286">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2" w16cid:durableId="390158200">
    <w:abstractNumId w:val="6"/>
  </w:num>
  <w:num w:numId="3" w16cid:durableId="1630668932">
    <w:abstractNumId w:val="9"/>
  </w:num>
  <w:num w:numId="4" w16cid:durableId="1623996726">
    <w:abstractNumId w:val="1"/>
  </w:num>
  <w:num w:numId="5" w16cid:durableId="2136438692">
    <w:abstractNumId w:val="7"/>
  </w:num>
  <w:num w:numId="6" w16cid:durableId="1086268960">
    <w:abstractNumId w:val="2"/>
  </w:num>
  <w:num w:numId="7" w16cid:durableId="1345520785">
    <w:abstractNumId w:val="8"/>
  </w:num>
  <w:num w:numId="8" w16cid:durableId="173889033">
    <w:abstractNumId w:val="10"/>
  </w:num>
  <w:num w:numId="9" w16cid:durableId="306012680">
    <w:abstractNumId w:val="4"/>
  </w:num>
  <w:num w:numId="10" w16cid:durableId="1954902872">
    <w:abstractNumId w:val="3"/>
  </w:num>
  <w:num w:numId="11" w16cid:durableId="880478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78"/>
    <w:rsid w:val="00003F68"/>
    <w:rsid w:val="000119BD"/>
    <w:rsid w:val="00015788"/>
    <w:rsid w:val="00026DCC"/>
    <w:rsid w:val="000271AA"/>
    <w:rsid w:val="00031D9C"/>
    <w:rsid w:val="00036E39"/>
    <w:rsid w:val="000507EF"/>
    <w:rsid w:val="00056A62"/>
    <w:rsid w:val="000607C4"/>
    <w:rsid w:val="00066459"/>
    <w:rsid w:val="0007403F"/>
    <w:rsid w:val="00094CB7"/>
    <w:rsid w:val="00095E71"/>
    <w:rsid w:val="000A5C61"/>
    <w:rsid w:val="000B432C"/>
    <w:rsid w:val="000C62DC"/>
    <w:rsid w:val="000C6379"/>
    <w:rsid w:val="000D1AE5"/>
    <w:rsid w:val="000E0B61"/>
    <w:rsid w:val="000E7BA9"/>
    <w:rsid w:val="000F1885"/>
    <w:rsid w:val="000F4A2C"/>
    <w:rsid w:val="000F4AC8"/>
    <w:rsid w:val="0010142E"/>
    <w:rsid w:val="00101C6C"/>
    <w:rsid w:val="001136DD"/>
    <w:rsid w:val="001201D1"/>
    <w:rsid w:val="00131758"/>
    <w:rsid w:val="00133ACC"/>
    <w:rsid w:val="00134A99"/>
    <w:rsid w:val="00141711"/>
    <w:rsid w:val="0014447F"/>
    <w:rsid w:val="001472DC"/>
    <w:rsid w:val="0014759D"/>
    <w:rsid w:val="00147B02"/>
    <w:rsid w:val="00150A4A"/>
    <w:rsid w:val="00160C2B"/>
    <w:rsid w:val="00162DF6"/>
    <w:rsid w:val="00166620"/>
    <w:rsid w:val="00174A8B"/>
    <w:rsid w:val="0017506C"/>
    <w:rsid w:val="00175A18"/>
    <w:rsid w:val="00180BF5"/>
    <w:rsid w:val="00185C50"/>
    <w:rsid w:val="00191053"/>
    <w:rsid w:val="0019187E"/>
    <w:rsid w:val="001A1C72"/>
    <w:rsid w:val="001B6716"/>
    <w:rsid w:val="001C2C3F"/>
    <w:rsid w:val="001C3F1A"/>
    <w:rsid w:val="001C796E"/>
    <w:rsid w:val="001D0246"/>
    <w:rsid w:val="001D0EC9"/>
    <w:rsid w:val="001D13BC"/>
    <w:rsid w:val="001D378F"/>
    <w:rsid w:val="001D7940"/>
    <w:rsid w:val="001E1821"/>
    <w:rsid w:val="001E23AA"/>
    <w:rsid w:val="001F0DF3"/>
    <w:rsid w:val="00207503"/>
    <w:rsid w:val="00212ADB"/>
    <w:rsid w:val="00222B82"/>
    <w:rsid w:val="002436B2"/>
    <w:rsid w:val="00247E25"/>
    <w:rsid w:val="00250E69"/>
    <w:rsid w:val="00257EFC"/>
    <w:rsid w:val="00264768"/>
    <w:rsid w:val="00280100"/>
    <w:rsid w:val="002902FB"/>
    <w:rsid w:val="00291E67"/>
    <w:rsid w:val="00294DE2"/>
    <w:rsid w:val="002A5FC0"/>
    <w:rsid w:val="002B30A1"/>
    <w:rsid w:val="002D1839"/>
    <w:rsid w:val="002D25CC"/>
    <w:rsid w:val="002D579A"/>
    <w:rsid w:val="002D6D98"/>
    <w:rsid w:val="002E1BB8"/>
    <w:rsid w:val="002E7322"/>
    <w:rsid w:val="002E7C73"/>
    <w:rsid w:val="0030228D"/>
    <w:rsid w:val="00312D5E"/>
    <w:rsid w:val="00313CC4"/>
    <w:rsid w:val="00315085"/>
    <w:rsid w:val="00315CE5"/>
    <w:rsid w:val="00317D83"/>
    <w:rsid w:val="0032240F"/>
    <w:rsid w:val="00325408"/>
    <w:rsid w:val="00325A4C"/>
    <w:rsid w:val="00326CC0"/>
    <w:rsid w:val="00335233"/>
    <w:rsid w:val="003355D9"/>
    <w:rsid w:val="00336B5D"/>
    <w:rsid w:val="00337346"/>
    <w:rsid w:val="003453FE"/>
    <w:rsid w:val="00353493"/>
    <w:rsid w:val="00354418"/>
    <w:rsid w:val="00363E08"/>
    <w:rsid w:val="00364ED4"/>
    <w:rsid w:val="00372103"/>
    <w:rsid w:val="00390722"/>
    <w:rsid w:val="00394BE6"/>
    <w:rsid w:val="003950AA"/>
    <w:rsid w:val="003A22E2"/>
    <w:rsid w:val="003C0D54"/>
    <w:rsid w:val="003C48B4"/>
    <w:rsid w:val="003C7BAB"/>
    <w:rsid w:val="003D39BC"/>
    <w:rsid w:val="003E1528"/>
    <w:rsid w:val="003F3694"/>
    <w:rsid w:val="003F7C78"/>
    <w:rsid w:val="00407720"/>
    <w:rsid w:val="0041496C"/>
    <w:rsid w:val="00421829"/>
    <w:rsid w:val="004309B6"/>
    <w:rsid w:val="004339C4"/>
    <w:rsid w:val="00433D2D"/>
    <w:rsid w:val="0045082D"/>
    <w:rsid w:val="00451C9F"/>
    <w:rsid w:val="00462D23"/>
    <w:rsid w:val="004667BC"/>
    <w:rsid w:val="00475D23"/>
    <w:rsid w:val="004760CB"/>
    <w:rsid w:val="00484FCF"/>
    <w:rsid w:val="004850B8"/>
    <w:rsid w:val="00487135"/>
    <w:rsid w:val="00491A5A"/>
    <w:rsid w:val="004A3699"/>
    <w:rsid w:val="004C0A4F"/>
    <w:rsid w:val="004C483D"/>
    <w:rsid w:val="004D4AD5"/>
    <w:rsid w:val="004E23EC"/>
    <w:rsid w:val="004E2829"/>
    <w:rsid w:val="00503604"/>
    <w:rsid w:val="00505793"/>
    <w:rsid w:val="005114E4"/>
    <w:rsid w:val="00514488"/>
    <w:rsid w:val="005160BC"/>
    <w:rsid w:val="00517FBB"/>
    <w:rsid w:val="0054001B"/>
    <w:rsid w:val="00540546"/>
    <w:rsid w:val="00541831"/>
    <w:rsid w:val="005433E3"/>
    <w:rsid w:val="00547FA3"/>
    <w:rsid w:val="00566494"/>
    <w:rsid w:val="00567F47"/>
    <w:rsid w:val="00570129"/>
    <w:rsid w:val="00582F96"/>
    <w:rsid w:val="005867D5"/>
    <w:rsid w:val="005916F1"/>
    <w:rsid w:val="00592CF4"/>
    <w:rsid w:val="00593539"/>
    <w:rsid w:val="005968B9"/>
    <w:rsid w:val="0059795A"/>
    <w:rsid w:val="005A62CD"/>
    <w:rsid w:val="005A69E3"/>
    <w:rsid w:val="005B2B71"/>
    <w:rsid w:val="005B5161"/>
    <w:rsid w:val="005C114C"/>
    <w:rsid w:val="005E1B83"/>
    <w:rsid w:val="005E5E4D"/>
    <w:rsid w:val="005E63BC"/>
    <w:rsid w:val="00603D91"/>
    <w:rsid w:val="00621B1D"/>
    <w:rsid w:val="0063106C"/>
    <w:rsid w:val="00632DC8"/>
    <w:rsid w:val="00642AB0"/>
    <w:rsid w:val="00642DF9"/>
    <w:rsid w:val="006448C5"/>
    <w:rsid w:val="00652CE6"/>
    <w:rsid w:val="0065445E"/>
    <w:rsid w:val="0066026B"/>
    <w:rsid w:val="00663AEE"/>
    <w:rsid w:val="00670130"/>
    <w:rsid w:val="00682AE3"/>
    <w:rsid w:val="00682C75"/>
    <w:rsid w:val="00682F99"/>
    <w:rsid w:val="006906F7"/>
    <w:rsid w:val="00690EE2"/>
    <w:rsid w:val="00694F61"/>
    <w:rsid w:val="006A41D7"/>
    <w:rsid w:val="006A4368"/>
    <w:rsid w:val="006C18D6"/>
    <w:rsid w:val="006C4256"/>
    <w:rsid w:val="006C4561"/>
    <w:rsid w:val="006D24FC"/>
    <w:rsid w:val="006E06E6"/>
    <w:rsid w:val="006E101A"/>
    <w:rsid w:val="00700232"/>
    <w:rsid w:val="00707CEE"/>
    <w:rsid w:val="00710526"/>
    <w:rsid w:val="0071307B"/>
    <w:rsid w:val="00713C64"/>
    <w:rsid w:val="00716D30"/>
    <w:rsid w:val="00716E1F"/>
    <w:rsid w:val="007216C9"/>
    <w:rsid w:val="007263ED"/>
    <w:rsid w:val="00743223"/>
    <w:rsid w:val="007467FC"/>
    <w:rsid w:val="00752386"/>
    <w:rsid w:val="00752915"/>
    <w:rsid w:val="00752D3A"/>
    <w:rsid w:val="00763184"/>
    <w:rsid w:val="00765186"/>
    <w:rsid w:val="007736E5"/>
    <w:rsid w:val="00773ACC"/>
    <w:rsid w:val="0077470A"/>
    <w:rsid w:val="007837AB"/>
    <w:rsid w:val="00790C6F"/>
    <w:rsid w:val="00793B23"/>
    <w:rsid w:val="007A71F0"/>
    <w:rsid w:val="007B3BA3"/>
    <w:rsid w:val="007B5D55"/>
    <w:rsid w:val="007C5BAB"/>
    <w:rsid w:val="007C6808"/>
    <w:rsid w:val="007D3984"/>
    <w:rsid w:val="007D6D41"/>
    <w:rsid w:val="007F1077"/>
    <w:rsid w:val="007F6B7A"/>
    <w:rsid w:val="008029DE"/>
    <w:rsid w:val="0081155B"/>
    <w:rsid w:val="00817FB9"/>
    <w:rsid w:val="0082498D"/>
    <w:rsid w:val="00836E67"/>
    <w:rsid w:val="0083786A"/>
    <w:rsid w:val="0085175F"/>
    <w:rsid w:val="0086084C"/>
    <w:rsid w:val="00862A10"/>
    <w:rsid w:val="00866872"/>
    <w:rsid w:val="008711D6"/>
    <w:rsid w:val="00875C15"/>
    <w:rsid w:val="00880778"/>
    <w:rsid w:val="00885D72"/>
    <w:rsid w:val="0089203E"/>
    <w:rsid w:val="00893B75"/>
    <w:rsid w:val="00896486"/>
    <w:rsid w:val="008A0BE6"/>
    <w:rsid w:val="008A2797"/>
    <w:rsid w:val="008A2C2A"/>
    <w:rsid w:val="008B3F48"/>
    <w:rsid w:val="008B6882"/>
    <w:rsid w:val="008B702C"/>
    <w:rsid w:val="008B78FE"/>
    <w:rsid w:val="008D077D"/>
    <w:rsid w:val="008D0C1F"/>
    <w:rsid w:val="008D3EDB"/>
    <w:rsid w:val="008D618E"/>
    <w:rsid w:val="008E24D2"/>
    <w:rsid w:val="00901041"/>
    <w:rsid w:val="009322E0"/>
    <w:rsid w:val="00934CAD"/>
    <w:rsid w:val="00936DFF"/>
    <w:rsid w:val="00944EBE"/>
    <w:rsid w:val="00951F53"/>
    <w:rsid w:val="00952298"/>
    <w:rsid w:val="00955923"/>
    <w:rsid w:val="00955D4D"/>
    <w:rsid w:val="00956DCE"/>
    <w:rsid w:val="00961999"/>
    <w:rsid w:val="00964D45"/>
    <w:rsid w:val="0097400F"/>
    <w:rsid w:val="00985672"/>
    <w:rsid w:val="009A0D39"/>
    <w:rsid w:val="009A345D"/>
    <w:rsid w:val="009A6585"/>
    <w:rsid w:val="009C2CD8"/>
    <w:rsid w:val="009D36D0"/>
    <w:rsid w:val="009D5F23"/>
    <w:rsid w:val="009E0137"/>
    <w:rsid w:val="009E0C6E"/>
    <w:rsid w:val="009F7C1B"/>
    <w:rsid w:val="00A00EC8"/>
    <w:rsid w:val="00A02B28"/>
    <w:rsid w:val="00A112C8"/>
    <w:rsid w:val="00A114E5"/>
    <w:rsid w:val="00A16B04"/>
    <w:rsid w:val="00A21A28"/>
    <w:rsid w:val="00A22080"/>
    <w:rsid w:val="00A22610"/>
    <w:rsid w:val="00A46F09"/>
    <w:rsid w:val="00A6267F"/>
    <w:rsid w:val="00A66CAA"/>
    <w:rsid w:val="00A70652"/>
    <w:rsid w:val="00A712B0"/>
    <w:rsid w:val="00A84172"/>
    <w:rsid w:val="00A900F8"/>
    <w:rsid w:val="00A938B9"/>
    <w:rsid w:val="00AA0329"/>
    <w:rsid w:val="00AA7003"/>
    <w:rsid w:val="00AA762E"/>
    <w:rsid w:val="00AC5810"/>
    <w:rsid w:val="00AD09BC"/>
    <w:rsid w:val="00AD41EE"/>
    <w:rsid w:val="00AE2100"/>
    <w:rsid w:val="00AE289C"/>
    <w:rsid w:val="00AE73E0"/>
    <w:rsid w:val="00AE7903"/>
    <w:rsid w:val="00AF5B49"/>
    <w:rsid w:val="00B03A61"/>
    <w:rsid w:val="00B1570A"/>
    <w:rsid w:val="00B311A1"/>
    <w:rsid w:val="00B42A9A"/>
    <w:rsid w:val="00B526DA"/>
    <w:rsid w:val="00B53FD2"/>
    <w:rsid w:val="00B55BE1"/>
    <w:rsid w:val="00B62A9A"/>
    <w:rsid w:val="00B648D6"/>
    <w:rsid w:val="00B774AE"/>
    <w:rsid w:val="00B77DFB"/>
    <w:rsid w:val="00B837B7"/>
    <w:rsid w:val="00B87A30"/>
    <w:rsid w:val="00BA056F"/>
    <w:rsid w:val="00BA4326"/>
    <w:rsid w:val="00BA51CE"/>
    <w:rsid w:val="00BA72E0"/>
    <w:rsid w:val="00BB0A50"/>
    <w:rsid w:val="00BB3369"/>
    <w:rsid w:val="00BB4D6D"/>
    <w:rsid w:val="00BB7229"/>
    <w:rsid w:val="00BB7D29"/>
    <w:rsid w:val="00BD387C"/>
    <w:rsid w:val="00BE3695"/>
    <w:rsid w:val="00BE3757"/>
    <w:rsid w:val="00BE3FF8"/>
    <w:rsid w:val="00BF3D1A"/>
    <w:rsid w:val="00C00FFF"/>
    <w:rsid w:val="00C018EA"/>
    <w:rsid w:val="00C20352"/>
    <w:rsid w:val="00C2149D"/>
    <w:rsid w:val="00C24477"/>
    <w:rsid w:val="00C24B2A"/>
    <w:rsid w:val="00C258D3"/>
    <w:rsid w:val="00C266ED"/>
    <w:rsid w:val="00C35E14"/>
    <w:rsid w:val="00C3618E"/>
    <w:rsid w:val="00C366AB"/>
    <w:rsid w:val="00C613EA"/>
    <w:rsid w:val="00C64909"/>
    <w:rsid w:val="00CA7FCC"/>
    <w:rsid w:val="00CB31E9"/>
    <w:rsid w:val="00CC36A6"/>
    <w:rsid w:val="00CD0595"/>
    <w:rsid w:val="00CD2EAE"/>
    <w:rsid w:val="00CE3C57"/>
    <w:rsid w:val="00CE6EE1"/>
    <w:rsid w:val="00CF16E5"/>
    <w:rsid w:val="00CF1D91"/>
    <w:rsid w:val="00CF5153"/>
    <w:rsid w:val="00D0253E"/>
    <w:rsid w:val="00D10B75"/>
    <w:rsid w:val="00D15B02"/>
    <w:rsid w:val="00D174F2"/>
    <w:rsid w:val="00D22769"/>
    <w:rsid w:val="00D308B0"/>
    <w:rsid w:val="00D30CB3"/>
    <w:rsid w:val="00D33FD8"/>
    <w:rsid w:val="00D3473B"/>
    <w:rsid w:val="00D41B4F"/>
    <w:rsid w:val="00D539B8"/>
    <w:rsid w:val="00D5720B"/>
    <w:rsid w:val="00D63B03"/>
    <w:rsid w:val="00D63E46"/>
    <w:rsid w:val="00D6468D"/>
    <w:rsid w:val="00D660E1"/>
    <w:rsid w:val="00D667EB"/>
    <w:rsid w:val="00D7331C"/>
    <w:rsid w:val="00D739A6"/>
    <w:rsid w:val="00D75450"/>
    <w:rsid w:val="00D75D8D"/>
    <w:rsid w:val="00D80FBF"/>
    <w:rsid w:val="00D817DE"/>
    <w:rsid w:val="00D91D63"/>
    <w:rsid w:val="00D946A2"/>
    <w:rsid w:val="00DA387D"/>
    <w:rsid w:val="00DA6968"/>
    <w:rsid w:val="00DB3CB4"/>
    <w:rsid w:val="00DE5CBB"/>
    <w:rsid w:val="00DF0F86"/>
    <w:rsid w:val="00DF29B2"/>
    <w:rsid w:val="00E03A9C"/>
    <w:rsid w:val="00E07B6C"/>
    <w:rsid w:val="00E21D7E"/>
    <w:rsid w:val="00E22FCB"/>
    <w:rsid w:val="00E233EC"/>
    <w:rsid w:val="00E258FC"/>
    <w:rsid w:val="00E4445F"/>
    <w:rsid w:val="00E50D2D"/>
    <w:rsid w:val="00E60A27"/>
    <w:rsid w:val="00E7329D"/>
    <w:rsid w:val="00E73A12"/>
    <w:rsid w:val="00E82037"/>
    <w:rsid w:val="00E832C1"/>
    <w:rsid w:val="00E862E8"/>
    <w:rsid w:val="00E87742"/>
    <w:rsid w:val="00E95DE0"/>
    <w:rsid w:val="00EA36EB"/>
    <w:rsid w:val="00EB2831"/>
    <w:rsid w:val="00EC46EE"/>
    <w:rsid w:val="00EC62F7"/>
    <w:rsid w:val="00ED2D22"/>
    <w:rsid w:val="00EE06AB"/>
    <w:rsid w:val="00EF1150"/>
    <w:rsid w:val="00EF1A84"/>
    <w:rsid w:val="00EF37B6"/>
    <w:rsid w:val="00EF44CD"/>
    <w:rsid w:val="00F15AF1"/>
    <w:rsid w:val="00F15E89"/>
    <w:rsid w:val="00F16571"/>
    <w:rsid w:val="00F1665C"/>
    <w:rsid w:val="00F169D9"/>
    <w:rsid w:val="00F26D8E"/>
    <w:rsid w:val="00F313FB"/>
    <w:rsid w:val="00F40342"/>
    <w:rsid w:val="00F44AC7"/>
    <w:rsid w:val="00F4634C"/>
    <w:rsid w:val="00F556E8"/>
    <w:rsid w:val="00F5575A"/>
    <w:rsid w:val="00F61EC3"/>
    <w:rsid w:val="00F62742"/>
    <w:rsid w:val="00F66987"/>
    <w:rsid w:val="00F74284"/>
    <w:rsid w:val="00F91DEC"/>
    <w:rsid w:val="00F9285F"/>
    <w:rsid w:val="00F960D8"/>
    <w:rsid w:val="00FA62F7"/>
    <w:rsid w:val="00FA7CEB"/>
    <w:rsid w:val="00FB179A"/>
    <w:rsid w:val="00FD0990"/>
    <w:rsid w:val="00FD0D3A"/>
    <w:rsid w:val="00FD1731"/>
    <w:rsid w:val="00FE1E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842D1B"/>
  <w15:docId w15:val="{96F46849-6110-45DE-AE0D-230502D7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Cs w:val="24"/>
    </w:rPr>
  </w:style>
  <w:style w:type="paragraph" w:styleId="Heading2">
    <w:name w:val="heading 2"/>
    <w:basedOn w:val="Normal"/>
    <w:link w:val="Heading2Char"/>
    <w:uiPriority w:val="9"/>
    <w:qFormat/>
    <w:rsid w:val="003F7C78"/>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rsid w:val="00160C2B"/>
    <w:rPr>
      <w:color w:val="0000FF"/>
      <w:u w:val="single"/>
    </w:rPr>
  </w:style>
  <w:style w:type="character" w:styleId="FollowedHyperlink">
    <w:name w:val="FollowedHyperlink"/>
    <w:uiPriority w:val="99"/>
    <w:semiHidden/>
    <w:unhideWhenUsed/>
    <w:rsid w:val="00DF29B2"/>
    <w:rPr>
      <w:color w:val="800080"/>
      <w:u w:val="single"/>
    </w:rPr>
  </w:style>
  <w:style w:type="paragraph" w:styleId="BalloonText">
    <w:name w:val="Balloon Text"/>
    <w:basedOn w:val="Normal"/>
    <w:link w:val="BalloonTextChar"/>
    <w:uiPriority w:val="99"/>
    <w:semiHidden/>
    <w:unhideWhenUsed/>
    <w:rsid w:val="00325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A4C"/>
    <w:rPr>
      <w:rFonts w:ascii="Segoe UI" w:hAnsi="Segoe UI" w:cs="Segoe UI"/>
      <w:sz w:val="18"/>
      <w:szCs w:val="18"/>
    </w:rPr>
  </w:style>
  <w:style w:type="character" w:styleId="CommentReference">
    <w:name w:val="annotation reference"/>
    <w:basedOn w:val="DefaultParagraphFont"/>
    <w:uiPriority w:val="99"/>
    <w:semiHidden/>
    <w:unhideWhenUsed/>
    <w:rsid w:val="00956DCE"/>
    <w:rPr>
      <w:sz w:val="16"/>
      <w:szCs w:val="16"/>
    </w:rPr>
  </w:style>
  <w:style w:type="paragraph" w:styleId="CommentText">
    <w:name w:val="annotation text"/>
    <w:basedOn w:val="Normal"/>
    <w:link w:val="CommentTextChar"/>
    <w:semiHidden/>
    <w:unhideWhenUsed/>
    <w:rsid w:val="00956DCE"/>
    <w:rPr>
      <w:szCs w:val="20"/>
    </w:rPr>
  </w:style>
  <w:style w:type="character" w:customStyle="1" w:styleId="CommentTextChar">
    <w:name w:val="Comment Text Char"/>
    <w:basedOn w:val="DefaultParagraphFont"/>
    <w:link w:val="CommentText"/>
    <w:semiHidden/>
    <w:rsid w:val="00956DCE"/>
  </w:style>
  <w:style w:type="paragraph" w:styleId="CommentSubject">
    <w:name w:val="annotation subject"/>
    <w:basedOn w:val="CommentText"/>
    <w:next w:val="CommentText"/>
    <w:link w:val="CommentSubjectChar"/>
    <w:uiPriority w:val="99"/>
    <w:semiHidden/>
    <w:unhideWhenUsed/>
    <w:rsid w:val="00956DCE"/>
    <w:rPr>
      <w:b/>
      <w:bCs/>
    </w:rPr>
  </w:style>
  <w:style w:type="character" w:customStyle="1" w:styleId="CommentSubjectChar">
    <w:name w:val="Comment Subject Char"/>
    <w:basedOn w:val="CommentTextChar"/>
    <w:link w:val="CommentSubject"/>
    <w:uiPriority w:val="99"/>
    <w:semiHidden/>
    <w:rsid w:val="00956DCE"/>
    <w:rPr>
      <w:b/>
      <w:bCs/>
    </w:rPr>
  </w:style>
  <w:style w:type="paragraph" w:styleId="ListParagraph">
    <w:name w:val="List Paragraph"/>
    <w:basedOn w:val="Normal"/>
    <w:uiPriority w:val="34"/>
    <w:qFormat/>
    <w:rsid w:val="00790C6F"/>
    <w:pPr>
      <w:ind w:left="720"/>
      <w:contextualSpacing/>
    </w:pPr>
  </w:style>
  <w:style w:type="paragraph" w:styleId="Header">
    <w:name w:val="header"/>
    <w:basedOn w:val="Normal"/>
    <w:link w:val="HeaderChar"/>
    <w:uiPriority w:val="99"/>
    <w:unhideWhenUsed/>
    <w:rsid w:val="00592CF4"/>
    <w:pPr>
      <w:tabs>
        <w:tab w:val="center" w:pos="4680"/>
        <w:tab w:val="right" w:pos="9360"/>
      </w:tabs>
    </w:pPr>
  </w:style>
  <w:style w:type="character" w:customStyle="1" w:styleId="HeaderChar">
    <w:name w:val="Header Char"/>
    <w:basedOn w:val="DefaultParagraphFont"/>
    <w:link w:val="Header"/>
    <w:uiPriority w:val="99"/>
    <w:rsid w:val="00592CF4"/>
    <w:rPr>
      <w:szCs w:val="24"/>
    </w:rPr>
  </w:style>
  <w:style w:type="paragraph" w:styleId="Footer">
    <w:name w:val="footer"/>
    <w:basedOn w:val="Normal"/>
    <w:link w:val="FooterChar"/>
    <w:uiPriority w:val="99"/>
    <w:unhideWhenUsed/>
    <w:rsid w:val="00592CF4"/>
    <w:pPr>
      <w:tabs>
        <w:tab w:val="center" w:pos="4680"/>
        <w:tab w:val="right" w:pos="9360"/>
      </w:tabs>
    </w:pPr>
  </w:style>
  <w:style w:type="character" w:customStyle="1" w:styleId="FooterChar">
    <w:name w:val="Footer Char"/>
    <w:basedOn w:val="DefaultParagraphFont"/>
    <w:link w:val="Footer"/>
    <w:uiPriority w:val="99"/>
    <w:rsid w:val="00592CF4"/>
    <w:rPr>
      <w:szCs w:val="24"/>
    </w:rPr>
  </w:style>
  <w:style w:type="character" w:styleId="UnresolvedMention">
    <w:name w:val="Unresolved Mention"/>
    <w:basedOn w:val="DefaultParagraphFont"/>
    <w:uiPriority w:val="99"/>
    <w:semiHidden/>
    <w:unhideWhenUsed/>
    <w:rsid w:val="00C266ED"/>
    <w:rPr>
      <w:color w:val="605E5C"/>
      <w:shd w:val="clear" w:color="auto" w:fill="E1DFDD"/>
    </w:rPr>
  </w:style>
  <w:style w:type="paragraph" w:customStyle="1" w:styleId="Default">
    <w:name w:val="Default"/>
    <w:rsid w:val="000F4A2C"/>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0607C4"/>
    <w:pPr>
      <w:widowControl/>
      <w:autoSpaceDE/>
      <w:autoSpaceDN/>
      <w:adjustRightInd/>
    </w:pPr>
    <w:rPr>
      <w:szCs w:val="20"/>
    </w:rPr>
  </w:style>
  <w:style w:type="character" w:customStyle="1" w:styleId="FootnoteTextChar">
    <w:name w:val="Footnote Text Char"/>
    <w:basedOn w:val="DefaultParagraphFont"/>
    <w:link w:val="FootnoteText"/>
    <w:semiHidden/>
    <w:rsid w:val="000607C4"/>
  </w:style>
  <w:style w:type="character" w:customStyle="1" w:styleId="Heading2Char">
    <w:name w:val="Heading 2 Char"/>
    <w:basedOn w:val="DefaultParagraphFont"/>
    <w:link w:val="Heading2"/>
    <w:uiPriority w:val="9"/>
    <w:rsid w:val="003F7C78"/>
    <w:rPr>
      <w:b/>
      <w:bCs/>
      <w:sz w:val="36"/>
      <w:szCs w:val="36"/>
    </w:rPr>
  </w:style>
  <w:style w:type="paragraph" w:styleId="NormalWeb">
    <w:name w:val="Normal (Web)"/>
    <w:basedOn w:val="Normal"/>
    <w:uiPriority w:val="99"/>
    <w:semiHidden/>
    <w:unhideWhenUsed/>
    <w:rsid w:val="003F7C78"/>
    <w:pPr>
      <w:widowControl/>
      <w:autoSpaceDE/>
      <w:autoSpaceDN/>
      <w:adjustRightInd/>
      <w:spacing w:before="100" w:beforeAutospacing="1" w:after="100" w:afterAutospacing="1"/>
    </w:pPr>
    <w:rPr>
      <w:sz w:val="24"/>
    </w:rPr>
  </w:style>
  <w:style w:type="table" w:styleId="TableGrid">
    <w:name w:val="Table Grid"/>
    <w:basedOn w:val="TableNormal"/>
    <w:uiPriority w:val="59"/>
    <w:rsid w:val="00E95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transtats.bts.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ransportation.gov/individuals/aviation-consumer-protection/air-travel-consumer-reports" TargetMode="External" /><Relationship Id="rId7" Type="http://schemas.openxmlformats.org/officeDocument/2006/relationships/hyperlink" Target="https://esubmit.rita.dot.gov" TargetMode="External" /><Relationship Id="rId8" Type="http://schemas.openxmlformats.org/officeDocument/2006/relationships/hyperlink" Target="https://www.bts.gov/topics/airlines-and-airports/number-27-technical-directive-time-reporting-effective-jan-1-2018" TargetMode="External" /><Relationship Id="rId9" Type="http://schemas.openxmlformats.org/officeDocument/2006/relationships/hyperlink" Target="https://www.transportation.gov/regulations/guidance/technical-reporting-directive-30a-mishandled-baggage-and-wheelchairs-an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ts.gov/topics/airlines-and-airports/number-27-technical-directive-time-reporting-effective-jan-1-2018" TargetMode="External" /><Relationship Id="rId2" Type="http://schemas.openxmlformats.org/officeDocument/2006/relationships/hyperlink" Target="https://www.bls.gov/oes/current/oes433031.htm" TargetMode="External" /><Relationship Id="rId3" Type="http://schemas.openxmlformats.org/officeDocument/2006/relationships/hyperlink" Target="https://www.bls.gov/news.release/pdf/ecec.pdf" TargetMode="External" /><Relationship Id="rId4" Type="http://schemas.openxmlformats.org/officeDocument/2006/relationships/hyperlink" Target="https://www.bls.gov/oes/current/oes4340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5CB88-570C-4080-82CD-FF25E68A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Webb, Kimberly (OST)</cp:lastModifiedBy>
  <cp:revision>2</cp:revision>
  <cp:lastPrinted>2018-04-19T18:30:00Z</cp:lastPrinted>
  <dcterms:created xsi:type="dcterms:W3CDTF">2025-01-17T12:22:00Z</dcterms:created>
  <dcterms:modified xsi:type="dcterms:W3CDTF">2025-01-17T12:22:00Z</dcterms:modified>
</cp:coreProperties>
</file>