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8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65"/>
        <w:gridCol w:w="995"/>
        <w:gridCol w:w="3690"/>
        <w:gridCol w:w="1890"/>
        <w:gridCol w:w="1152"/>
        <w:gridCol w:w="1152"/>
        <w:gridCol w:w="1152"/>
        <w:gridCol w:w="1152"/>
        <w:gridCol w:w="1152"/>
        <w:gridCol w:w="1152"/>
        <w:gridCol w:w="828"/>
        <w:gridCol w:w="1530"/>
        <w:gridCol w:w="1332"/>
      </w:tblGrid>
      <w:tr w14:paraId="4970032B" w14:textId="77777777" w:rsidTr="004E12FB">
        <w:tblPrEx>
          <w:tblW w:w="18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0"/>
        </w:trPr>
        <w:tc>
          <w:tcPr>
            <w:tcW w:w="5850" w:type="dxa"/>
            <w:gridSpan w:val="3"/>
          </w:tcPr>
          <w:p w:rsidR="004E12FB" w:rsidRPr="004E12FB" w:rsidP="004E12FB" w14:paraId="69D50134" w14:textId="2FD845F9">
            <w:pPr>
              <w:rPr>
                <w:rFonts w:ascii="Calibri" w:hAnsi="Calibri" w:cs="Calibri"/>
                <w:sz w:val="24"/>
                <w:szCs w:val="24"/>
              </w:rPr>
            </w:pPr>
            <w:r w:rsidRPr="004E12FB">
              <w:rPr>
                <w:rFonts w:ascii="Calibri" w:hAnsi="Calibri" w:cs="Calibri"/>
                <w:sz w:val="24"/>
                <w:szCs w:val="24"/>
              </w:rPr>
              <w:t>Public Housing Operating Fund</w:t>
            </w:r>
          </w:p>
          <w:p w:rsidR="004E12FB" w:rsidRPr="007B4C38" w:rsidP="004E12FB" w14:paraId="0BF277B1" w14:textId="733F98C7">
            <w:pPr>
              <w:rPr>
                <w:rFonts w:ascii="Calibri" w:hAnsi="Calibri" w:cs="Calibri"/>
                <w:b/>
                <w:bCs/>
                <w:sz w:val="24"/>
                <w:szCs w:val="24"/>
              </w:rPr>
            </w:pPr>
            <w:r w:rsidRPr="007B4C38">
              <w:rPr>
                <w:rFonts w:ascii="Calibri" w:hAnsi="Calibri" w:cs="Calibri"/>
                <w:b/>
                <w:bCs/>
                <w:sz w:val="24"/>
                <w:szCs w:val="24"/>
              </w:rPr>
              <w:t>Shortfall Budget</w:t>
            </w:r>
          </w:p>
        </w:tc>
        <w:tc>
          <w:tcPr>
            <w:tcW w:w="1890" w:type="dxa"/>
            <w:tcBorders>
              <w:bottom w:val="single" w:sz="4" w:space="0" w:color="auto"/>
            </w:tcBorders>
          </w:tcPr>
          <w:p w:rsidR="004E12FB" w:rsidRPr="006F2441" w14:paraId="76C18035" w14:textId="653A62F0">
            <w:pPr>
              <w:rPr>
                <w:rFonts w:ascii="Calibri" w:hAnsi="Calibri" w:cs="Calibri"/>
                <w:sz w:val="20"/>
                <w:szCs w:val="20"/>
              </w:rPr>
            </w:pPr>
          </w:p>
        </w:tc>
        <w:tc>
          <w:tcPr>
            <w:tcW w:w="1152" w:type="dxa"/>
            <w:tcBorders>
              <w:bottom w:val="single" w:sz="4" w:space="0" w:color="auto"/>
            </w:tcBorders>
          </w:tcPr>
          <w:p w:rsidR="004E12FB" w:rsidRPr="006F2441" w14:paraId="78606E62" w14:textId="77777777">
            <w:pPr>
              <w:rPr>
                <w:rFonts w:ascii="Calibri" w:hAnsi="Calibri" w:cs="Calibri"/>
                <w:sz w:val="20"/>
                <w:szCs w:val="20"/>
              </w:rPr>
            </w:pPr>
          </w:p>
        </w:tc>
        <w:tc>
          <w:tcPr>
            <w:tcW w:w="1152" w:type="dxa"/>
          </w:tcPr>
          <w:p w:rsidR="004E12FB" w:rsidRPr="006F2441" w14:paraId="26778CA1" w14:textId="77777777">
            <w:pPr>
              <w:rPr>
                <w:rFonts w:ascii="Calibri" w:hAnsi="Calibri" w:cs="Calibri"/>
                <w:sz w:val="20"/>
                <w:szCs w:val="20"/>
              </w:rPr>
            </w:pPr>
          </w:p>
        </w:tc>
        <w:tc>
          <w:tcPr>
            <w:tcW w:w="8298" w:type="dxa"/>
            <w:gridSpan w:val="7"/>
            <w:vMerge w:val="restart"/>
          </w:tcPr>
          <w:p w:rsidR="004E12FB" w:rsidRPr="004E12FB" w:rsidP="001F2202" w14:paraId="2959FC71" w14:textId="77777777">
            <w:pPr>
              <w:jc w:val="center"/>
              <w:rPr>
                <w:rFonts w:ascii="Calibri" w:hAnsi="Calibri" w:cs="Calibri"/>
                <w:sz w:val="18"/>
                <w:szCs w:val="18"/>
              </w:rPr>
            </w:pPr>
            <w:r w:rsidRPr="004E12FB">
              <w:rPr>
                <w:rFonts w:ascii="Calibri" w:hAnsi="Calibri" w:cs="Calibri"/>
                <w:sz w:val="18"/>
                <w:szCs w:val="18"/>
              </w:rPr>
              <w:t>U.S. Department of Housing and Urban Development</w:t>
            </w:r>
          </w:p>
          <w:p w:rsidR="004E12FB" w:rsidRPr="004E12FB" w:rsidP="001F2202" w14:paraId="5CBFAA74" w14:textId="3D00110E">
            <w:pPr>
              <w:jc w:val="center"/>
              <w:rPr>
                <w:rFonts w:ascii="Calibri" w:hAnsi="Calibri" w:cs="Calibri"/>
                <w:sz w:val="18"/>
                <w:szCs w:val="18"/>
              </w:rPr>
            </w:pPr>
            <w:r w:rsidRPr="004E12FB">
              <w:rPr>
                <w:rFonts w:ascii="Calibri" w:hAnsi="Calibri" w:cs="Calibri"/>
                <w:sz w:val="18"/>
                <w:szCs w:val="18"/>
              </w:rPr>
              <w:t xml:space="preserve">Office of Public and Indian Housing </w:t>
            </w:r>
          </w:p>
          <w:p w:rsidR="004E12FB" w:rsidRPr="006F2441" w:rsidP="001F2202" w14:paraId="2D69A873" w14:textId="2BF47881">
            <w:pPr>
              <w:jc w:val="center"/>
              <w:rPr>
                <w:rFonts w:ascii="Calibri" w:hAnsi="Calibri" w:cs="Calibri"/>
                <w:sz w:val="20"/>
                <w:szCs w:val="20"/>
              </w:rPr>
            </w:pPr>
            <w:r w:rsidRPr="004E12FB">
              <w:rPr>
                <w:rFonts w:ascii="Calibri" w:hAnsi="Calibri" w:cs="Calibri"/>
                <w:sz w:val="18"/>
                <w:szCs w:val="18"/>
              </w:rPr>
              <w:t>OMB Approval No. 2577-0300 (Exp. 03/31/2025)</w:t>
            </w:r>
          </w:p>
        </w:tc>
      </w:tr>
      <w:tr w14:paraId="39BC8DA0" w14:textId="77777777" w:rsidTr="004600ED">
        <w:tblPrEx>
          <w:tblW w:w="18342" w:type="dxa"/>
          <w:tblLayout w:type="fixed"/>
          <w:tblLook w:val="04A0"/>
        </w:tblPrEx>
        <w:trPr>
          <w:trHeight w:val="20"/>
        </w:trPr>
        <w:tc>
          <w:tcPr>
            <w:tcW w:w="1165" w:type="dxa"/>
          </w:tcPr>
          <w:p w:rsidR="00433CCC" w:rsidRPr="006F2441" w14:paraId="0D6A86CD" w14:textId="77777777">
            <w:pPr>
              <w:rPr>
                <w:rFonts w:ascii="Calibri" w:hAnsi="Calibri" w:cs="Calibri"/>
                <w:sz w:val="20"/>
                <w:szCs w:val="20"/>
              </w:rPr>
            </w:pPr>
          </w:p>
        </w:tc>
        <w:tc>
          <w:tcPr>
            <w:tcW w:w="995" w:type="dxa"/>
          </w:tcPr>
          <w:p w:rsidR="00433CCC" w:rsidRPr="006F2441" w14:paraId="4AC21B72" w14:textId="469B13C9">
            <w:pPr>
              <w:rPr>
                <w:rFonts w:ascii="Calibri" w:hAnsi="Calibri" w:cs="Calibri"/>
                <w:sz w:val="20"/>
                <w:szCs w:val="20"/>
              </w:rPr>
            </w:pPr>
          </w:p>
        </w:tc>
        <w:tc>
          <w:tcPr>
            <w:tcW w:w="3690" w:type="dxa"/>
            <w:tcBorders>
              <w:right w:val="single" w:sz="4" w:space="0" w:color="auto"/>
            </w:tcBorders>
          </w:tcPr>
          <w:p w:rsidR="00433CCC" w:rsidRPr="004600ED" w14:paraId="13A3CE5E" w14:textId="681A7CE2">
            <w:pPr>
              <w:rPr>
                <w:rFonts w:ascii="Calibri" w:hAnsi="Calibri" w:cs="Calibri"/>
                <w:sz w:val="18"/>
                <w:szCs w:val="18"/>
              </w:rPr>
            </w:pPr>
            <w:r w:rsidRPr="004600ED">
              <w:rPr>
                <w:rFonts w:ascii="Calibri" w:hAnsi="Calibri" w:cs="Calibri"/>
                <w:sz w:val="18"/>
                <w:szCs w:val="18"/>
              </w:rPr>
              <w:t>PHA Code</w:t>
            </w:r>
          </w:p>
        </w:tc>
        <w:tc>
          <w:tcPr>
            <w:tcW w:w="3042" w:type="dxa"/>
            <w:gridSpan w:val="2"/>
            <w:tcBorders>
              <w:top w:val="single" w:sz="4" w:space="0" w:color="auto"/>
              <w:left w:val="single" w:sz="4" w:space="0" w:color="auto"/>
              <w:bottom w:val="single" w:sz="4" w:space="0" w:color="auto"/>
              <w:right w:val="single" w:sz="4" w:space="0" w:color="auto"/>
            </w:tcBorders>
          </w:tcPr>
          <w:p w:rsidR="00433CCC" w:rsidRPr="006F2441" w14:paraId="797CD966" w14:textId="77777777">
            <w:pPr>
              <w:rPr>
                <w:rFonts w:ascii="Calibri" w:hAnsi="Calibri" w:cs="Calibri"/>
                <w:sz w:val="20"/>
                <w:szCs w:val="20"/>
              </w:rPr>
            </w:pPr>
          </w:p>
        </w:tc>
        <w:tc>
          <w:tcPr>
            <w:tcW w:w="1152" w:type="dxa"/>
            <w:tcBorders>
              <w:left w:val="single" w:sz="4" w:space="0" w:color="auto"/>
            </w:tcBorders>
          </w:tcPr>
          <w:p w:rsidR="00433CCC" w:rsidRPr="006F2441" w14:paraId="45AD1677" w14:textId="77777777">
            <w:pPr>
              <w:rPr>
                <w:rFonts w:ascii="Calibri" w:hAnsi="Calibri" w:cs="Calibri"/>
                <w:sz w:val="20"/>
                <w:szCs w:val="20"/>
              </w:rPr>
            </w:pPr>
          </w:p>
        </w:tc>
        <w:tc>
          <w:tcPr>
            <w:tcW w:w="8298" w:type="dxa"/>
            <w:gridSpan w:val="7"/>
            <w:vMerge/>
          </w:tcPr>
          <w:p w:rsidR="00433CCC" w:rsidRPr="006F2441" w14:paraId="2D30871F" w14:textId="77777777">
            <w:pPr>
              <w:rPr>
                <w:rFonts w:ascii="Calibri" w:hAnsi="Calibri" w:cs="Calibri"/>
                <w:sz w:val="20"/>
                <w:szCs w:val="20"/>
              </w:rPr>
            </w:pPr>
          </w:p>
        </w:tc>
      </w:tr>
      <w:tr w14:paraId="29CF90A0" w14:textId="77777777" w:rsidTr="004600ED">
        <w:tblPrEx>
          <w:tblW w:w="18342" w:type="dxa"/>
          <w:tblLayout w:type="fixed"/>
          <w:tblLook w:val="04A0"/>
        </w:tblPrEx>
        <w:trPr>
          <w:trHeight w:val="20"/>
        </w:trPr>
        <w:tc>
          <w:tcPr>
            <w:tcW w:w="1165" w:type="dxa"/>
          </w:tcPr>
          <w:p w:rsidR="007B4C38" w:rsidRPr="006F2441" w14:paraId="693655B8" w14:textId="77777777">
            <w:pPr>
              <w:rPr>
                <w:rFonts w:ascii="Calibri" w:hAnsi="Calibri" w:cs="Calibri"/>
                <w:sz w:val="20"/>
                <w:szCs w:val="20"/>
              </w:rPr>
            </w:pPr>
          </w:p>
        </w:tc>
        <w:tc>
          <w:tcPr>
            <w:tcW w:w="995" w:type="dxa"/>
          </w:tcPr>
          <w:p w:rsidR="007B4C38" w:rsidRPr="006F2441" w14:paraId="65B58F9E" w14:textId="4652EDB8">
            <w:pPr>
              <w:rPr>
                <w:rFonts w:ascii="Calibri" w:hAnsi="Calibri" w:cs="Calibri"/>
                <w:sz w:val="20"/>
                <w:szCs w:val="20"/>
              </w:rPr>
            </w:pPr>
          </w:p>
        </w:tc>
        <w:tc>
          <w:tcPr>
            <w:tcW w:w="3690" w:type="dxa"/>
            <w:tcBorders>
              <w:right w:val="single" w:sz="4" w:space="0" w:color="auto"/>
            </w:tcBorders>
          </w:tcPr>
          <w:p w:rsidR="007B4C38" w:rsidRPr="004600ED" w14:paraId="79E3A7E4" w14:textId="54997AEC">
            <w:pPr>
              <w:rPr>
                <w:rFonts w:ascii="Calibri" w:hAnsi="Calibri" w:cs="Calibri"/>
                <w:sz w:val="18"/>
                <w:szCs w:val="18"/>
              </w:rPr>
            </w:pPr>
            <w:r w:rsidRPr="004600ED">
              <w:rPr>
                <w:rFonts w:ascii="Calibri" w:hAnsi="Calibri" w:cs="Calibri"/>
                <w:sz w:val="18"/>
                <w:szCs w:val="18"/>
              </w:rPr>
              <w:t>PHA Name</w:t>
            </w:r>
          </w:p>
        </w:tc>
        <w:tc>
          <w:tcPr>
            <w:tcW w:w="3042" w:type="dxa"/>
            <w:gridSpan w:val="2"/>
            <w:tcBorders>
              <w:top w:val="single" w:sz="4" w:space="0" w:color="auto"/>
              <w:left w:val="single" w:sz="4" w:space="0" w:color="auto"/>
              <w:bottom w:val="single" w:sz="4" w:space="0" w:color="auto"/>
              <w:right w:val="single" w:sz="4" w:space="0" w:color="auto"/>
            </w:tcBorders>
          </w:tcPr>
          <w:p w:rsidR="007B4C38" w:rsidRPr="006F2441" w14:paraId="2180A81D" w14:textId="77777777">
            <w:pPr>
              <w:rPr>
                <w:rFonts w:ascii="Calibri" w:hAnsi="Calibri" w:cs="Calibri"/>
                <w:sz w:val="20"/>
                <w:szCs w:val="20"/>
              </w:rPr>
            </w:pPr>
          </w:p>
        </w:tc>
        <w:tc>
          <w:tcPr>
            <w:tcW w:w="1152" w:type="dxa"/>
            <w:tcBorders>
              <w:left w:val="single" w:sz="4" w:space="0" w:color="auto"/>
            </w:tcBorders>
          </w:tcPr>
          <w:p w:rsidR="007B4C38" w:rsidRPr="006F2441" w14:paraId="5FBE156F" w14:textId="77777777">
            <w:pPr>
              <w:rPr>
                <w:rFonts w:ascii="Calibri" w:hAnsi="Calibri" w:cs="Calibri"/>
                <w:sz w:val="20"/>
                <w:szCs w:val="20"/>
              </w:rPr>
            </w:pPr>
          </w:p>
        </w:tc>
        <w:tc>
          <w:tcPr>
            <w:tcW w:w="1152" w:type="dxa"/>
          </w:tcPr>
          <w:p w:rsidR="007B4C38" w:rsidRPr="006F2441" w14:paraId="1A49264F" w14:textId="77777777">
            <w:pPr>
              <w:rPr>
                <w:rFonts w:ascii="Calibri" w:hAnsi="Calibri" w:cs="Calibri"/>
                <w:sz w:val="20"/>
                <w:szCs w:val="20"/>
              </w:rPr>
            </w:pPr>
          </w:p>
        </w:tc>
        <w:tc>
          <w:tcPr>
            <w:tcW w:w="1152" w:type="dxa"/>
          </w:tcPr>
          <w:p w:rsidR="007B4C38" w:rsidRPr="006F2441" w14:paraId="034F5628" w14:textId="77777777">
            <w:pPr>
              <w:rPr>
                <w:rFonts w:ascii="Calibri" w:hAnsi="Calibri" w:cs="Calibri"/>
                <w:sz w:val="20"/>
                <w:szCs w:val="20"/>
              </w:rPr>
            </w:pPr>
          </w:p>
        </w:tc>
        <w:tc>
          <w:tcPr>
            <w:tcW w:w="1152" w:type="dxa"/>
          </w:tcPr>
          <w:p w:rsidR="007B4C38" w:rsidRPr="006F2441" w14:paraId="15A8EB84" w14:textId="77777777">
            <w:pPr>
              <w:rPr>
                <w:rFonts w:ascii="Calibri" w:hAnsi="Calibri" w:cs="Calibri"/>
                <w:sz w:val="20"/>
                <w:szCs w:val="20"/>
              </w:rPr>
            </w:pPr>
          </w:p>
        </w:tc>
        <w:tc>
          <w:tcPr>
            <w:tcW w:w="1152" w:type="dxa"/>
          </w:tcPr>
          <w:p w:rsidR="007B4C38" w:rsidRPr="006F2441" w14:paraId="0C5FD62A" w14:textId="77777777">
            <w:pPr>
              <w:rPr>
                <w:rFonts w:ascii="Calibri" w:hAnsi="Calibri" w:cs="Calibri"/>
                <w:sz w:val="20"/>
                <w:szCs w:val="20"/>
              </w:rPr>
            </w:pPr>
          </w:p>
        </w:tc>
        <w:tc>
          <w:tcPr>
            <w:tcW w:w="828" w:type="dxa"/>
          </w:tcPr>
          <w:p w:rsidR="007B4C38" w:rsidRPr="006F2441" w14:paraId="53A7BE02" w14:textId="77777777">
            <w:pPr>
              <w:rPr>
                <w:rFonts w:ascii="Calibri" w:hAnsi="Calibri" w:cs="Calibri"/>
                <w:sz w:val="20"/>
                <w:szCs w:val="20"/>
              </w:rPr>
            </w:pPr>
          </w:p>
        </w:tc>
        <w:tc>
          <w:tcPr>
            <w:tcW w:w="1530" w:type="dxa"/>
          </w:tcPr>
          <w:p w:rsidR="007B4C38" w:rsidRPr="006F2441" w14:paraId="2FB49B1D" w14:textId="77777777">
            <w:pPr>
              <w:rPr>
                <w:rFonts w:ascii="Calibri" w:hAnsi="Calibri" w:cs="Calibri"/>
                <w:sz w:val="20"/>
                <w:szCs w:val="20"/>
              </w:rPr>
            </w:pPr>
          </w:p>
        </w:tc>
        <w:tc>
          <w:tcPr>
            <w:tcW w:w="1332" w:type="dxa"/>
          </w:tcPr>
          <w:p w:rsidR="007B4C38" w:rsidRPr="006F2441" w14:paraId="653127C5" w14:textId="6EF7B3AB">
            <w:pPr>
              <w:rPr>
                <w:rFonts w:ascii="Calibri" w:hAnsi="Calibri" w:cs="Calibri"/>
                <w:sz w:val="20"/>
                <w:szCs w:val="20"/>
              </w:rPr>
            </w:pPr>
          </w:p>
        </w:tc>
      </w:tr>
      <w:tr w14:paraId="163BFE37" w14:textId="77777777" w:rsidTr="00EC4DCD">
        <w:tblPrEx>
          <w:tblW w:w="18342" w:type="dxa"/>
          <w:tblLayout w:type="fixed"/>
          <w:tblLook w:val="04A0"/>
        </w:tblPrEx>
        <w:trPr>
          <w:trHeight w:val="53"/>
        </w:trPr>
        <w:tc>
          <w:tcPr>
            <w:tcW w:w="1165" w:type="dxa"/>
            <w:tcBorders>
              <w:bottom w:val="single" w:sz="12" w:space="0" w:color="auto"/>
            </w:tcBorders>
          </w:tcPr>
          <w:p w:rsidR="007B4C38" w:rsidRPr="006F2441" w14:paraId="1AEC1EB9" w14:textId="77777777">
            <w:pPr>
              <w:rPr>
                <w:rFonts w:ascii="Calibri" w:hAnsi="Calibri" w:cs="Calibri"/>
                <w:sz w:val="20"/>
                <w:szCs w:val="20"/>
              </w:rPr>
            </w:pPr>
          </w:p>
        </w:tc>
        <w:tc>
          <w:tcPr>
            <w:tcW w:w="995" w:type="dxa"/>
            <w:tcBorders>
              <w:bottom w:val="single" w:sz="12" w:space="0" w:color="auto"/>
            </w:tcBorders>
          </w:tcPr>
          <w:p w:rsidR="007B4C38" w:rsidRPr="006F2441" w14:paraId="7E3F9CE4" w14:textId="767694AA">
            <w:pPr>
              <w:rPr>
                <w:rFonts w:ascii="Calibri" w:hAnsi="Calibri" w:cs="Calibri"/>
                <w:sz w:val="20"/>
                <w:szCs w:val="20"/>
              </w:rPr>
            </w:pPr>
          </w:p>
        </w:tc>
        <w:tc>
          <w:tcPr>
            <w:tcW w:w="3690" w:type="dxa"/>
            <w:tcBorders>
              <w:bottom w:val="single" w:sz="12" w:space="0" w:color="auto"/>
              <w:right w:val="single" w:sz="4" w:space="0" w:color="auto"/>
            </w:tcBorders>
          </w:tcPr>
          <w:p w:rsidR="007B4C38" w:rsidRPr="004600ED" w14:paraId="56E16D97" w14:textId="337573F0">
            <w:pPr>
              <w:rPr>
                <w:rFonts w:ascii="Calibri" w:hAnsi="Calibri" w:cs="Calibri"/>
                <w:sz w:val="18"/>
                <w:szCs w:val="18"/>
              </w:rPr>
            </w:pPr>
            <w:r w:rsidRPr="004600ED">
              <w:rPr>
                <w:rFonts w:ascii="Calibri" w:hAnsi="Calibri" w:cs="Calibri"/>
                <w:sz w:val="18"/>
                <w:szCs w:val="18"/>
              </w:rPr>
              <w:t>Project Number</w:t>
            </w:r>
          </w:p>
        </w:tc>
        <w:tc>
          <w:tcPr>
            <w:tcW w:w="3042" w:type="dxa"/>
            <w:gridSpan w:val="2"/>
            <w:tcBorders>
              <w:top w:val="single" w:sz="4" w:space="0" w:color="auto"/>
              <w:left w:val="single" w:sz="4" w:space="0" w:color="auto"/>
              <w:bottom w:val="single" w:sz="12" w:space="0" w:color="auto"/>
              <w:right w:val="single" w:sz="4" w:space="0" w:color="auto"/>
            </w:tcBorders>
          </w:tcPr>
          <w:p w:rsidR="007B4C38" w:rsidRPr="006F2441" w14:paraId="50D23076" w14:textId="77777777">
            <w:pPr>
              <w:rPr>
                <w:rFonts w:ascii="Calibri" w:hAnsi="Calibri" w:cs="Calibri"/>
                <w:sz w:val="20"/>
                <w:szCs w:val="20"/>
              </w:rPr>
            </w:pPr>
          </w:p>
        </w:tc>
        <w:tc>
          <w:tcPr>
            <w:tcW w:w="1152" w:type="dxa"/>
            <w:tcBorders>
              <w:left w:val="single" w:sz="4" w:space="0" w:color="auto"/>
              <w:bottom w:val="single" w:sz="12" w:space="0" w:color="auto"/>
            </w:tcBorders>
          </w:tcPr>
          <w:p w:rsidR="007B4C38" w:rsidRPr="006F2441" w14:paraId="2A99F94F" w14:textId="77777777">
            <w:pPr>
              <w:rPr>
                <w:rFonts w:ascii="Calibri" w:hAnsi="Calibri" w:cs="Calibri"/>
                <w:sz w:val="20"/>
                <w:szCs w:val="20"/>
              </w:rPr>
            </w:pPr>
          </w:p>
        </w:tc>
        <w:tc>
          <w:tcPr>
            <w:tcW w:w="1152" w:type="dxa"/>
            <w:tcBorders>
              <w:bottom w:val="single" w:sz="12" w:space="0" w:color="auto"/>
            </w:tcBorders>
          </w:tcPr>
          <w:p w:rsidR="007B4C38" w:rsidRPr="006F2441" w14:paraId="6FFE0863" w14:textId="77777777">
            <w:pPr>
              <w:rPr>
                <w:rFonts w:ascii="Calibri" w:hAnsi="Calibri" w:cs="Calibri"/>
                <w:sz w:val="20"/>
                <w:szCs w:val="20"/>
              </w:rPr>
            </w:pPr>
          </w:p>
        </w:tc>
        <w:tc>
          <w:tcPr>
            <w:tcW w:w="1152" w:type="dxa"/>
            <w:tcBorders>
              <w:bottom w:val="single" w:sz="12" w:space="0" w:color="auto"/>
            </w:tcBorders>
          </w:tcPr>
          <w:p w:rsidR="007B4C38" w:rsidRPr="006F2441" w14:paraId="7F94C31C" w14:textId="77777777">
            <w:pPr>
              <w:rPr>
                <w:rFonts w:ascii="Calibri" w:hAnsi="Calibri" w:cs="Calibri"/>
                <w:sz w:val="20"/>
                <w:szCs w:val="20"/>
              </w:rPr>
            </w:pPr>
          </w:p>
        </w:tc>
        <w:tc>
          <w:tcPr>
            <w:tcW w:w="1152" w:type="dxa"/>
            <w:tcBorders>
              <w:bottom w:val="single" w:sz="12" w:space="0" w:color="auto"/>
            </w:tcBorders>
          </w:tcPr>
          <w:p w:rsidR="007B4C38" w:rsidRPr="006F2441" w14:paraId="090E00D6" w14:textId="77777777">
            <w:pPr>
              <w:rPr>
                <w:rFonts w:ascii="Calibri" w:hAnsi="Calibri" w:cs="Calibri"/>
                <w:sz w:val="20"/>
                <w:szCs w:val="20"/>
              </w:rPr>
            </w:pPr>
          </w:p>
        </w:tc>
        <w:tc>
          <w:tcPr>
            <w:tcW w:w="1152" w:type="dxa"/>
            <w:tcBorders>
              <w:bottom w:val="single" w:sz="12" w:space="0" w:color="auto"/>
            </w:tcBorders>
          </w:tcPr>
          <w:p w:rsidR="007B4C38" w:rsidRPr="006F2441" w14:paraId="7942C85D" w14:textId="77777777">
            <w:pPr>
              <w:rPr>
                <w:rFonts w:ascii="Calibri" w:hAnsi="Calibri" w:cs="Calibri"/>
                <w:sz w:val="20"/>
                <w:szCs w:val="20"/>
              </w:rPr>
            </w:pPr>
          </w:p>
        </w:tc>
        <w:tc>
          <w:tcPr>
            <w:tcW w:w="828" w:type="dxa"/>
            <w:tcBorders>
              <w:bottom w:val="single" w:sz="12" w:space="0" w:color="auto"/>
            </w:tcBorders>
          </w:tcPr>
          <w:p w:rsidR="007B4C38" w:rsidRPr="006F2441" w14:paraId="120D8196" w14:textId="77777777">
            <w:pPr>
              <w:rPr>
                <w:rFonts w:ascii="Calibri" w:hAnsi="Calibri" w:cs="Calibri"/>
                <w:sz w:val="20"/>
                <w:szCs w:val="20"/>
              </w:rPr>
            </w:pPr>
          </w:p>
        </w:tc>
        <w:tc>
          <w:tcPr>
            <w:tcW w:w="1530" w:type="dxa"/>
            <w:tcBorders>
              <w:bottom w:val="single" w:sz="12" w:space="0" w:color="auto"/>
            </w:tcBorders>
          </w:tcPr>
          <w:p w:rsidR="007B4C38" w:rsidRPr="006F2441" w14:paraId="694BC7DD" w14:textId="77777777">
            <w:pPr>
              <w:rPr>
                <w:rFonts w:ascii="Calibri" w:hAnsi="Calibri" w:cs="Calibri"/>
                <w:sz w:val="20"/>
                <w:szCs w:val="20"/>
              </w:rPr>
            </w:pPr>
          </w:p>
        </w:tc>
        <w:tc>
          <w:tcPr>
            <w:tcW w:w="1332" w:type="dxa"/>
            <w:tcBorders>
              <w:bottom w:val="single" w:sz="12" w:space="0" w:color="auto"/>
            </w:tcBorders>
          </w:tcPr>
          <w:p w:rsidR="007B4C38" w:rsidRPr="006F2441" w14:paraId="2B311D41" w14:textId="3EAF61E8">
            <w:pPr>
              <w:rPr>
                <w:rFonts w:ascii="Calibri" w:hAnsi="Calibri" w:cs="Calibri"/>
                <w:sz w:val="20"/>
                <w:szCs w:val="20"/>
              </w:rPr>
            </w:pPr>
          </w:p>
        </w:tc>
      </w:tr>
      <w:tr w14:paraId="6CC076F6" w14:textId="77777777" w:rsidTr="004600ED">
        <w:tblPrEx>
          <w:tblW w:w="18342" w:type="dxa"/>
          <w:tblLayout w:type="fixed"/>
          <w:tblLook w:val="04A0"/>
        </w:tblPrEx>
        <w:trPr>
          <w:trHeight w:val="20"/>
        </w:trPr>
        <w:tc>
          <w:tcPr>
            <w:tcW w:w="1165" w:type="dxa"/>
            <w:tcBorders>
              <w:top w:val="single" w:sz="12" w:space="0" w:color="auto"/>
              <w:left w:val="single" w:sz="12" w:space="0" w:color="auto"/>
              <w:bottom w:val="single" w:sz="12" w:space="0" w:color="auto"/>
            </w:tcBorders>
            <w:vAlign w:val="center"/>
          </w:tcPr>
          <w:p w:rsidR="006334FA" w:rsidRPr="006F2441" w:rsidP="006334FA" w14:paraId="6F7088DB" w14:textId="6710657C">
            <w:pPr>
              <w:jc w:val="center"/>
              <w:rPr>
                <w:rFonts w:ascii="Calibri" w:hAnsi="Calibri" w:cs="Calibri"/>
                <w:b/>
                <w:bCs/>
                <w:sz w:val="20"/>
                <w:szCs w:val="20"/>
              </w:rPr>
            </w:pPr>
            <w:r w:rsidRPr="006F2441">
              <w:rPr>
                <w:rFonts w:ascii="Calibri" w:hAnsi="Calibri" w:cs="Calibri"/>
                <w:b/>
                <w:bCs/>
                <w:sz w:val="20"/>
                <w:szCs w:val="20"/>
              </w:rPr>
              <w:t>Program Name</w:t>
            </w:r>
          </w:p>
        </w:tc>
        <w:tc>
          <w:tcPr>
            <w:tcW w:w="995" w:type="dxa"/>
            <w:tcBorders>
              <w:top w:val="single" w:sz="12" w:space="0" w:color="auto"/>
              <w:bottom w:val="single" w:sz="12" w:space="0" w:color="auto"/>
            </w:tcBorders>
            <w:vAlign w:val="center"/>
          </w:tcPr>
          <w:p w:rsidR="006334FA" w:rsidRPr="006F2441" w:rsidP="00E14CF1" w14:paraId="544583DB" w14:textId="4492C2EC">
            <w:pPr>
              <w:jc w:val="center"/>
              <w:rPr>
                <w:rFonts w:ascii="Calibri" w:hAnsi="Calibri" w:cs="Calibri"/>
                <w:b/>
                <w:bCs/>
                <w:sz w:val="20"/>
                <w:szCs w:val="20"/>
              </w:rPr>
            </w:pPr>
            <w:r w:rsidRPr="006F2441">
              <w:rPr>
                <w:rFonts w:ascii="Calibri" w:hAnsi="Calibri" w:cs="Calibri"/>
                <w:b/>
                <w:bCs/>
                <w:sz w:val="20"/>
                <w:szCs w:val="20"/>
              </w:rPr>
              <w:t>Line Items</w:t>
            </w:r>
          </w:p>
        </w:tc>
        <w:tc>
          <w:tcPr>
            <w:tcW w:w="3690" w:type="dxa"/>
            <w:tcBorders>
              <w:top w:val="single" w:sz="12" w:space="0" w:color="auto"/>
              <w:bottom w:val="single" w:sz="12" w:space="0" w:color="auto"/>
            </w:tcBorders>
            <w:vAlign w:val="center"/>
          </w:tcPr>
          <w:p w:rsidR="006334FA" w:rsidRPr="006F2441" w:rsidP="006334FA" w14:paraId="5DEAB1BF" w14:textId="41004D8E">
            <w:pPr>
              <w:jc w:val="center"/>
              <w:rPr>
                <w:rFonts w:ascii="Calibri" w:hAnsi="Calibri" w:cs="Calibri"/>
                <w:b/>
                <w:bCs/>
                <w:sz w:val="20"/>
                <w:szCs w:val="20"/>
              </w:rPr>
            </w:pPr>
            <w:r w:rsidRPr="006F2441">
              <w:rPr>
                <w:rFonts w:ascii="Calibri" w:hAnsi="Calibri" w:cs="Calibri"/>
                <w:b/>
                <w:bCs/>
                <w:sz w:val="20"/>
                <w:szCs w:val="20"/>
              </w:rPr>
              <w:t>Description</w:t>
            </w:r>
          </w:p>
        </w:tc>
        <w:tc>
          <w:tcPr>
            <w:tcW w:w="1890" w:type="dxa"/>
            <w:tcBorders>
              <w:top w:val="single" w:sz="12" w:space="0" w:color="auto"/>
              <w:bottom w:val="single" w:sz="12" w:space="0" w:color="auto"/>
            </w:tcBorders>
            <w:vAlign w:val="center"/>
          </w:tcPr>
          <w:p w:rsidR="006334FA" w:rsidRPr="006F2441" w:rsidP="006334FA" w14:paraId="4B3F30B2" w14:textId="3B67C5D1">
            <w:pPr>
              <w:jc w:val="center"/>
              <w:rPr>
                <w:rFonts w:ascii="Calibri" w:hAnsi="Calibri" w:cs="Calibri"/>
                <w:b/>
                <w:bCs/>
                <w:sz w:val="20"/>
                <w:szCs w:val="20"/>
              </w:rPr>
            </w:pPr>
            <w:r w:rsidRPr="006F2441">
              <w:rPr>
                <w:rFonts w:ascii="Calibri" w:hAnsi="Calibri" w:cs="Calibri"/>
                <w:b/>
                <w:bCs/>
                <w:sz w:val="20"/>
                <w:szCs w:val="20"/>
              </w:rPr>
              <w:t>Actuals From FDS Used in Shortfall Program</w:t>
            </w:r>
          </w:p>
        </w:tc>
        <w:tc>
          <w:tcPr>
            <w:tcW w:w="1152" w:type="dxa"/>
            <w:tcBorders>
              <w:top w:val="single" w:sz="12" w:space="0" w:color="auto"/>
              <w:bottom w:val="single" w:sz="12" w:space="0" w:color="auto"/>
            </w:tcBorders>
            <w:vAlign w:val="center"/>
          </w:tcPr>
          <w:p w:rsidR="006334FA" w:rsidRPr="006F2441" w:rsidP="006334FA" w14:paraId="523BEF4F" w14:textId="57A621E4">
            <w:pPr>
              <w:jc w:val="center"/>
              <w:rPr>
                <w:rFonts w:ascii="Calibri" w:hAnsi="Calibri" w:cs="Calibri"/>
                <w:b/>
                <w:bCs/>
                <w:sz w:val="20"/>
                <w:szCs w:val="20"/>
              </w:rPr>
            </w:pPr>
            <w:r w:rsidRPr="006F2441">
              <w:rPr>
                <w:rFonts w:ascii="Calibri" w:hAnsi="Calibri" w:cs="Calibri"/>
                <w:b/>
                <w:bCs/>
                <w:sz w:val="20"/>
                <w:szCs w:val="20"/>
              </w:rPr>
              <w:t>Annual Budget</w:t>
            </w:r>
          </w:p>
        </w:tc>
        <w:tc>
          <w:tcPr>
            <w:tcW w:w="1152" w:type="dxa"/>
            <w:tcBorders>
              <w:top w:val="single" w:sz="12" w:space="0" w:color="auto"/>
              <w:bottom w:val="single" w:sz="12" w:space="0" w:color="auto"/>
            </w:tcBorders>
            <w:vAlign w:val="center"/>
          </w:tcPr>
          <w:p w:rsidR="006334FA" w:rsidRPr="006F2441" w:rsidP="006334FA" w14:paraId="605890F3" w14:textId="204063D6">
            <w:pPr>
              <w:jc w:val="center"/>
              <w:rPr>
                <w:rFonts w:ascii="Calibri" w:hAnsi="Calibri" w:cs="Calibri"/>
                <w:b/>
                <w:bCs/>
                <w:sz w:val="20"/>
                <w:szCs w:val="20"/>
              </w:rPr>
            </w:pPr>
            <w:r w:rsidRPr="006F2441">
              <w:rPr>
                <w:rFonts w:ascii="Calibri" w:hAnsi="Calibri" w:cs="Calibri"/>
                <w:b/>
                <w:bCs/>
                <w:sz w:val="20"/>
                <w:szCs w:val="20"/>
              </w:rPr>
              <w:t>Budget Revision 1</w:t>
            </w:r>
          </w:p>
        </w:tc>
        <w:tc>
          <w:tcPr>
            <w:tcW w:w="1152" w:type="dxa"/>
            <w:tcBorders>
              <w:top w:val="single" w:sz="12" w:space="0" w:color="auto"/>
              <w:bottom w:val="single" w:sz="12" w:space="0" w:color="auto"/>
            </w:tcBorders>
            <w:vAlign w:val="center"/>
          </w:tcPr>
          <w:p w:rsidR="006334FA" w:rsidRPr="006F2441" w:rsidP="006334FA" w14:paraId="40BD9FA8" w14:textId="44BCEB96">
            <w:pPr>
              <w:jc w:val="center"/>
              <w:rPr>
                <w:rFonts w:ascii="Calibri" w:hAnsi="Calibri" w:cs="Calibri"/>
                <w:b/>
                <w:bCs/>
                <w:sz w:val="20"/>
                <w:szCs w:val="20"/>
              </w:rPr>
            </w:pPr>
            <w:r w:rsidRPr="006F2441">
              <w:rPr>
                <w:rFonts w:ascii="Calibri" w:hAnsi="Calibri" w:cs="Calibri"/>
                <w:b/>
                <w:bCs/>
                <w:sz w:val="20"/>
                <w:szCs w:val="20"/>
              </w:rPr>
              <w:t>Budget Revision 2</w:t>
            </w:r>
          </w:p>
        </w:tc>
        <w:tc>
          <w:tcPr>
            <w:tcW w:w="1152" w:type="dxa"/>
            <w:tcBorders>
              <w:top w:val="single" w:sz="12" w:space="0" w:color="auto"/>
              <w:bottom w:val="single" w:sz="12" w:space="0" w:color="auto"/>
            </w:tcBorders>
            <w:vAlign w:val="center"/>
          </w:tcPr>
          <w:p w:rsidR="006334FA" w:rsidRPr="006F2441" w:rsidP="006334FA" w14:paraId="45A2C0A7" w14:textId="637772F0">
            <w:pPr>
              <w:jc w:val="center"/>
              <w:rPr>
                <w:rFonts w:ascii="Calibri" w:hAnsi="Calibri" w:cs="Calibri"/>
                <w:b/>
                <w:bCs/>
                <w:sz w:val="20"/>
                <w:szCs w:val="20"/>
              </w:rPr>
            </w:pPr>
            <w:r w:rsidRPr="006F2441">
              <w:rPr>
                <w:rFonts w:ascii="Calibri" w:hAnsi="Calibri" w:cs="Calibri"/>
                <w:b/>
                <w:bCs/>
                <w:sz w:val="20"/>
                <w:szCs w:val="20"/>
              </w:rPr>
              <w:t>1H Actuals</w:t>
            </w:r>
          </w:p>
        </w:tc>
        <w:tc>
          <w:tcPr>
            <w:tcW w:w="1152" w:type="dxa"/>
            <w:tcBorders>
              <w:top w:val="single" w:sz="12" w:space="0" w:color="auto"/>
              <w:bottom w:val="single" w:sz="12" w:space="0" w:color="auto"/>
            </w:tcBorders>
            <w:vAlign w:val="center"/>
          </w:tcPr>
          <w:p w:rsidR="006334FA" w:rsidRPr="006F2441" w:rsidP="006334FA" w14:paraId="0FC5B198" w14:textId="1EE487F5">
            <w:pPr>
              <w:jc w:val="center"/>
              <w:rPr>
                <w:rFonts w:ascii="Calibri" w:hAnsi="Calibri" w:cs="Calibri"/>
                <w:b/>
                <w:bCs/>
                <w:sz w:val="20"/>
                <w:szCs w:val="20"/>
              </w:rPr>
            </w:pPr>
            <w:r w:rsidRPr="006F2441">
              <w:rPr>
                <w:rFonts w:ascii="Calibri" w:hAnsi="Calibri" w:cs="Calibri"/>
                <w:b/>
                <w:bCs/>
                <w:sz w:val="20"/>
                <w:szCs w:val="20"/>
              </w:rPr>
              <w:t>2H Actuals</w:t>
            </w:r>
          </w:p>
        </w:tc>
        <w:tc>
          <w:tcPr>
            <w:tcW w:w="1152" w:type="dxa"/>
            <w:tcBorders>
              <w:top w:val="single" w:sz="12" w:space="0" w:color="auto"/>
              <w:bottom w:val="single" w:sz="12" w:space="0" w:color="auto"/>
            </w:tcBorders>
            <w:vAlign w:val="center"/>
          </w:tcPr>
          <w:p w:rsidR="006334FA" w:rsidRPr="006F2441" w:rsidP="006334FA" w14:paraId="2E3ACF6A" w14:textId="33D4EB3A">
            <w:pPr>
              <w:jc w:val="center"/>
              <w:rPr>
                <w:rFonts w:ascii="Calibri" w:hAnsi="Calibri" w:cs="Calibri"/>
                <w:b/>
                <w:bCs/>
                <w:sz w:val="20"/>
                <w:szCs w:val="20"/>
              </w:rPr>
            </w:pPr>
            <w:r w:rsidRPr="006F2441">
              <w:rPr>
                <w:rFonts w:ascii="Calibri" w:hAnsi="Calibri" w:cs="Calibri"/>
                <w:b/>
                <w:bCs/>
                <w:sz w:val="20"/>
                <w:szCs w:val="20"/>
              </w:rPr>
              <w:t>YE Actuals</w:t>
            </w:r>
          </w:p>
        </w:tc>
        <w:tc>
          <w:tcPr>
            <w:tcW w:w="828" w:type="dxa"/>
            <w:tcBorders>
              <w:top w:val="single" w:sz="12" w:space="0" w:color="auto"/>
              <w:bottom w:val="single" w:sz="12" w:space="0" w:color="auto"/>
            </w:tcBorders>
            <w:vAlign w:val="center"/>
          </w:tcPr>
          <w:p w:rsidR="006334FA" w:rsidRPr="006F2441" w:rsidP="006334FA" w14:paraId="2133DC04" w14:textId="1CF9FCC2">
            <w:pPr>
              <w:jc w:val="center"/>
              <w:rPr>
                <w:rFonts w:ascii="Calibri" w:hAnsi="Calibri" w:cs="Calibri"/>
                <w:b/>
                <w:bCs/>
                <w:sz w:val="20"/>
                <w:szCs w:val="20"/>
              </w:rPr>
            </w:pPr>
            <w:r w:rsidRPr="006F2441">
              <w:rPr>
                <w:rFonts w:ascii="Calibri" w:hAnsi="Calibri" w:cs="Calibri"/>
                <w:b/>
                <w:bCs/>
                <w:sz w:val="20"/>
                <w:szCs w:val="20"/>
              </w:rPr>
              <w:t>Update Count</w:t>
            </w:r>
          </w:p>
        </w:tc>
        <w:tc>
          <w:tcPr>
            <w:tcW w:w="1530" w:type="dxa"/>
            <w:tcBorders>
              <w:top w:val="single" w:sz="12" w:space="0" w:color="auto"/>
              <w:bottom w:val="single" w:sz="12" w:space="0" w:color="auto"/>
            </w:tcBorders>
            <w:vAlign w:val="center"/>
          </w:tcPr>
          <w:p w:rsidR="006334FA" w:rsidRPr="006F2441" w:rsidP="006334FA" w14:paraId="118AB695" w14:textId="3ED5C80D">
            <w:pPr>
              <w:jc w:val="center"/>
              <w:rPr>
                <w:rFonts w:ascii="Calibri" w:hAnsi="Calibri" w:cs="Calibri"/>
                <w:b/>
                <w:bCs/>
                <w:sz w:val="20"/>
                <w:szCs w:val="20"/>
              </w:rPr>
            </w:pPr>
            <w:r w:rsidRPr="006F2441">
              <w:rPr>
                <w:rFonts w:ascii="Calibri" w:hAnsi="Calibri" w:cs="Calibri"/>
                <w:b/>
                <w:bCs/>
                <w:sz w:val="20"/>
                <w:szCs w:val="20"/>
              </w:rPr>
              <w:t>Comments</w:t>
            </w:r>
          </w:p>
        </w:tc>
        <w:tc>
          <w:tcPr>
            <w:tcW w:w="1332" w:type="dxa"/>
            <w:tcBorders>
              <w:top w:val="single" w:sz="12" w:space="0" w:color="auto"/>
              <w:bottom w:val="single" w:sz="12" w:space="0" w:color="auto"/>
              <w:right w:val="single" w:sz="12" w:space="0" w:color="auto"/>
            </w:tcBorders>
            <w:vAlign w:val="center"/>
          </w:tcPr>
          <w:p w:rsidR="006334FA" w:rsidRPr="006F2441" w:rsidP="006334FA" w14:paraId="5D8C5C5E" w14:textId="4552708B">
            <w:pPr>
              <w:jc w:val="center"/>
              <w:rPr>
                <w:rFonts w:ascii="Calibri" w:hAnsi="Calibri" w:cs="Calibri"/>
                <w:b/>
                <w:bCs/>
                <w:sz w:val="20"/>
                <w:szCs w:val="20"/>
              </w:rPr>
            </w:pPr>
            <w:r w:rsidRPr="006F2441">
              <w:rPr>
                <w:rFonts w:ascii="Calibri" w:hAnsi="Calibri" w:cs="Calibri"/>
                <w:b/>
                <w:bCs/>
                <w:sz w:val="20"/>
                <w:szCs w:val="20"/>
              </w:rPr>
              <w:t>Attachments</w:t>
            </w:r>
          </w:p>
        </w:tc>
      </w:tr>
      <w:tr w14:paraId="1B920916" w14:textId="77777777" w:rsidTr="004600ED">
        <w:tblPrEx>
          <w:tblW w:w="18342" w:type="dxa"/>
          <w:tblLayout w:type="fixed"/>
          <w:tblLook w:val="04A0"/>
        </w:tblPrEx>
        <w:trPr>
          <w:trHeight w:val="20"/>
        </w:trPr>
        <w:tc>
          <w:tcPr>
            <w:tcW w:w="1165" w:type="dxa"/>
            <w:tcBorders>
              <w:top w:val="single" w:sz="12" w:space="0" w:color="auto"/>
              <w:left w:val="single" w:sz="4" w:space="0" w:color="auto"/>
              <w:bottom w:val="single" w:sz="4" w:space="0" w:color="auto"/>
              <w:right w:val="single" w:sz="4" w:space="0" w:color="auto"/>
            </w:tcBorders>
          </w:tcPr>
          <w:p w:rsidR="006334FA" w:rsidRPr="004600ED" w14:paraId="2EA09C07" w14:textId="25B1C747">
            <w:pPr>
              <w:rPr>
                <w:rFonts w:ascii="Calibri" w:hAnsi="Calibri" w:cs="Calibri"/>
                <w:sz w:val="18"/>
                <w:szCs w:val="18"/>
              </w:rPr>
            </w:pPr>
            <w:r w:rsidRPr="004600ED">
              <w:rPr>
                <w:rFonts w:ascii="Calibri" w:hAnsi="Calibri" w:cs="Calibri"/>
                <w:sz w:val="18"/>
                <w:szCs w:val="18"/>
              </w:rPr>
              <w:t>14.850</w:t>
            </w:r>
          </w:p>
        </w:tc>
        <w:tc>
          <w:tcPr>
            <w:tcW w:w="995" w:type="dxa"/>
            <w:tcBorders>
              <w:top w:val="single" w:sz="12" w:space="0" w:color="auto"/>
              <w:left w:val="single" w:sz="4" w:space="0" w:color="auto"/>
              <w:bottom w:val="single" w:sz="4" w:space="0" w:color="auto"/>
              <w:right w:val="single" w:sz="4" w:space="0" w:color="auto"/>
            </w:tcBorders>
          </w:tcPr>
          <w:p w:rsidR="006334FA" w:rsidRPr="004600ED" w14:paraId="7BB370F9" w14:textId="45DC5D47">
            <w:pPr>
              <w:rPr>
                <w:rFonts w:ascii="Calibri" w:hAnsi="Calibri" w:cs="Calibri"/>
                <w:sz w:val="18"/>
                <w:szCs w:val="18"/>
              </w:rPr>
            </w:pPr>
            <w:r w:rsidRPr="004600ED">
              <w:rPr>
                <w:rFonts w:ascii="Calibri" w:hAnsi="Calibri" w:cs="Calibri"/>
                <w:sz w:val="18"/>
                <w:szCs w:val="18"/>
              </w:rPr>
              <w:t>99901</w:t>
            </w:r>
          </w:p>
        </w:tc>
        <w:tc>
          <w:tcPr>
            <w:tcW w:w="3690" w:type="dxa"/>
            <w:tcBorders>
              <w:top w:val="single" w:sz="12" w:space="0" w:color="auto"/>
              <w:left w:val="single" w:sz="4" w:space="0" w:color="auto"/>
              <w:bottom w:val="single" w:sz="4" w:space="0" w:color="auto"/>
              <w:right w:val="single" w:sz="4" w:space="0" w:color="auto"/>
            </w:tcBorders>
          </w:tcPr>
          <w:p w:rsidR="006334FA" w:rsidRPr="004600ED" w14:paraId="323F4E8B" w14:textId="15C83FCA">
            <w:pPr>
              <w:rPr>
                <w:rFonts w:ascii="Calibri" w:hAnsi="Calibri" w:cs="Calibri"/>
                <w:i/>
                <w:iCs/>
                <w:sz w:val="18"/>
                <w:szCs w:val="18"/>
              </w:rPr>
            </w:pPr>
            <w:r w:rsidRPr="004600ED">
              <w:rPr>
                <w:rFonts w:ascii="Calibri" w:hAnsi="Calibri" w:cs="Calibri"/>
                <w:i/>
                <w:iCs/>
                <w:sz w:val="18"/>
                <w:szCs w:val="18"/>
              </w:rPr>
              <w:t>Fiscal Year Ending</w:t>
            </w:r>
          </w:p>
        </w:tc>
        <w:tc>
          <w:tcPr>
            <w:tcW w:w="1890" w:type="dxa"/>
            <w:tcBorders>
              <w:top w:val="single" w:sz="12" w:space="0" w:color="auto"/>
              <w:left w:val="single" w:sz="4" w:space="0" w:color="auto"/>
              <w:bottom w:val="single" w:sz="4" w:space="0" w:color="auto"/>
              <w:right w:val="single" w:sz="4" w:space="0" w:color="auto"/>
            </w:tcBorders>
          </w:tcPr>
          <w:p w:rsidR="006334FA" w:rsidRPr="009A4907" w14:paraId="628E784E" w14:textId="0FB1C781">
            <w:pPr>
              <w:rPr>
                <w:rFonts w:ascii="Calibri" w:hAnsi="Calibri" w:cs="Calibri"/>
                <w:sz w:val="19"/>
                <w:szCs w:val="19"/>
              </w:rPr>
            </w:pPr>
          </w:p>
        </w:tc>
        <w:tc>
          <w:tcPr>
            <w:tcW w:w="1152" w:type="dxa"/>
            <w:tcBorders>
              <w:top w:val="single" w:sz="12" w:space="0" w:color="auto"/>
              <w:left w:val="single" w:sz="4" w:space="0" w:color="auto"/>
              <w:bottom w:val="single" w:sz="4" w:space="0" w:color="auto"/>
              <w:right w:val="single" w:sz="4" w:space="0" w:color="auto"/>
            </w:tcBorders>
          </w:tcPr>
          <w:p w:rsidR="006334FA" w:rsidRPr="009A4907" w14:paraId="0EAA3848" w14:textId="77777777">
            <w:pPr>
              <w:rPr>
                <w:rFonts w:ascii="Calibri" w:hAnsi="Calibri" w:cs="Calibri"/>
                <w:sz w:val="19"/>
                <w:szCs w:val="19"/>
              </w:rPr>
            </w:pPr>
          </w:p>
        </w:tc>
        <w:tc>
          <w:tcPr>
            <w:tcW w:w="1152" w:type="dxa"/>
            <w:tcBorders>
              <w:top w:val="single" w:sz="12" w:space="0" w:color="auto"/>
              <w:left w:val="single" w:sz="4" w:space="0" w:color="auto"/>
              <w:bottom w:val="single" w:sz="4" w:space="0" w:color="auto"/>
              <w:right w:val="single" w:sz="4" w:space="0" w:color="auto"/>
            </w:tcBorders>
          </w:tcPr>
          <w:p w:rsidR="006334FA" w:rsidRPr="009A4907" w14:paraId="333DE3DF" w14:textId="77777777">
            <w:pPr>
              <w:rPr>
                <w:rFonts w:ascii="Calibri" w:hAnsi="Calibri" w:cs="Calibri"/>
                <w:sz w:val="19"/>
                <w:szCs w:val="19"/>
              </w:rPr>
            </w:pPr>
          </w:p>
        </w:tc>
        <w:tc>
          <w:tcPr>
            <w:tcW w:w="1152" w:type="dxa"/>
            <w:tcBorders>
              <w:top w:val="single" w:sz="12" w:space="0" w:color="auto"/>
              <w:left w:val="single" w:sz="4" w:space="0" w:color="auto"/>
              <w:bottom w:val="single" w:sz="4" w:space="0" w:color="auto"/>
              <w:right w:val="single" w:sz="4" w:space="0" w:color="auto"/>
            </w:tcBorders>
          </w:tcPr>
          <w:p w:rsidR="006334FA" w:rsidRPr="009A4907" w14:paraId="685BA0F3" w14:textId="77777777">
            <w:pPr>
              <w:rPr>
                <w:rFonts w:ascii="Calibri" w:hAnsi="Calibri" w:cs="Calibri"/>
                <w:sz w:val="19"/>
                <w:szCs w:val="19"/>
              </w:rPr>
            </w:pPr>
          </w:p>
        </w:tc>
        <w:tc>
          <w:tcPr>
            <w:tcW w:w="1152" w:type="dxa"/>
            <w:tcBorders>
              <w:top w:val="single" w:sz="12" w:space="0" w:color="auto"/>
              <w:left w:val="single" w:sz="4" w:space="0" w:color="auto"/>
              <w:bottom w:val="single" w:sz="4" w:space="0" w:color="auto"/>
              <w:right w:val="single" w:sz="4" w:space="0" w:color="auto"/>
            </w:tcBorders>
          </w:tcPr>
          <w:p w:rsidR="006334FA" w:rsidRPr="009A4907" w14:paraId="1E3A7A4C" w14:textId="77777777">
            <w:pPr>
              <w:rPr>
                <w:rFonts w:ascii="Calibri" w:hAnsi="Calibri" w:cs="Calibri"/>
                <w:sz w:val="19"/>
                <w:szCs w:val="19"/>
              </w:rPr>
            </w:pPr>
          </w:p>
        </w:tc>
        <w:tc>
          <w:tcPr>
            <w:tcW w:w="1152" w:type="dxa"/>
            <w:tcBorders>
              <w:top w:val="single" w:sz="12" w:space="0" w:color="auto"/>
              <w:left w:val="single" w:sz="4" w:space="0" w:color="auto"/>
              <w:bottom w:val="single" w:sz="4" w:space="0" w:color="auto"/>
              <w:right w:val="single" w:sz="4" w:space="0" w:color="auto"/>
            </w:tcBorders>
          </w:tcPr>
          <w:p w:rsidR="006334FA" w:rsidRPr="009A4907" w14:paraId="44727E4A" w14:textId="77777777">
            <w:pPr>
              <w:rPr>
                <w:rFonts w:ascii="Calibri" w:hAnsi="Calibri" w:cs="Calibri"/>
                <w:sz w:val="19"/>
                <w:szCs w:val="19"/>
              </w:rPr>
            </w:pPr>
          </w:p>
        </w:tc>
        <w:tc>
          <w:tcPr>
            <w:tcW w:w="1152" w:type="dxa"/>
            <w:tcBorders>
              <w:top w:val="single" w:sz="12" w:space="0" w:color="auto"/>
              <w:left w:val="single" w:sz="4" w:space="0" w:color="auto"/>
              <w:bottom w:val="single" w:sz="4" w:space="0" w:color="auto"/>
              <w:right w:val="single" w:sz="4" w:space="0" w:color="auto"/>
            </w:tcBorders>
          </w:tcPr>
          <w:p w:rsidR="006334FA" w:rsidRPr="009A4907" w14:paraId="7763BE10" w14:textId="77777777">
            <w:pPr>
              <w:rPr>
                <w:rFonts w:ascii="Calibri" w:hAnsi="Calibri" w:cs="Calibri"/>
                <w:sz w:val="19"/>
                <w:szCs w:val="19"/>
              </w:rPr>
            </w:pPr>
          </w:p>
        </w:tc>
        <w:tc>
          <w:tcPr>
            <w:tcW w:w="828" w:type="dxa"/>
            <w:tcBorders>
              <w:top w:val="single" w:sz="12" w:space="0" w:color="auto"/>
              <w:left w:val="single" w:sz="4" w:space="0" w:color="auto"/>
              <w:bottom w:val="single" w:sz="4" w:space="0" w:color="auto"/>
              <w:right w:val="single" w:sz="4" w:space="0" w:color="auto"/>
            </w:tcBorders>
          </w:tcPr>
          <w:p w:rsidR="006334FA" w:rsidRPr="009A4907" w14:paraId="487F5C34" w14:textId="77777777">
            <w:pPr>
              <w:rPr>
                <w:rFonts w:ascii="Calibri" w:hAnsi="Calibri" w:cs="Calibri"/>
                <w:sz w:val="19"/>
                <w:szCs w:val="19"/>
              </w:rPr>
            </w:pPr>
          </w:p>
        </w:tc>
        <w:tc>
          <w:tcPr>
            <w:tcW w:w="1530" w:type="dxa"/>
            <w:tcBorders>
              <w:top w:val="single" w:sz="12" w:space="0" w:color="auto"/>
              <w:left w:val="single" w:sz="4" w:space="0" w:color="auto"/>
              <w:bottom w:val="single" w:sz="4" w:space="0" w:color="auto"/>
              <w:right w:val="single" w:sz="4" w:space="0" w:color="auto"/>
            </w:tcBorders>
          </w:tcPr>
          <w:p w:rsidR="006334FA" w:rsidRPr="009A4907" w14:paraId="212608E1" w14:textId="77777777">
            <w:pPr>
              <w:rPr>
                <w:rFonts w:ascii="Calibri" w:hAnsi="Calibri" w:cs="Calibri"/>
                <w:sz w:val="19"/>
                <w:szCs w:val="19"/>
              </w:rPr>
            </w:pPr>
          </w:p>
        </w:tc>
        <w:tc>
          <w:tcPr>
            <w:tcW w:w="1332" w:type="dxa"/>
            <w:tcBorders>
              <w:top w:val="single" w:sz="12" w:space="0" w:color="auto"/>
              <w:left w:val="single" w:sz="4" w:space="0" w:color="auto"/>
              <w:bottom w:val="single" w:sz="4" w:space="0" w:color="auto"/>
              <w:right w:val="single" w:sz="4" w:space="0" w:color="auto"/>
            </w:tcBorders>
          </w:tcPr>
          <w:p w:rsidR="006334FA" w:rsidRPr="009A4907" w14:paraId="59012269" w14:textId="118B1EB7">
            <w:pPr>
              <w:rPr>
                <w:rFonts w:ascii="Calibri" w:hAnsi="Calibri" w:cs="Calibri"/>
                <w:sz w:val="19"/>
                <w:szCs w:val="19"/>
              </w:rPr>
            </w:pPr>
          </w:p>
        </w:tc>
      </w:tr>
      <w:tr w14:paraId="36A88611"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19EF4159" w14:textId="0BA25EF3">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0AAAA84F" w14:textId="7B123D41">
            <w:pPr>
              <w:rPr>
                <w:rFonts w:ascii="Calibri" w:hAnsi="Calibri" w:cs="Calibri"/>
                <w:sz w:val="18"/>
                <w:szCs w:val="18"/>
              </w:rPr>
            </w:pPr>
            <w:r w:rsidRPr="004600ED">
              <w:rPr>
                <w:rFonts w:ascii="Calibri" w:hAnsi="Calibri" w:cs="Calibri"/>
                <w:sz w:val="18"/>
                <w:szCs w:val="18"/>
              </w:rPr>
              <w:t>11210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5007A249" w14:textId="620BBA72">
            <w:pPr>
              <w:rPr>
                <w:rFonts w:ascii="Calibri" w:hAnsi="Calibri" w:cs="Calibri"/>
                <w:i/>
                <w:iCs/>
                <w:sz w:val="18"/>
                <w:szCs w:val="18"/>
              </w:rPr>
            </w:pPr>
            <w:r w:rsidRPr="004600ED">
              <w:rPr>
                <w:rFonts w:ascii="Calibri" w:hAnsi="Calibri" w:cs="Calibri"/>
                <w:i/>
                <w:iCs/>
                <w:sz w:val="18"/>
                <w:szCs w:val="18"/>
              </w:rPr>
              <w:t>ACC</w:t>
            </w:r>
            <w:r w:rsidRPr="004600ED" w:rsidR="00B03FEE">
              <w:rPr>
                <w:rFonts w:ascii="Calibri" w:hAnsi="Calibri" w:cs="Calibri"/>
                <w:i/>
                <w:iCs/>
                <w:sz w:val="18"/>
                <w:szCs w:val="18"/>
              </w:rPr>
              <w:t xml:space="preserve"> Unit</w:t>
            </w:r>
            <w:r w:rsidRPr="004600ED">
              <w:rPr>
                <w:rFonts w:ascii="Calibri" w:hAnsi="Calibri" w:cs="Calibri"/>
                <w:i/>
                <w:iCs/>
                <w:sz w:val="18"/>
                <w:szCs w:val="18"/>
              </w:rPr>
              <w:t xml:space="preserve"> Months Leased</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4FE99E3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06779B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CB49A1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787A0C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92F858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4F233FD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6554891"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60CDA942"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4CE326DC"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4156B69D" w14:textId="77777777">
            <w:pPr>
              <w:rPr>
                <w:rFonts w:ascii="Calibri" w:hAnsi="Calibri" w:cs="Calibri"/>
                <w:sz w:val="19"/>
                <w:szCs w:val="19"/>
              </w:rPr>
            </w:pPr>
          </w:p>
        </w:tc>
      </w:tr>
      <w:tr w14:paraId="02857E4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7A2C1CA1" w14:textId="785493CD">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09534042" w14:textId="05C4E672">
            <w:pPr>
              <w:rPr>
                <w:rFonts w:ascii="Calibri" w:hAnsi="Calibri" w:cs="Calibri"/>
                <w:sz w:val="18"/>
                <w:szCs w:val="18"/>
              </w:rPr>
            </w:pPr>
            <w:r w:rsidRPr="004600ED">
              <w:rPr>
                <w:rFonts w:ascii="Calibri" w:hAnsi="Calibri" w:cs="Calibri"/>
                <w:sz w:val="18"/>
                <w:szCs w:val="18"/>
              </w:rPr>
              <w:t>11190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59D4C984" w14:textId="47ADEA12">
            <w:pPr>
              <w:rPr>
                <w:rFonts w:ascii="Calibri" w:hAnsi="Calibri" w:cs="Calibri"/>
                <w:i/>
                <w:iCs/>
                <w:sz w:val="18"/>
                <w:szCs w:val="18"/>
              </w:rPr>
            </w:pPr>
            <w:r w:rsidRPr="004600ED">
              <w:rPr>
                <w:rFonts w:ascii="Calibri" w:hAnsi="Calibri" w:cs="Calibri"/>
                <w:i/>
                <w:iCs/>
                <w:sz w:val="18"/>
                <w:szCs w:val="18"/>
              </w:rPr>
              <w:t xml:space="preserve">ACC </w:t>
            </w:r>
            <w:r w:rsidRPr="004600ED" w:rsidR="00B03FEE">
              <w:rPr>
                <w:rFonts w:ascii="Calibri" w:hAnsi="Calibri" w:cs="Calibri"/>
                <w:i/>
                <w:iCs/>
                <w:sz w:val="18"/>
                <w:szCs w:val="18"/>
              </w:rPr>
              <w:t xml:space="preserve">Unit </w:t>
            </w:r>
            <w:r w:rsidRPr="004600ED">
              <w:rPr>
                <w:rFonts w:ascii="Calibri" w:hAnsi="Calibri" w:cs="Calibri"/>
                <w:i/>
                <w:iCs/>
                <w:sz w:val="18"/>
                <w:szCs w:val="18"/>
              </w:rPr>
              <w:t>Months Available</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5343A6D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5656B4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ED1CB2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16B65C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02BFEE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2DD95B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9C56C1E"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45D17E2F"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10E2AF43"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636A5D2D" w14:textId="77777777">
            <w:pPr>
              <w:rPr>
                <w:rFonts w:ascii="Calibri" w:hAnsi="Calibri" w:cs="Calibri"/>
                <w:sz w:val="19"/>
                <w:szCs w:val="19"/>
              </w:rPr>
            </w:pPr>
          </w:p>
        </w:tc>
      </w:tr>
      <w:tr w14:paraId="3FAECF98"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56498DEE" w14:textId="188483DF">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5ED6C924" w14:textId="3E685247">
            <w:pPr>
              <w:rPr>
                <w:rFonts w:ascii="Calibri" w:hAnsi="Calibri" w:cs="Calibri"/>
                <w:sz w:val="18"/>
                <w:szCs w:val="18"/>
              </w:rPr>
            </w:pPr>
            <w:r w:rsidRPr="004600ED">
              <w:rPr>
                <w:rFonts w:ascii="Calibri" w:hAnsi="Calibri" w:cs="Calibri"/>
                <w:sz w:val="18"/>
                <w:szCs w:val="18"/>
              </w:rPr>
              <w:t>999</w:t>
            </w:r>
            <w:r w:rsidRPr="004600ED" w:rsidR="00093276">
              <w:rPr>
                <w:rFonts w:ascii="Calibri" w:hAnsi="Calibri" w:cs="Calibri"/>
                <w:sz w:val="18"/>
                <w:szCs w:val="18"/>
              </w:rPr>
              <w:t>04</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70EF4736" w14:textId="5B590708">
            <w:pPr>
              <w:rPr>
                <w:rFonts w:ascii="Calibri" w:hAnsi="Calibri" w:cs="Calibri"/>
                <w:i/>
                <w:iCs/>
                <w:sz w:val="18"/>
                <w:szCs w:val="18"/>
              </w:rPr>
            </w:pPr>
            <w:r w:rsidRPr="004600ED">
              <w:rPr>
                <w:rFonts w:ascii="Calibri" w:hAnsi="Calibri" w:cs="Calibri"/>
                <w:i/>
                <w:iCs/>
                <w:sz w:val="18"/>
                <w:szCs w:val="18"/>
              </w:rPr>
              <w:t xml:space="preserve">Unit </w:t>
            </w:r>
            <w:r w:rsidRPr="004600ED" w:rsidR="00093276">
              <w:rPr>
                <w:rFonts w:ascii="Calibri" w:hAnsi="Calibri" w:cs="Calibri"/>
                <w:i/>
                <w:iCs/>
                <w:sz w:val="18"/>
                <w:szCs w:val="18"/>
              </w:rPr>
              <w:t>Months in Reporting Period</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268BDA5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E4492B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7BDAFD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310269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DA489D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C494FB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3848331"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0DA9A281"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3FCBEF14"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0D9F9F4C" w14:textId="77777777">
            <w:pPr>
              <w:rPr>
                <w:rFonts w:ascii="Calibri" w:hAnsi="Calibri" w:cs="Calibri"/>
                <w:sz w:val="19"/>
                <w:szCs w:val="19"/>
              </w:rPr>
            </w:pPr>
          </w:p>
        </w:tc>
      </w:tr>
      <w:tr w14:paraId="236B985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305EE1C5" w14:textId="49CD9D1E">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43081D74" w14:textId="67D6980D">
            <w:pPr>
              <w:rPr>
                <w:rFonts w:ascii="Calibri" w:hAnsi="Calibri" w:cs="Calibri"/>
                <w:sz w:val="18"/>
                <w:szCs w:val="18"/>
              </w:rPr>
            </w:pPr>
            <w:r w:rsidRPr="004600ED">
              <w:rPr>
                <w:rFonts w:ascii="Calibri" w:hAnsi="Calibri" w:cs="Calibri"/>
                <w:sz w:val="18"/>
                <w:szCs w:val="18"/>
              </w:rPr>
              <w:t>70500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295ED1A5" w14:textId="59AA66C6">
            <w:pPr>
              <w:rPr>
                <w:rFonts w:ascii="Calibri" w:hAnsi="Calibri" w:cs="Calibri"/>
                <w:sz w:val="18"/>
                <w:szCs w:val="18"/>
              </w:rPr>
            </w:pPr>
            <w:r w:rsidRPr="004600ED">
              <w:rPr>
                <w:rFonts w:ascii="Calibri" w:hAnsi="Calibri" w:cs="Calibri"/>
                <w:sz w:val="18"/>
                <w:szCs w:val="18"/>
              </w:rPr>
              <w:t>Total Ten</w:t>
            </w:r>
            <w:r w:rsidRPr="004600ED" w:rsidR="00C2742A">
              <w:rPr>
                <w:rFonts w:ascii="Calibri" w:hAnsi="Calibri" w:cs="Calibri"/>
                <w:sz w:val="18"/>
                <w:szCs w:val="18"/>
              </w:rPr>
              <w:t>ant Revenue</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359D6D0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36B6C7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B2D1EC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D024A0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BDFB08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F83589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CEBAD18"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685C49AF"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3783A1DB"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4FE51BE2" w14:textId="77777777">
            <w:pPr>
              <w:rPr>
                <w:rFonts w:ascii="Calibri" w:hAnsi="Calibri" w:cs="Calibri"/>
                <w:sz w:val="19"/>
                <w:szCs w:val="19"/>
              </w:rPr>
            </w:pPr>
          </w:p>
        </w:tc>
      </w:tr>
      <w:tr w14:paraId="390A587B"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71BF7F37" w14:textId="727C56C6">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5A8063BB" w14:textId="2A31ACEA">
            <w:pPr>
              <w:rPr>
                <w:rFonts w:ascii="Calibri" w:hAnsi="Calibri" w:cs="Calibri"/>
                <w:sz w:val="18"/>
                <w:szCs w:val="18"/>
              </w:rPr>
            </w:pPr>
            <w:r w:rsidRPr="004600ED">
              <w:rPr>
                <w:rFonts w:ascii="Calibri" w:hAnsi="Calibri" w:cs="Calibri"/>
                <w:sz w:val="18"/>
                <w:szCs w:val="18"/>
              </w:rPr>
              <w:t>70600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0A7ED56D" w14:textId="6DC1A883">
            <w:pPr>
              <w:rPr>
                <w:rFonts w:ascii="Calibri" w:hAnsi="Calibri" w:cs="Calibri"/>
                <w:sz w:val="18"/>
                <w:szCs w:val="18"/>
              </w:rPr>
            </w:pPr>
            <w:r w:rsidRPr="004600ED">
              <w:rPr>
                <w:rFonts w:ascii="Calibri" w:hAnsi="Calibri" w:cs="Calibri"/>
                <w:sz w:val="18"/>
                <w:szCs w:val="18"/>
              </w:rPr>
              <w:t>HUD PHA Operating Grants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3ECE7DE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2C1EA4E" w14:textId="2D27DAF1">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44679D2"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EBC2BB5"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3E57DF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61F5EC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C84BD09"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7B54BEBC"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7D262289"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3B07E5DE" w14:textId="77777777">
            <w:pPr>
              <w:rPr>
                <w:rFonts w:ascii="Calibri" w:hAnsi="Calibri" w:cs="Calibri"/>
                <w:sz w:val="19"/>
                <w:szCs w:val="19"/>
              </w:rPr>
            </w:pPr>
          </w:p>
        </w:tc>
      </w:tr>
      <w:tr w14:paraId="6D8FF775"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4C2342D6" w14:textId="35A36581">
            <w:pPr>
              <w:rPr>
                <w:rFonts w:ascii="Calibri" w:hAnsi="Calibri" w:cs="Calibri"/>
                <w:sz w:val="18"/>
                <w:szCs w:val="18"/>
              </w:rPr>
            </w:pPr>
            <w:r w:rsidRPr="004600ED">
              <w:rPr>
                <w:rFonts w:ascii="Calibri" w:hAnsi="Calibri" w:cs="Calibri"/>
                <w:sz w:val="18"/>
                <w:szCs w:val="18"/>
              </w:rPr>
              <w:t>14.OPS</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7FC7F25A" w14:textId="7564F659">
            <w:pPr>
              <w:rPr>
                <w:rFonts w:ascii="Calibri" w:hAnsi="Calibri" w:cs="Calibri"/>
                <w:sz w:val="18"/>
                <w:szCs w:val="18"/>
              </w:rPr>
            </w:pPr>
            <w:r w:rsidRPr="004600ED">
              <w:rPr>
                <w:rFonts w:ascii="Calibri" w:hAnsi="Calibri" w:cs="Calibri"/>
                <w:sz w:val="18"/>
                <w:szCs w:val="18"/>
              </w:rPr>
              <w:t>70600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34A970B7" w14:textId="360E95E6">
            <w:pPr>
              <w:rPr>
                <w:rFonts w:ascii="Calibri" w:hAnsi="Calibri" w:cs="Calibri"/>
                <w:sz w:val="18"/>
                <w:szCs w:val="18"/>
              </w:rPr>
            </w:pPr>
            <w:r w:rsidRPr="004600ED">
              <w:rPr>
                <w:rFonts w:ascii="Calibri" w:hAnsi="Calibri" w:cs="Calibri"/>
                <w:sz w:val="18"/>
                <w:szCs w:val="18"/>
              </w:rPr>
              <w:t>HUD PHA Operating Grants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6355E66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17614E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A0BCC6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1AEB04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5ADEB4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C2838A5"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E11E5CA"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2FA933AD"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09303DA8"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1ABA064A" w14:textId="77777777">
            <w:pPr>
              <w:rPr>
                <w:rFonts w:ascii="Calibri" w:hAnsi="Calibri" w:cs="Calibri"/>
                <w:sz w:val="19"/>
                <w:szCs w:val="19"/>
              </w:rPr>
            </w:pPr>
          </w:p>
        </w:tc>
      </w:tr>
      <w:tr w14:paraId="59FD352E"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471534A5" w14:textId="25587587">
            <w:pPr>
              <w:rPr>
                <w:rFonts w:ascii="Calibri" w:hAnsi="Calibri" w:cs="Calibri"/>
                <w:sz w:val="18"/>
                <w:szCs w:val="18"/>
              </w:rPr>
            </w:pPr>
            <w:r w:rsidRPr="004600ED">
              <w:rPr>
                <w:rFonts w:ascii="Calibri" w:hAnsi="Calibri" w:cs="Calibri"/>
                <w:sz w:val="18"/>
                <w:szCs w:val="18"/>
              </w:rPr>
              <w:t>14.872</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13918293" w14:textId="3D4BA9BF">
            <w:pPr>
              <w:rPr>
                <w:rFonts w:ascii="Calibri" w:hAnsi="Calibri" w:cs="Calibri"/>
                <w:sz w:val="18"/>
                <w:szCs w:val="18"/>
              </w:rPr>
            </w:pPr>
            <w:r w:rsidRPr="004600ED">
              <w:rPr>
                <w:rFonts w:ascii="Calibri" w:hAnsi="Calibri" w:cs="Calibri"/>
                <w:sz w:val="18"/>
                <w:szCs w:val="18"/>
              </w:rPr>
              <w:t>70600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504AF2B4" w14:textId="3067E839">
            <w:pPr>
              <w:rPr>
                <w:rFonts w:ascii="Calibri" w:hAnsi="Calibri" w:cs="Calibri"/>
                <w:sz w:val="18"/>
                <w:szCs w:val="18"/>
              </w:rPr>
            </w:pPr>
            <w:r w:rsidRPr="004600ED">
              <w:rPr>
                <w:rFonts w:ascii="Calibri" w:hAnsi="Calibri" w:cs="Calibri"/>
                <w:sz w:val="18"/>
                <w:szCs w:val="18"/>
              </w:rPr>
              <w:t>HUD PHA Operating Grants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664DD12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25DEFB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8C1B61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A745BB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CEE512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DACBD7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6EDEFDF"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51183645"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28E6E35D"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3CAD28A6" w14:textId="77777777">
            <w:pPr>
              <w:rPr>
                <w:rFonts w:ascii="Calibri" w:hAnsi="Calibri" w:cs="Calibri"/>
                <w:sz w:val="19"/>
                <w:szCs w:val="19"/>
              </w:rPr>
            </w:pPr>
          </w:p>
        </w:tc>
      </w:tr>
      <w:tr w14:paraId="0978E17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61EE0D7C" w14:textId="767F434A">
            <w:pPr>
              <w:rPr>
                <w:rFonts w:ascii="Calibri" w:hAnsi="Calibri" w:cs="Calibri"/>
                <w:sz w:val="18"/>
                <w:szCs w:val="18"/>
              </w:rPr>
            </w:pPr>
            <w:r w:rsidRPr="004600ED">
              <w:rPr>
                <w:rFonts w:ascii="Calibri" w:hAnsi="Calibri" w:cs="Calibri"/>
                <w:sz w:val="18"/>
                <w:szCs w:val="18"/>
              </w:rPr>
              <w:t>14.CFP</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04883DD8" w14:textId="1ABBD024">
            <w:pPr>
              <w:rPr>
                <w:rFonts w:ascii="Calibri" w:hAnsi="Calibri" w:cs="Calibri"/>
                <w:sz w:val="18"/>
                <w:szCs w:val="18"/>
              </w:rPr>
            </w:pPr>
            <w:r w:rsidRPr="004600ED">
              <w:rPr>
                <w:rFonts w:ascii="Calibri" w:hAnsi="Calibri" w:cs="Calibri"/>
                <w:sz w:val="18"/>
                <w:szCs w:val="18"/>
              </w:rPr>
              <w:t>70600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79B93B3E" w14:textId="38529D10">
            <w:pPr>
              <w:rPr>
                <w:rFonts w:ascii="Calibri" w:hAnsi="Calibri" w:cs="Calibri"/>
                <w:sz w:val="18"/>
                <w:szCs w:val="18"/>
              </w:rPr>
            </w:pPr>
            <w:r w:rsidRPr="004600ED">
              <w:rPr>
                <w:rFonts w:ascii="Calibri" w:hAnsi="Calibri" w:cs="Calibri"/>
                <w:sz w:val="18"/>
                <w:szCs w:val="18"/>
              </w:rPr>
              <w:t>HUD PHA Operating Grants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5222A71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670269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78572E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594FD8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FCEEB1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01D193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75DEAC2"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69041E1E"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5E04670C"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69F224C1" w14:textId="77777777">
            <w:pPr>
              <w:rPr>
                <w:rFonts w:ascii="Calibri" w:hAnsi="Calibri" w:cs="Calibri"/>
                <w:sz w:val="19"/>
                <w:szCs w:val="19"/>
              </w:rPr>
            </w:pPr>
          </w:p>
        </w:tc>
      </w:tr>
      <w:tr w14:paraId="571C7AE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7D6DAA60" w14:textId="090E0F73">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732E2E84" w14:textId="2ECE264A">
            <w:pPr>
              <w:rPr>
                <w:rFonts w:ascii="Calibri" w:hAnsi="Calibri" w:cs="Calibri"/>
                <w:sz w:val="18"/>
                <w:szCs w:val="18"/>
              </w:rPr>
            </w:pPr>
            <w:r w:rsidRPr="004600ED">
              <w:rPr>
                <w:rFonts w:ascii="Calibri" w:hAnsi="Calibri" w:cs="Calibri"/>
                <w:sz w:val="18"/>
                <w:szCs w:val="18"/>
              </w:rPr>
              <w:t>99905</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4DBB71B8" w14:textId="020E1FC4">
            <w:pPr>
              <w:rPr>
                <w:rFonts w:ascii="Calibri" w:hAnsi="Calibri" w:cs="Calibri"/>
                <w:sz w:val="18"/>
                <w:szCs w:val="18"/>
              </w:rPr>
            </w:pPr>
            <w:r w:rsidRPr="004600ED">
              <w:rPr>
                <w:rFonts w:ascii="Calibri" w:hAnsi="Calibri" w:cs="Calibri"/>
                <w:sz w:val="18"/>
                <w:szCs w:val="18"/>
              </w:rPr>
              <w:t>All Other Cash Revenue</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2B066BB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060584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B285A9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6290E4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016951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D62432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DB75164"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3CBA342F"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4E70B428"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54BC4E81" w14:textId="77777777">
            <w:pPr>
              <w:rPr>
                <w:rFonts w:ascii="Calibri" w:hAnsi="Calibri" w:cs="Calibri"/>
                <w:sz w:val="19"/>
                <w:szCs w:val="19"/>
              </w:rPr>
            </w:pPr>
          </w:p>
        </w:tc>
      </w:tr>
      <w:tr w14:paraId="4228630E"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7AA33000" w14:textId="0C689551">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61757286" w14:textId="1FBC88FB">
            <w:pPr>
              <w:rPr>
                <w:rFonts w:ascii="Calibri" w:hAnsi="Calibri" w:cs="Calibri"/>
                <w:sz w:val="18"/>
                <w:szCs w:val="18"/>
              </w:rPr>
            </w:pPr>
            <w:r w:rsidRPr="004600ED">
              <w:rPr>
                <w:rFonts w:ascii="Calibri" w:hAnsi="Calibri" w:cs="Calibri"/>
                <w:sz w:val="18"/>
                <w:szCs w:val="18"/>
              </w:rPr>
              <w:t>70000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71B768B3" w14:textId="3A4932AA">
            <w:pPr>
              <w:rPr>
                <w:rFonts w:ascii="Calibri" w:hAnsi="Calibri" w:cs="Calibri"/>
                <w:sz w:val="18"/>
                <w:szCs w:val="18"/>
              </w:rPr>
            </w:pPr>
            <w:r w:rsidRPr="004600ED">
              <w:rPr>
                <w:rFonts w:ascii="Calibri" w:hAnsi="Calibri" w:cs="Calibri"/>
                <w:sz w:val="18"/>
                <w:szCs w:val="18"/>
              </w:rPr>
              <w:t>Total Revenue</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24389C0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AC796D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45F249B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B03A1C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561A85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E838D5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7D1E885"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0AD20CB6"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373E6627"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6FE1BD4F" w14:textId="77777777">
            <w:pPr>
              <w:rPr>
                <w:rFonts w:ascii="Calibri" w:hAnsi="Calibri" w:cs="Calibri"/>
                <w:sz w:val="19"/>
                <w:szCs w:val="19"/>
              </w:rPr>
            </w:pPr>
          </w:p>
        </w:tc>
      </w:tr>
      <w:tr w14:paraId="5B6E3C1C"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43E450A4" w14:textId="6DC95264">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28F68E34" w14:textId="0BE6BF27">
            <w:pPr>
              <w:rPr>
                <w:rFonts w:ascii="Calibri" w:hAnsi="Calibri" w:cs="Calibri"/>
                <w:sz w:val="18"/>
                <w:szCs w:val="18"/>
              </w:rPr>
            </w:pPr>
            <w:r w:rsidRPr="004600ED">
              <w:rPr>
                <w:rFonts w:ascii="Calibri" w:hAnsi="Calibri" w:cs="Calibri"/>
                <w:sz w:val="18"/>
                <w:szCs w:val="18"/>
              </w:rPr>
              <w:t>91000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15BA2694" w14:textId="0053B1BF">
            <w:pPr>
              <w:rPr>
                <w:rFonts w:ascii="Calibri" w:hAnsi="Calibri" w:cs="Calibri"/>
                <w:sz w:val="18"/>
                <w:szCs w:val="18"/>
              </w:rPr>
            </w:pPr>
            <w:r w:rsidRPr="004600ED">
              <w:rPr>
                <w:rFonts w:ascii="Calibri" w:hAnsi="Calibri" w:cs="Calibri"/>
                <w:sz w:val="18"/>
                <w:szCs w:val="18"/>
              </w:rPr>
              <w:t>Total Operating - Administrative</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2166AC65"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AF0741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5A332B5"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0DD302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08E3A3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B5D14B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7CF0B985"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3A0A2BFC"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33464860"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2A535EF2" w14:textId="77777777">
            <w:pPr>
              <w:rPr>
                <w:rFonts w:ascii="Calibri" w:hAnsi="Calibri" w:cs="Calibri"/>
                <w:sz w:val="19"/>
                <w:szCs w:val="19"/>
              </w:rPr>
            </w:pPr>
          </w:p>
        </w:tc>
      </w:tr>
      <w:tr w14:paraId="6EEA4C85"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2F04E1FA" w14:textId="5F6AC242">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695E0B8F" w14:textId="50AB24CB">
            <w:pPr>
              <w:rPr>
                <w:rFonts w:ascii="Calibri" w:hAnsi="Calibri" w:cs="Calibri"/>
                <w:sz w:val="18"/>
                <w:szCs w:val="18"/>
              </w:rPr>
            </w:pPr>
            <w:r w:rsidRPr="004600ED">
              <w:rPr>
                <w:rFonts w:ascii="Calibri" w:hAnsi="Calibri" w:cs="Calibri"/>
                <w:sz w:val="18"/>
                <w:szCs w:val="18"/>
              </w:rPr>
              <w:t>9200</w:t>
            </w:r>
            <w:r w:rsidRPr="004600ED" w:rsidR="009F01A9">
              <w:rPr>
                <w:rFonts w:ascii="Calibri" w:hAnsi="Calibri" w:cs="Calibri"/>
                <w:sz w:val="18"/>
                <w:szCs w:val="18"/>
              </w:rPr>
              <w:t>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57EE61B0" w14:textId="07891CAA">
            <w:pPr>
              <w:rPr>
                <w:rFonts w:ascii="Calibri" w:hAnsi="Calibri" w:cs="Calibri"/>
                <w:sz w:val="18"/>
                <w:szCs w:val="18"/>
              </w:rPr>
            </w:pPr>
            <w:r w:rsidRPr="004600ED">
              <w:rPr>
                <w:rFonts w:ascii="Calibri" w:hAnsi="Calibri" w:cs="Calibri"/>
                <w:sz w:val="18"/>
                <w:szCs w:val="18"/>
              </w:rPr>
              <w:t>Asset Management Fee</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6F2676A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1A1C23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5A4E65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42256515"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FA3A96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4A7896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A4FD15F"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031FFAE3"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7CE893FA"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0181E2E6" w14:textId="77777777">
            <w:pPr>
              <w:rPr>
                <w:rFonts w:ascii="Calibri" w:hAnsi="Calibri" w:cs="Calibri"/>
                <w:sz w:val="19"/>
                <w:szCs w:val="19"/>
              </w:rPr>
            </w:pPr>
          </w:p>
        </w:tc>
      </w:tr>
      <w:tr w14:paraId="2BA7E21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2D8688A6" w14:textId="1DAB489A">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1D3510C3" w14:textId="0DAFC29E">
            <w:pPr>
              <w:rPr>
                <w:rFonts w:ascii="Calibri" w:hAnsi="Calibri" w:cs="Calibri"/>
                <w:sz w:val="18"/>
                <w:szCs w:val="18"/>
              </w:rPr>
            </w:pPr>
            <w:r w:rsidRPr="004600ED">
              <w:rPr>
                <w:rFonts w:ascii="Calibri" w:hAnsi="Calibri" w:cs="Calibri"/>
                <w:sz w:val="18"/>
                <w:szCs w:val="18"/>
              </w:rPr>
              <w:t>92500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17D0D51F" w14:textId="56CEB6B8">
            <w:pPr>
              <w:rPr>
                <w:rFonts w:ascii="Calibri" w:hAnsi="Calibri" w:cs="Calibri"/>
                <w:sz w:val="18"/>
                <w:szCs w:val="18"/>
              </w:rPr>
            </w:pPr>
            <w:r w:rsidRPr="004600ED">
              <w:rPr>
                <w:rFonts w:ascii="Calibri" w:hAnsi="Calibri" w:cs="Calibri"/>
                <w:sz w:val="18"/>
                <w:szCs w:val="18"/>
              </w:rPr>
              <w:t>Total Tenant Services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418CB64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4E3A1F4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6CEE44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A191AF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02C4A0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E20AF4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6F13498"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4E7BAA72"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7946C196"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2A7D8018" w14:textId="77777777">
            <w:pPr>
              <w:rPr>
                <w:rFonts w:ascii="Calibri" w:hAnsi="Calibri" w:cs="Calibri"/>
                <w:sz w:val="19"/>
                <w:szCs w:val="19"/>
              </w:rPr>
            </w:pPr>
          </w:p>
        </w:tc>
      </w:tr>
      <w:tr w14:paraId="65ED0A6F"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6298C612" w14:textId="4F0D01A1">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19F39235" w14:textId="32569812">
            <w:pPr>
              <w:rPr>
                <w:rFonts w:ascii="Calibri" w:hAnsi="Calibri" w:cs="Calibri"/>
                <w:sz w:val="18"/>
                <w:szCs w:val="18"/>
              </w:rPr>
            </w:pPr>
            <w:r w:rsidRPr="004600ED">
              <w:rPr>
                <w:rFonts w:ascii="Calibri" w:hAnsi="Calibri" w:cs="Calibri"/>
                <w:sz w:val="18"/>
                <w:szCs w:val="18"/>
              </w:rPr>
              <w:t>93000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303CC3C9" w14:textId="6282C75E">
            <w:pPr>
              <w:rPr>
                <w:rFonts w:ascii="Calibri" w:hAnsi="Calibri" w:cs="Calibri"/>
                <w:sz w:val="18"/>
                <w:szCs w:val="18"/>
              </w:rPr>
            </w:pPr>
            <w:r w:rsidRPr="004600ED">
              <w:rPr>
                <w:rFonts w:ascii="Calibri" w:hAnsi="Calibri" w:cs="Calibri"/>
                <w:sz w:val="18"/>
                <w:szCs w:val="18"/>
              </w:rPr>
              <w:t>Total Utilities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262FC94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24907F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6C3C63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6F98990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4C347CD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14A5F3F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3D8DE702"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07E4171D"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54576FC7"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396800A2" w14:textId="77777777">
            <w:pPr>
              <w:rPr>
                <w:rFonts w:ascii="Calibri" w:hAnsi="Calibri" w:cs="Calibri"/>
                <w:sz w:val="19"/>
                <w:szCs w:val="19"/>
              </w:rPr>
            </w:pPr>
          </w:p>
        </w:tc>
      </w:tr>
      <w:tr w14:paraId="556D479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6334FA" w:rsidRPr="004600ED" w14:paraId="51B63E62" w14:textId="4104547B">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6334FA" w:rsidRPr="004600ED" w14:paraId="57840B52" w14:textId="36F7E1C5">
            <w:pPr>
              <w:rPr>
                <w:rFonts w:ascii="Calibri" w:hAnsi="Calibri" w:cs="Calibri"/>
                <w:sz w:val="18"/>
                <w:szCs w:val="18"/>
              </w:rPr>
            </w:pPr>
            <w:r w:rsidRPr="004600ED">
              <w:rPr>
                <w:rFonts w:ascii="Calibri" w:hAnsi="Calibri" w:cs="Calibri"/>
                <w:sz w:val="18"/>
                <w:szCs w:val="18"/>
              </w:rPr>
              <w:t>94000</w:t>
            </w:r>
          </w:p>
        </w:tc>
        <w:tc>
          <w:tcPr>
            <w:tcW w:w="3690" w:type="dxa"/>
            <w:tcBorders>
              <w:top w:val="single" w:sz="4" w:space="0" w:color="auto"/>
              <w:left w:val="single" w:sz="4" w:space="0" w:color="auto"/>
              <w:bottom w:val="single" w:sz="4" w:space="0" w:color="auto"/>
              <w:right w:val="single" w:sz="4" w:space="0" w:color="auto"/>
            </w:tcBorders>
          </w:tcPr>
          <w:p w:rsidR="006334FA" w:rsidRPr="004600ED" w14:paraId="7FB31AD5" w14:textId="00D2CDEB">
            <w:pPr>
              <w:rPr>
                <w:rFonts w:ascii="Calibri" w:hAnsi="Calibri" w:cs="Calibri"/>
                <w:sz w:val="18"/>
                <w:szCs w:val="18"/>
              </w:rPr>
            </w:pPr>
            <w:r w:rsidRPr="004600ED">
              <w:rPr>
                <w:rFonts w:ascii="Calibri" w:hAnsi="Calibri" w:cs="Calibri"/>
                <w:sz w:val="18"/>
                <w:szCs w:val="18"/>
              </w:rPr>
              <w:t>Total Maintenance and Operations</w:t>
            </w:r>
          </w:p>
        </w:tc>
        <w:tc>
          <w:tcPr>
            <w:tcW w:w="1890" w:type="dxa"/>
            <w:tcBorders>
              <w:top w:val="single" w:sz="4" w:space="0" w:color="auto"/>
              <w:left w:val="single" w:sz="4" w:space="0" w:color="auto"/>
              <w:bottom w:val="single" w:sz="4" w:space="0" w:color="auto"/>
              <w:right w:val="single" w:sz="4" w:space="0" w:color="auto"/>
            </w:tcBorders>
          </w:tcPr>
          <w:p w:rsidR="006334FA" w:rsidRPr="009A4907" w14:paraId="1519599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88F95C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772DB6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5C57B08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2B1CB23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06ECD8A5"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6334FA" w:rsidRPr="009A4907" w14:paraId="473FF96C"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6334FA" w:rsidRPr="009A4907" w14:paraId="7C508902"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6334FA" w:rsidRPr="009A4907" w14:paraId="38A51DB2"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6334FA" w:rsidRPr="009A4907" w14:paraId="3170F4D4" w14:textId="77777777">
            <w:pPr>
              <w:rPr>
                <w:rFonts w:ascii="Calibri" w:hAnsi="Calibri" w:cs="Calibri"/>
                <w:sz w:val="19"/>
                <w:szCs w:val="19"/>
              </w:rPr>
            </w:pPr>
          </w:p>
        </w:tc>
      </w:tr>
      <w:tr w14:paraId="32E894BD"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6C2C6912" w14:textId="5E29C81A">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7EC7BE1D" w14:textId="5654553E">
            <w:pPr>
              <w:rPr>
                <w:rFonts w:ascii="Calibri" w:hAnsi="Calibri" w:cs="Calibri"/>
                <w:sz w:val="18"/>
                <w:szCs w:val="18"/>
              </w:rPr>
            </w:pPr>
            <w:r w:rsidRPr="004600ED">
              <w:rPr>
                <w:rFonts w:ascii="Calibri" w:hAnsi="Calibri" w:cs="Calibri"/>
                <w:sz w:val="18"/>
                <w:szCs w:val="18"/>
              </w:rPr>
              <w:t>95000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4FD55200" w14:textId="685AE0E4">
            <w:pPr>
              <w:rPr>
                <w:rFonts w:ascii="Calibri" w:hAnsi="Calibri" w:cs="Calibri"/>
                <w:sz w:val="18"/>
                <w:szCs w:val="18"/>
              </w:rPr>
            </w:pPr>
            <w:r w:rsidRPr="004600ED">
              <w:rPr>
                <w:rFonts w:ascii="Calibri" w:hAnsi="Calibri" w:cs="Calibri"/>
                <w:sz w:val="18"/>
                <w:szCs w:val="18"/>
              </w:rPr>
              <w:t>Total Protective Services</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45B7A06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09106B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6BBE4B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141FD7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BA5DF4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572815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04D93124"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1B3EE495"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56D3EBF0"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1B0F3ECA" w14:textId="77777777">
            <w:pPr>
              <w:rPr>
                <w:rFonts w:ascii="Calibri" w:hAnsi="Calibri" w:cs="Calibri"/>
                <w:sz w:val="19"/>
                <w:szCs w:val="19"/>
              </w:rPr>
            </w:pPr>
          </w:p>
        </w:tc>
      </w:tr>
      <w:tr w14:paraId="509DC36E"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66FF735E" w14:textId="03EE69FC">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70F9C1C6" w14:textId="60C4DAFD">
            <w:pPr>
              <w:rPr>
                <w:rFonts w:ascii="Calibri" w:hAnsi="Calibri" w:cs="Calibri"/>
                <w:sz w:val="18"/>
                <w:szCs w:val="18"/>
              </w:rPr>
            </w:pPr>
            <w:r w:rsidRPr="004600ED">
              <w:rPr>
                <w:rFonts w:ascii="Calibri" w:hAnsi="Calibri" w:cs="Calibri"/>
                <w:sz w:val="18"/>
                <w:szCs w:val="18"/>
              </w:rPr>
              <w:t>96000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388BC6F6" w14:textId="6A8F7A2F">
            <w:pPr>
              <w:rPr>
                <w:rFonts w:ascii="Calibri" w:hAnsi="Calibri" w:cs="Calibri"/>
                <w:sz w:val="18"/>
                <w:szCs w:val="18"/>
              </w:rPr>
            </w:pPr>
            <w:r w:rsidRPr="004600ED">
              <w:rPr>
                <w:rFonts w:ascii="Calibri" w:hAnsi="Calibri" w:cs="Calibri"/>
                <w:sz w:val="18"/>
                <w:szCs w:val="18"/>
              </w:rPr>
              <w:t>Total Other General Expenses</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655C92E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2B7D537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01F8772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4006C2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0F423BF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B0224E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1C4E8D09"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0C8540F4"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6F198A55"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41DCD9D6" w14:textId="77777777">
            <w:pPr>
              <w:rPr>
                <w:rFonts w:ascii="Calibri" w:hAnsi="Calibri" w:cs="Calibri"/>
                <w:sz w:val="19"/>
                <w:szCs w:val="19"/>
              </w:rPr>
            </w:pPr>
          </w:p>
        </w:tc>
      </w:tr>
      <w:tr w14:paraId="205EF5F7"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71797EF4" w14:textId="6C64A889">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5D084FA6" w14:textId="3AADE982">
            <w:pPr>
              <w:rPr>
                <w:rFonts w:ascii="Calibri" w:hAnsi="Calibri" w:cs="Calibri"/>
                <w:sz w:val="18"/>
                <w:szCs w:val="18"/>
              </w:rPr>
            </w:pPr>
            <w:r w:rsidRPr="004600ED">
              <w:rPr>
                <w:rFonts w:ascii="Calibri" w:hAnsi="Calibri" w:cs="Calibri"/>
                <w:sz w:val="18"/>
                <w:szCs w:val="18"/>
              </w:rPr>
              <w:t>96100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22E47AA2" w14:textId="41021986">
            <w:pPr>
              <w:rPr>
                <w:rFonts w:ascii="Calibri" w:hAnsi="Calibri" w:cs="Calibri"/>
                <w:sz w:val="18"/>
                <w:szCs w:val="18"/>
              </w:rPr>
            </w:pPr>
            <w:r w:rsidRPr="004600ED">
              <w:rPr>
                <w:rFonts w:ascii="Calibri" w:hAnsi="Calibri" w:cs="Calibri"/>
                <w:sz w:val="18"/>
                <w:szCs w:val="18"/>
              </w:rPr>
              <w:t>Total Insurance Premium</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32415ED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10E0043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D0FA9D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5CF2BB5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709377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7A2BC8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9278C7D"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2D458482"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5EF934AF"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19670607" w14:textId="77777777">
            <w:pPr>
              <w:rPr>
                <w:rFonts w:ascii="Calibri" w:hAnsi="Calibri" w:cs="Calibri"/>
                <w:sz w:val="19"/>
                <w:szCs w:val="19"/>
              </w:rPr>
            </w:pPr>
          </w:p>
        </w:tc>
      </w:tr>
      <w:tr w14:paraId="3445DE86"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68162306" w14:textId="6CA26E40">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344A98E3" w14:textId="3060012B">
            <w:pPr>
              <w:rPr>
                <w:rFonts w:ascii="Calibri" w:hAnsi="Calibri" w:cs="Calibri"/>
                <w:sz w:val="18"/>
                <w:szCs w:val="18"/>
              </w:rPr>
            </w:pPr>
            <w:r w:rsidRPr="004600ED">
              <w:rPr>
                <w:rFonts w:ascii="Calibri" w:hAnsi="Calibri" w:cs="Calibri"/>
                <w:sz w:val="18"/>
                <w:szCs w:val="18"/>
              </w:rPr>
              <w:t>9</w:t>
            </w:r>
            <w:r w:rsidRPr="004600ED" w:rsidR="00407B7C">
              <w:rPr>
                <w:rFonts w:ascii="Calibri" w:hAnsi="Calibri" w:cs="Calibri"/>
                <w:sz w:val="18"/>
                <w:szCs w:val="18"/>
              </w:rPr>
              <w:t>6700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2CD81209" w14:textId="0E779A7E">
            <w:pPr>
              <w:rPr>
                <w:rFonts w:ascii="Calibri" w:hAnsi="Calibri" w:cs="Calibri"/>
                <w:sz w:val="18"/>
                <w:szCs w:val="18"/>
              </w:rPr>
            </w:pPr>
            <w:r w:rsidRPr="004600ED">
              <w:rPr>
                <w:rFonts w:ascii="Calibri" w:hAnsi="Calibri" w:cs="Calibri"/>
                <w:sz w:val="18"/>
                <w:szCs w:val="18"/>
              </w:rPr>
              <w:t>Total Interest Expense and Amortization Cost</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7838A76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07A125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561EBF9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4A7F25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A08FD8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5F3CD2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2511730F"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2977DAE5"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761551DD"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2AF280D9" w14:textId="77777777">
            <w:pPr>
              <w:rPr>
                <w:rFonts w:ascii="Calibri" w:hAnsi="Calibri" w:cs="Calibri"/>
                <w:sz w:val="19"/>
                <w:szCs w:val="19"/>
              </w:rPr>
            </w:pPr>
          </w:p>
        </w:tc>
      </w:tr>
      <w:tr w14:paraId="36CA6DAC"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193F97DF" w14:textId="2E6C8F67">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37B2168F" w14:textId="7995965D">
            <w:pPr>
              <w:rPr>
                <w:rFonts w:ascii="Calibri" w:hAnsi="Calibri" w:cs="Calibri"/>
                <w:sz w:val="18"/>
                <w:szCs w:val="18"/>
              </w:rPr>
            </w:pPr>
            <w:r w:rsidRPr="004600ED">
              <w:rPr>
                <w:rFonts w:ascii="Calibri" w:hAnsi="Calibri" w:cs="Calibri"/>
                <w:sz w:val="18"/>
                <w:szCs w:val="18"/>
              </w:rPr>
              <w:t>96900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46184FE7" w14:textId="57712E07">
            <w:pPr>
              <w:rPr>
                <w:rFonts w:ascii="Calibri" w:hAnsi="Calibri" w:cs="Calibri"/>
                <w:sz w:val="18"/>
                <w:szCs w:val="18"/>
              </w:rPr>
            </w:pPr>
            <w:r w:rsidRPr="004600ED">
              <w:rPr>
                <w:rFonts w:ascii="Calibri" w:hAnsi="Calibri" w:cs="Calibri"/>
                <w:sz w:val="18"/>
                <w:szCs w:val="18"/>
              </w:rPr>
              <w:t xml:space="preserve">Total </w:t>
            </w:r>
            <w:r w:rsidRPr="004600ED" w:rsidR="00480EFD">
              <w:rPr>
                <w:rFonts w:ascii="Calibri" w:hAnsi="Calibri" w:cs="Calibri"/>
                <w:sz w:val="18"/>
                <w:szCs w:val="18"/>
              </w:rPr>
              <w:t xml:space="preserve">Operating Expenses </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2DBE369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54151B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5E8B3E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2B4B218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C511140"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D0FB7B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F07BDDF"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170BFE6A"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422BD949"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273BA8E0" w14:textId="77777777">
            <w:pPr>
              <w:rPr>
                <w:rFonts w:ascii="Calibri" w:hAnsi="Calibri" w:cs="Calibri"/>
                <w:sz w:val="19"/>
                <w:szCs w:val="19"/>
              </w:rPr>
            </w:pPr>
          </w:p>
        </w:tc>
      </w:tr>
      <w:tr w14:paraId="19658DE5"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0D2F5E98" w14:textId="2BFFA646">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6D4CA530" w14:textId="3C4452FA">
            <w:pPr>
              <w:rPr>
                <w:rFonts w:ascii="Calibri" w:hAnsi="Calibri" w:cs="Calibri"/>
                <w:sz w:val="18"/>
                <w:szCs w:val="18"/>
              </w:rPr>
            </w:pPr>
            <w:r w:rsidRPr="004600ED">
              <w:rPr>
                <w:rFonts w:ascii="Calibri" w:hAnsi="Calibri" w:cs="Calibri"/>
                <w:sz w:val="18"/>
                <w:szCs w:val="18"/>
              </w:rPr>
              <w:t>99906</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306A1694" w14:textId="6105E513">
            <w:pPr>
              <w:rPr>
                <w:rFonts w:ascii="Calibri" w:hAnsi="Calibri" w:cs="Calibri"/>
                <w:sz w:val="18"/>
                <w:szCs w:val="18"/>
              </w:rPr>
            </w:pPr>
            <w:r w:rsidRPr="004600ED">
              <w:rPr>
                <w:rFonts w:ascii="Calibri" w:hAnsi="Calibri" w:cs="Calibri"/>
                <w:sz w:val="18"/>
                <w:szCs w:val="18"/>
              </w:rPr>
              <w:t>Net Operating Income (Loss)</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70F0F43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6D5FAF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A0A6C17"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CE1805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204E56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00E1F79E"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7E50F48"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298847C7"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6C365DA7"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7CB3D0FE" w14:textId="77777777">
            <w:pPr>
              <w:rPr>
                <w:rFonts w:ascii="Calibri" w:hAnsi="Calibri" w:cs="Calibri"/>
                <w:sz w:val="19"/>
                <w:szCs w:val="19"/>
              </w:rPr>
            </w:pPr>
          </w:p>
        </w:tc>
      </w:tr>
      <w:tr w14:paraId="0C050CE3"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5D9EAA15" w14:textId="099A9C35">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2AEFC55E" w14:textId="38E61A6E">
            <w:pPr>
              <w:rPr>
                <w:rFonts w:ascii="Calibri" w:hAnsi="Calibri" w:cs="Calibri"/>
                <w:sz w:val="18"/>
                <w:szCs w:val="18"/>
              </w:rPr>
            </w:pPr>
            <w:r w:rsidRPr="004600ED">
              <w:rPr>
                <w:rFonts w:ascii="Calibri" w:hAnsi="Calibri" w:cs="Calibri"/>
                <w:sz w:val="18"/>
                <w:szCs w:val="18"/>
              </w:rPr>
              <w:t>97</w:t>
            </w:r>
            <w:r w:rsidRPr="004600ED" w:rsidR="000000A3">
              <w:rPr>
                <w:rFonts w:ascii="Calibri" w:hAnsi="Calibri" w:cs="Calibri"/>
                <w:sz w:val="18"/>
                <w:szCs w:val="18"/>
              </w:rPr>
              <w:t>500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4B73638A" w14:textId="17BEA524">
            <w:pPr>
              <w:rPr>
                <w:rFonts w:ascii="Calibri" w:hAnsi="Calibri" w:cs="Calibri"/>
                <w:sz w:val="18"/>
                <w:szCs w:val="18"/>
              </w:rPr>
            </w:pPr>
            <w:r w:rsidRPr="004600ED">
              <w:rPr>
                <w:rFonts w:ascii="Calibri" w:hAnsi="Calibri" w:cs="Calibri"/>
                <w:sz w:val="18"/>
                <w:szCs w:val="18"/>
              </w:rPr>
              <w:t>Fraud Losses</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24BE8E6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D6A0D7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289448D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5BBBC83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DFD74F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0F7E344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7A75E61"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6ADC94FD"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2B4CA187"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35DD7602" w14:textId="77777777">
            <w:pPr>
              <w:rPr>
                <w:rFonts w:ascii="Calibri" w:hAnsi="Calibri" w:cs="Calibri"/>
                <w:sz w:val="19"/>
                <w:szCs w:val="19"/>
              </w:rPr>
            </w:pPr>
          </w:p>
        </w:tc>
      </w:tr>
      <w:tr w14:paraId="396F5A8D" w14:textId="77777777" w:rsidTr="004600ED">
        <w:tblPrEx>
          <w:tblW w:w="18342" w:type="dxa"/>
          <w:tblLayout w:type="fixed"/>
          <w:tblLook w:val="04A0"/>
        </w:tblPrEx>
        <w:trPr>
          <w:trHeight w:val="20"/>
        </w:trPr>
        <w:tc>
          <w:tcPr>
            <w:tcW w:w="1165" w:type="dxa"/>
            <w:tcBorders>
              <w:top w:val="single" w:sz="4" w:space="0" w:color="auto"/>
              <w:left w:val="single" w:sz="4" w:space="0" w:color="auto"/>
              <w:bottom w:val="single" w:sz="4" w:space="0" w:color="auto"/>
              <w:right w:val="single" w:sz="4" w:space="0" w:color="auto"/>
            </w:tcBorders>
          </w:tcPr>
          <w:p w:rsidR="00EB0C28" w:rsidRPr="004600ED" w14:paraId="7BEEA33C" w14:textId="0B674964">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0CF92F88" w14:textId="14D43B32">
            <w:pPr>
              <w:rPr>
                <w:rFonts w:ascii="Calibri" w:hAnsi="Calibri" w:cs="Calibri"/>
                <w:sz w:val="18"/>
                <w:szCs w:val="18"/>
              </w:rPr>
            </w:pPr>
            <w:r w:rsidRPr="004600ED">
              <w:rPr>
                <w:rFonts w:ascii="Calibri" w:hAnsi="Calibri" w:cs="Calibri"/>
                <w:sz w:val="18"/>
                <w:szCs w:val="18"/>
              </w:rPr>
              <w:t>97100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4EA13C43" w14:textId="4231A0A3">
            <w:pPr>
              <w:rPr>
                <w:rFonts w:ascii="Calibri" w:hAnsi="Calibri" w:cs="Calibri"/>
                <w:sz w:val="18"/>
                <w:szCs w:val="18"/>
              </w:rPr>
            </w:pPr>
            <w:r w:rsidRPr="004600ED">
              <w:rPr>
                <w:rFonts w:ascii="Calibri" w:hAnsi="Calibri" w:cs="Calibri"/>
                <w:sz w:val="18"/>
                <w:szCs w:val="18"/>
              </w:rPr>
              <w:t>Extraordinary Maintenance</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1A91B799"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33D399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ED6CA2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5116A092"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C1AEFC8"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06DB75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C1EEC1A"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7954926F"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3C82A93B"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7BA30E7A" w14:textId="77777777">
            <w:pPr>
              <w:rPr>
                <w:rFonts w:ascii="Calibri" w:hAnsi="Calibri" w:cs="Calibri"/>
                <w:sz w:val="19"/>
                <w:szCs w:val="19"/>
              </w:rPr>
            </w:pPr>
          </w:p>
        </w:tc>
      </w:tr>
      <w:tr w14:paraId="0224A830" w14:textId="77777777" w:rsidTr="00BB32C0">
        <w:tblPrEx>
          <w:tblW w:w="18342" w:type="dxa"/>
          <w:tblLayout w:type="fixed"/>
          <w:tblLook w:val="04A0"/>
        </w:tblPrEx>
        <w:trPr>
          <w:trHeight w:val="53"/>
        </w:trPr>
        <w:tc>
          <w:tcPr>
            <w:tcW w:w="1165" w:type="dxa"/>
            <w:tcBorders>
              <w:top w:val="single" w:sz="4" w:space="0" w:color="auto"/>
              <w:left w:val="single" w:sz="4" w:space="0" w:color="auto"/>
              <w:bottom w:val="single" w:sz="4" w:space="0" w:color="auto"/>
              <w:right w:val="single" w:sz="4" w:space="0" w:color="auto"/>
            </w:tcBorders>
          </w:tcPr>
          <w:p w:rsidR="00EB0C28" w:rsidRPr="004600ED" w14:paraId="59BD812E" w14:textId="14773448">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5611B819" w14:textId="0237EA3E">
            <w:pPr>
              <w:rPr>
                <w:rFonts w:ascii="Calibri" w:hAnsi="Calibri" w:cs="Calibri"/>
                <w:sz w:val="18"/>
                <w:szCs w:val="18"/>
              </w:rPr>
            </w:pPr>
            <w:r w:rsidRPr="004600ED">
              <w:rPr>
                <w:rFonts w:ascii="Calibri" w:hAnsi="Calibri" w:cs="Calibri"/>
                <w:sz w:val="18"/>
                <w:szCs w:val="18"/>
              </w:rPr>
              <w:t>97200</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00D070A0" w14:textId="602BFFCA">
            <w:pPr>
              <w:rPr>
                <w:rFonts w:ascii="Calibri" w:hAnsi="Calibri" w:cs="Calibri"/>
                <w:sz w:val="18"/>
                <w:szCs w:val="18"/>
              </w:rPr>
            </w:pPr>
            <w:r w:rsidRPr="004600ED">
              <w:rPr>
                <w:rFonts w:ascii="Calibri" w:hAnsi="Calibri" w:cs="Calibri"/>
                <w:sz w:val="18"/>
                <w:szCs w:val="18"/>
              </w:rPr>
              <w:t>Casualty Loss</w:t>
            </w:r>
            <w:r w:rsidRPr="004600ED" w:rsidR="00480EFD">
              <w:rPr>
                <w:rFonts w:ascii="Calibri" w:hAnsi="Calibri" w:cs="Calibri"/>
                <w:sz w:val="18"/>
                <w:szCs w:val="18"/>
              </w:rPr>
              <w:t>es – Non-capitalized</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577D5FE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7FD5CA9B"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7CA9ADD"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2A3E22F"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2428ED02"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51192796"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4D1098BB"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10C025B6"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3673808C"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08175500" w14:textId="77777777">
            <w:pPr>
              <w:rPr>
                <w:rFonts w:ascii="Calibri" w:hAnsi="Calibri" w:cs="Calibri"/>
                <w:sz w:val="19"/>
                <w:szCs w:val="19"/>
              </w:rPr>
            </w:pPr>
          </w:p>
        </w:tc>
      </w:tr>
      <w:tr w14:paraId="02763549" w14:textId="77777777" w:rsidTr="00EC4DCD">
        <w:tblPrEx>
          <w:tblW w:w="18342" w:type="dxa"/>
          <w:tblLayout w:type="fixed"/>
          <w:tblLook w:val="04A0"/>
        </w:tblPrEx>
        <w:trPr>
          <w:trHeight w:val="53"/>
        </w:trPr>
        <w:tc>
          <w:tcPr>
            <w:tcW w:w="1165" w:type="dxa"/>
            <w:tcBorders>
              <w:top w:val="single" w:sz="4" w:space="0" w:color="auto"/>
              <w:left w:val="single" w:sz="4" w:space="0" w:color="auto"/>
              <w:bottom w:val="single" w:sz="4" w:space="0" w:color="auto"/>
              <w:right w:val="single" w:sz="4" w:space="0" w:color="auto"/>
            </w:tcBorders>
          </w:tcPr>
          <w:p w:rsidR="00EB0C28" w:rsidRPr="004600ED" w14:paraId="011237D4" w14:textId="3C1D756A">
            <w:pPr>
              <w:rPr>
                <w:rFonts w:ascii="Calibri" w:hAnsi="Calibri" w:cs="Calibri"/>
                <w:sz w:val="18"/>
                <w:szCs w:val="18"/>
              </w:rPr>
            </w:pPr>
            <w:r w:rsidRPr="004600ED">
              <w:rPr>
                <w:rFonts w:ascii="Calibri" w:hAnsi="Calibri" w:cs="Calibri"/>
                <w:sz w:val="18"/>
                <w:szCs w:val="18"/>
              </w:rPr>
              <w:t>14.850</w:t>
            </w:r>
          </w:p>
        </w:tc>
        <w:tc>
          <w:tcPr>
            <w:tcW w:w="995" w:type="dxa"/>
            <w:tcBorders>
              <w:top w:val="single" w:sz="4" w:space="0" w:color="auto"/>
              <w:left w:val="single" w:sz="4" w:space="0" w:color="auto"/>
              <w:bottom w:val="single" w:sz="4" w:space="0" w:color="auto"/>
              <w:right w:val="single" w:sz="4" w:space="0" w:color="auto"/>
            </w:tcBorders>
          </w:tcPr>
          <w:p w:rsidR="00EB0C28" w:rsidRPr="004600ED" w14:paraId="32F47045" w14:textId="69DBC0E8">
            <w:pPr>
              <w:rPr>
                <w:rFonts w:ascii="Calibri" w:hAnsi="Calibri" w:cs="Calibri"/>
                <w:sz w:val="18"/>
                <w:szCs w:val="18"/>
              </w:rPr>
            </w:pPr>
            <w:r w:rsidRPr="004600ED">
              <w:rPr>
                <w:rFonts w:ascii="Calibri" w:hAnsi="Calibri" w:cs="Calibri"/>
                <w:sz w:val="18"/>
                <w:szCs w:val="18"/>
              </w:rPr>
              <w:t>99907</w:t>
            </w:r>
          </w:p>
        </w:tc>
        <w:tc>
          <w:tcPr>
            <w:tcW w:w="3690" w:type="dxa"/>
            <w:tcBorders>
              <w:top w:val="single" w:sz="4" w:space="0" w:color="auto"/>
              <w:left w:val="single" w:sz="4" w:space="0" w:color="auto"/>
              <w:bottom w:val="single" w:sz="4" w:space="0" w:color="auto"/>
              <w:right w:val="single" w:sz="4" w:space="0" w:color="auto"/>
            </w:tcBorders>
          </w:tcPr>
          <w:p w:rsidR="00EB0C28" w:rsidRPr="004600ED" w14:paraId="6683E001" w14:textId="1AB0C30C">
            <w:pPr>
              <w:rPr>
                <w:rFonts w:ascii="Calibri" w:hAnsi="Calibri" w:cs="Calibri"/>
                <w:sz w:val="18"/>
                <w:szCs w:val="18"/>
              </w:rPr>
            </w:pPr>
            <w:r w:rsidRPr="004600ED">
              <w:rPr>
                <w:rFonts w:ascii="Calibri" w:hAnsi="Calibri" w:cs="Calibri"/>
                <w:sz w:val="18"/>
                <w:szCs w:val="18"/>
              </w:rPr>
              <w:t>Free Cash Flow</w:t>
            </w:r>
          </w:p>
        </w:tc>
        <w:tc>
          <w:tcPr>
            <w:tcW w:w="1890" w:type="dxa"/>
            <w:tcBorders>
              <w:top w:val="single" w:sz="4" w:space="0" w:color="auto"/>
              <w:left w:val="single" w:sz="4" w:space="0" w:color="auto"/>
              <w:bottom w:val="single" w:sz="4" w:space="0" w:color="auto"/>
              <w:right w:val="single" w:sz="4" w:space="0" w:color="auto"/>
            </w:tcBorders>
          </w:tcPr>
          <w:p w:rsidR="00EB0C28" w:rsidRPr="009A4907" w14:paraId="6C35830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5BEFB074"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15512BFC"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66110DDA"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74D63F3"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2F002F81" w14:textId="77777777">
            <w:pPr>
              <w:rPr>
                <w:rFonts w:ascii="Calibri" w:hAnsi="Calibri" w:cs="Calibri"/>
                <w:sz w:val="19"/>
                <w:szCs w:val="19"/>
              </w:rPr>
            </w:pPr>
          </w:p>
        </w:tc>
        <w:tc>
          <w:tcPr>
            <w:tcW w:w="1152" w:type="dxa"/>
            <w:tcBorders>
              <w:top w:val="single" w:sz="4" w:space="0" w:color="auto"/>
              <w:left w:val="single" w:sz="4" w:space="0" w:color="auto"/>
              <w:bottom w:val="single" w:sz="4" w:space="0" w:color="auto"/>
              <w:right w:val="single" w:sz="4" w:space="0" w:color="auto"/>
            </w:tcBorders>
          </w:tcPr>
          <w:p w:rsidR="00EB0C28" w:rsidRPr="009A4907" w14:paraId="352B339E" w14:textId="77777777">
            <w:pPr>
              <w:rPr>
                <w:rFonts w:ascii="Calibri" w:hAnsi="Calibri" w:cs="Calibri"/>
                <w:sz w:val="19"/>
                <w:szCs w:val="19"/>
              </w:rPr>
            </w:pPr>
          </w:p>
        </w:tc>
        <w:tc>
          <w:tcPr>
            <w:tcW w:w="828" w:type="dxa"/>
            <w:tcBorders>
              <w:top w:val="single" w:sz="4" w:space="0" w:color="auto"/>
              <w:left w:val="single" w:sz="4" w:space="0" w:color="auto"/>
              <w:bottom w:val="single" w:sz="4" w:space="0" w:color="auto"/>
              <w:right w:val="single" w:sz="4" w:space="0" w:color="auto"/>
            </w:tcBorders>
          </w:tcPr>
          <w:p w:rsidR="00EB0C28" w:rsidRPr="009A4907" w14:paraId="55680060" w14:textId="77777777">
            <w:pPr>
              <w:rPr>
                <w:rFonts w:ascii="Calibri" w:hAnsi="Calibri" w:cs="Calibri"/>
                <w:sz w:val="19"/>
                <w:szCs w:val="19"/>
              </w:rPr>
            </w:pPr>
          </w:p>
        </w:tc>
        <w:tc>
          <w:tcPr>
            <w:tcW w:w="1530" w:type="dxa"/>
            <w:tcBorders>
              <w:top w:val="single" w:sz="4" w:space="0" w:color="auto"/>
              <w:left w:val="single" w:sz="4" w:space="0" w:color="auto"/>
              <w:bottom w:val="single" w:sz="4" w:space="0" w:color="auto"/>
              <w:right w:val="single" w:sz="4" w:space="0" w:color="auto"/>
            </w:tcBorders>
          </w:tcPr>
          <w:p w:rsidR="00EB0C28" w:rsidRPr="009A4907" w14:paraId="11E343C3" w14:textId="77777777">
            <w:pPr>
              <w:rPr>
                <w:rFonts w:ascii="Calibri" w:hAnsi="Calibri" w:cs="Calibri"/>
                <w:sz w:val="19"/>
                <w:szCs w:val="19"/>
              </w:rPr>
            </w:pPr>
          </w:p>
        </w:tc>
        <w:tc>
          <w:tcPr>
            <w:tcW w:w="1332" w:type="dxa"/>
            <w:tcBorders>
              <w:top w:val="single" w:sz="4" w:space="0" w:color="auto"/>
              <w:left w:val="single" w:sz="4" w:space="0" w:color="auto"/>
              <w:bottom w:val="single" w:sz="4" w:space="0" w:color="auto"/>
              <w:right w:val="single" w:sz="4" w:space="0" w:color="auto"/>
            </w:tcBorders>
          </w:tcPr>
          <w:p w:rsidR="00EB0C28" w:rsidRPr="009A4907" w14:paraId="56AB3DFF" w14:textId="77777777">
            <w:pPr>
              <w:rPr>
                <w:rFonts w:ascii="Calibri" w:hAnsi="Calibri" w:cs="Calibri"/>
                <w:sz w:val="19"/>
                <w:szCs w:val="19"/>
              </w:rPr>
            </w:pPr>
          </w:p>
        </w:tc>
      </w:tr>
    </w:tbl>
    <w:p w:rsidR="000925CA" w:rsidP="000925CA" w14:paraId="4F5F0A58" w14:textId="77777777">
      <w:pPr>
        <w:spacing w:after="0"/>
        <w:rPr>
          <w:rFonts w:ascii="Calibri" w:hAnsi="Calibri" w:cs="Calibri"/>
          <w:sz w:val="19"/>
          <w:szCs w:val="19"/>
        </w:rPr>
      </w:pPr>
    </w:p>
    <w:p w:rsidR="008916BC" w:rsidRPr="000925CA" w14:paraId="721994B8" w14:textId="05D82062">
      <w:pPr>
        <w:rPr>
          <w:rFonts w:ascii="Calibri" w:hAnsi="Calibri" w:cs="Calibri"/>
          <w:sz w:val="19"/>
          <w:szCs w:val="19"/>
        </w:rPr>
      </w:pPr>
      <w:r w:rsidRPr="000925CA">
        <w:rPr>
          <w:rFonts w:ascii="Calibri" w:hAnsi="Calibri" w:cs="Calibri"/>
          <w:sz w:val="19"/>
          <w:szCs w:val="19"/>
        </w:rPr>
        <w:t>PHA Comments</w:t>
      </w:r>
      <w:r w:rsidR="000925CA">
        <w:rPr>
          <w:rFonts w:ascii="Calibri" w:hAnsi="Calibri" w:cs="Calibri"/>
          <w:sz w:val="19"/>
          <w:szCs w:val="19"/>
        </w:rPr>
        <w:t>: ____________________________________________________________________</w:t>
      </w:r>
    </w:p>
    <w:p w:rsidR="007641CB" w:rsidRPr="004A0DF0" w:rsidP="007641CB" w14:paraId="36A7B334" w14:textId="24484EDB">
      <w:pPr>
        <w:rPr>
          <w:rFonts w:ascii="Calibri" w:hAnsi="Calibri" w:cs="Calibri"/>
          <w:sz w:val="16"/>
          <w:szCs w:val="16"/>
        </w:rPr>
      </w:pPr>
      <w:r w:rsidRPr="00AA259C">
        <w:rPr>
          <w:rFonts w:ascii="Calibri" w:hAnsi="Calibri" w:cs="Calibri"/>
          <w:sz w:val="16"/>
          <w:szCs w:val="16"/>
          <w:u w:val="single"/>
        </w:rPr>
        <w:t>Paperwork Reduction Act burden statement:</w:t>
      </w:r>
      <w:r w:rsidR="00A53E8E">
        <w:rPr>
          <w:rFonts w:ascii="Calibri" w:hAnsi="Calibri" w:cs="Calibri"/>
          <w:sz w:val="16"/>
          <w:szCs w:val="16"/>
          <w:u w:val="single"/>
        </w:rPr>
        <w:br/>
      </w:r>
      <w:r w:rsidRPr="004600ED" w:rsidR="004600ED">
        <w:rPr>
          <w:rFonts w:ascii="Calibri" w:hAnsi="Calibri" w:cs="Calibri"/>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to reduce this burden </w:t>
      </w:r>
      <w:r w:rsidR="00E333D2">
        <w:rPr>
          <w:rFonts w:ascii="Calibri" w:hAnsi="Calibri" w:cs="Calibri"/>
          <w:sz w:val="16"/>
          <w:szCs w:val="16"/>
        </w:rPr>
        <w:t xml:space="preserve">to </w:t>
      </w:r>
      <w:r w:rsidRPr="004600ED" w:rsidR="004600ED">
        <w:rPr>
          <w:rFonts w:ascii="Calibri" w:hAnsi="Calibri" w:cs="Calibri"/>
          <w:sz w:val="16"/>
          <w:szCs w:val="16"/>
        </w:rPr>
        <w:t xml:space="preserve">the Reports Management Officer, REE, Department of Housing and Urban Development, 451 7th Street SW, Room 8210, Washington, DC 20410–5000. When providing comments, please refer to OMB Approval No. 2577-0300. This agency may not collect this information, and you are not required to complete this Form, unless it displays a currently valid OMB control number. The information is collected in accordance with 24 CFR Part 990 and annual Appropriations laws, including Full-Year Continuing Appropriations and Extensions Act, 2025 (Public Law 119-4). Participants must apply Shortfall funds to meet the program’s objective to improve the participant’s Months of Operating Reserve (MOR). </w:t>
      </w:r>
      <w:r w:rsidR="00E333D2">
        <w:rPr>
          <w:rFonts w:ascii="Calibri" w:hAnsi="Calibri" w:cs="Calibri"/>
          <w:sz w:val="16"/>
          <w:szCs w:val="16"/>
        </w:rPr>
        <w:t>The</w:t>
      </w:r>
      <w:r w:rsidRPr="004600ED" w:rsidR="004600ED">
        <w:rPr>
          <w:rFonts w:ascii="Calibri" w:hAnsi="Calibri" w:cs="Calibri"/>
          <w:sz w:val="16"/>
          <w:szCs w:val="16"/>
        </w:rPr>
        <w:t xml:space="preserve"> information in this </w:t>
      </w:r>
      <w:r w:rsidR="00E333D2">
        <w:rPr>
          <w:rFonts w:ascii="Calibri" w:hAnsi="Calibri" w:cs="Calibri"/>
          <w:sz w:val="16"/>
          <w:szCs w:val="16"/>
        </w:rPr>
        <w:t>f</w:t>
      </w:r>
      <w:r w:rsidRPr="004600ED" w:rsidR="004600ED">
        <w:rPr>
          <w:rFonts w:ascii="Calibri" w:hAnsi="Calibri" w:cs="Calibri"/>
          <w:sz w:val="16"/>
          <w:szCs w:val="16"/>
        </w:rPr>
        <w:t>orm assists HUD to evaluate the participants’ financial and operational performance. The information requested does not lend itself to confidentiality.</w:t>
      </w:r>
    </w:p>
    <w:p w:rsidR="002F7CD4" w:rsidRPr="00FA02AA" w:rsidP="007641CB" w14:paraId="49B6719C" w14:textId="5A929194">
      <w:pPr>
        <w:rPr>
          <w:rFonts w:ascii="Calibri" w:hAnsi="Calibri" w:cs="Calibri"/>
          <w:b/>
          <w:bCs/>
          <w:sz w:val="24"/>
          <w:szCs w:val="24"/>
        </w:rPr>
      </w:pPr>
      <w:r w:rsidRPr="00FA02AA">
        <w:rPr>
          <w:rFonts w:ascii="Calibri" w:hAnsi="Calibri" w:cs="Calibri"/>
          <w:b/>
          <w:bCs/>
          <w:sz w:val="24"/>
          <w:szCs w:val="24"/>
        </w:rPr>
        <w:t xml:space="preserve">Instructions: </w:t>
      </w:r>
    </w:p>
    <w:p w:rsidR="006F2441" w14:paraId="588EA7BE" w14:textId="29B35351">
      <w:pPr>
        <w:rPr>
          <w:rFonts w:ascii="Calibri" w:hAnsi="Calibri" w:cs="Calibri"/>
          <w:sz w:val="20"/>
          <w:szCs w:val="20"/>
        </w:rPr>
      </w:pPr>
      <w:r>
        <w:rPr>
          <w:rFonts w:ascii="Calibri" w:hAnsi="Calibri" w:cs="Calibri"/>
          <w:sz w:val="20"/>
          <w:szCs w:val="20"/>
        </w:rPr>
        <w:t>PHA Code:</w:t>
      </w:r>
      <w:r w:rsidR="00C17B09">
        <w:rPr>
          <w:rFonts w:ascii="Calibri" w:hAnsi="Calibri" w:cs="Calibri"/>
          <w:sz w:val="20"/>
          <w:szCs w:val="20"/>
        </w:rPr>
        <w:t xml:space="preserve"> The code assigned to the Public Housing </w:t>
      </w:r>
      <w:r w:rsidR="006A7A7B">
        <w:rPr>
          <w:rFonts w:ascii="Calibri" w:hAnsi="Calibri" w:cs="Calibri"/>
          <w:sz w:val="20"/>
          <w:szCs w:val="20"/>
        </w:rPr>
        <w:t>Agency</w:t>
      </w:r>
      <w:r w:rsidR="00C17B09">
        <w:rPr>
          <w:rFonts w:ascii="Calibri" w:hAnsi="Calibri" w:cs="Calibri"/>
          <w:sz w:val="20"/>
          <w:szCs w:val="20"/>
        </w:rPr>
        <w:t xml:space="preserve"> (PHA). It is the </w:t>
      </w:r>
      <w:r w:rsidRPr="00C17B09" w:rsidR="00C17B09">
        <w:rPr>
          <w:rFonts w:ascii="Calibri" w:hAnsi="Calibri" w:cs="Calibri"/>
          <w:sz w:val="20"/>
          <w:szCs w:val="20"/>
        </w:rPr>
        <w:t xml:space="preserve">post office abbreviation for the state or territory the </w:t>
      </w:r>
      <w:r w:rsidR="00C17B09">
        <w:rPr>
          <w:rFonts w:ascii="Calibri" w:hAnsi="Calibri" w:cs="Calibri"/>
          <w:sz w:val="20"/>
          <w:szCs w:val="20"/>
        </w:rPr>
        <w:t>P</w:t>
      </w:r>
      <w:r w:rsidRPr="00C17B09" w:rsidR="00C17B09">
        <w:rPr>
          <w:rFonts w:ascii="Calibri" w:hAnsi="Calibri" w:cs="Calibri"/>
          <w:sz w:val="20"/>
          <w:szCs w:val="20"/>
        </w:rPr>
        <w:t xml:space="preserve">HA </w:t>
      </w:r>
      <w:r w:rsidRPr="00C17B09" w:rsidR="00712D7F">
        <w:rPr>
          <w:rFonts w:ascii="Calibri" w:hAnsi="Calibri" w:cs="Calibri"/>
          <w:sz w:val="20"/>
          <w:szCs w:val="20"/>
        </w:rPr>
        <w:t>is in</w:t>
      </w:r>
      <w:r w:rsidRPr="00C17B09" w:rsidR="00C17B09">
        <w:rPr>
          <w:rFonts w:ascii="Calibri" w:hAnsi="Calibri" w:cs="Calibri"/>
          <w:sz w:val="20"/>
          <w:szCs w:val="20"/>
        </w:rPr>
        <w:t xml:space="preserve">, and a </w:t>
      </w:r>
      <w:r w:rsidRPr="00C17B09" w:rsidR="00C17B09">
        <w:rPr>
          <w:rFonts w:ascii="Calibri" w:hAnsi="Calibri" w:cs="Calibri"/>
          <w:sz w:val="20"/>
          <w:szCs w:val="20"/>
        </w:rPr>
        <w:t>three digit</w:t>
      </w:r>
      <w:r w:rsidRPr="00C17B09" w:rsidR="00C17B09">
        <w:rPr>
          <w:rFonts w:ascii="Calibri" w:hAnsi="Calibri" w:cs="Calibri"/>
          <w:sz w:val="20"/>
          <w:szCs w:val="20"/>
        </w:rPr>
        <w:t xml:space="preserve"> number</w:t>
      </w:r>
      <w:r w:rsidR="00712D7F">
        <w:rPr>
          <w:rFonts w:ascii="Calibri" w:hAnsi="Calibri" w:cs="Calibri"/>
          <w:sz w:val="20"/>
          <w:szCs w:val="20"/>
        </w:rPr>
        <w:t>.</w:t>
      </w:r>
    </w:p>
    <w:p w:rsidR="00BC0B9E" w14:paraId="6774BF97" w14:textId="36D74A87">
      <w:pPr>
        <w:rPr>
          <w:rFonts w:ascii="Calibri" w:hAnsi="Calibri" w:cs="Calibri"/>
          <w:sz w:val="20"/>
          <w:szCs w:val="20"/>
        </w:rPr>
      </w:pPr>
      <w:r>
        <w:rPr>
          <w:rFonts w:ascii="Calibri" w:hAnsi="Calibri" w:cs="Calibri"/>
          <w:sz w:val="20"/>
          <w:szCs w:val="20"/>
        </w:rPr>
        <w:t>PHA Name:</w:t>
      </w:r>
      <w:r w:rsidR="00B26544">
        <w:rPr>
          <w:rFonts w:ascii="Calibri" w:hAnsi="Calibri" w:cs="Calibri"/>
          <w:sz w:val="20"/>
          <w:szCs w:val="20"/>
        </w:rPr>
        <w:t xml:space="preserve"> The name of the Public Housing </w:t>
      </w:r>
      <w:r w:rsidR="006A7A7B">
        <w:rPr>
          <w:rFonts w:ascii="Calibri" w:hAnsi="Calibri" w:cs="Calibri"/>
          <w:sz w:val="20"/>
          <w:szCs w:val="20"/>
        </w:rPr>
        <w:t>Agency</w:t>
      </w:r>
      <w:r w:rsidR="00712D7F">
        <w:rPr>
          <w:rFonts w:ascii="Calibri" w:hAnsi="Calibri" w:cs="Calibri"/>
          <w:sz w:val="20"/>
          <w:szCs w:val="20"/>
        </w:rPr>
        <w:t>.</w:t>
      </w:r>
    </w:p>
    <w:p w:rsidR="00BC0B9E" w:rsidP="007258B4" w14:paraId="4EE5E0F8" w14:textId="6A45B6CB">
      <w:pPr>
        <w:rPr>
          <w:rFonts w:ascii="Calibri" w:hAnsi="Calibri" w:cs="Calibri"/>
          <w:sz w:val="20"/>
          <w:szCs w:val="20"/>
        </w:rPr>
      </w:pPr>
      <w:r>
        <w:rPr>
          <w:rFonts w:ascii="Calibri" w:hAnsi="Calibri" w:cs="Calibri"/>
          <w:sz w:val="20"/>
          <w:szCs w:val="20"/>
        </w:rPr>
        <w:t>Project Number</w:t>
      </w:r>
      <w:r>
        <w:rPr>
          <w:rFonts w:ascii="Calibri" w:hAnsi="Calibri" w:cs="Calibri"/>
          <w:sz w:val="20"/>
          <w:szCs w:val="20"/>
        </w:rPr>
        <w:t xml:space="preserve">: </w:t>
      </w:r>
      <w:r w:rsidRPr="007258B4" w:rsidR="007258B4">
        <w:rPr>
          <w:rFonts w:ascii="Calibri" w:hAnsi="Calibri" w:cs="Calibri"/>
          <w:sz w:val="20"/>
          <w:szCs w:val="20"/>
        </w:rPr>
        <w:t>The Operating Fund Project</w:t>
      </w:r>
      <w:r w:rsidR="00B26544">
        <w:rPr>
          <w:rFonts w:ascii="Calibri" w:hAnsi="Calibri" w:cs="Calibri"/>
          <w:sz w:val="20"/>
          <w:szCs w:val="20"/>
        </w:rPr>
        <w:t xml:space="preserve"> </w:t>
      </w:r>
      <w:r w:rsidRPr="007258B4" w:rsidR="007258B4">
        <w:rPr>
          <w:rFonts w:ascii="Calibri" w:hAnsi="Calibri" w:cs="Calibri"/>
          <w:sz w:val="20"/>
          <w:szCs w:val="20"/>
        </w:rPr>
        <w:t>Number for which this form is being submitted.</w:t>
      </w:r>
    </w:p>
    <w:p w:rsidR="00712D7F" w:rsidP="007258B4" w14:paraId="45515024" w14:textId="72D63C5E">
      <w:pPr>
        <w:rPr>
          <w:rFonts w:ascii="Calibri" w:hAnsi="Calibri" w:cs="Calibri"/>
          <w:sz w:val="20"/>
          <w:szCs w:val="20"/>
        </w:rPr>
      </w:pPr>
      <w:r>
        <w:rPr>
          <w:rFonts w:ascii="Calibri" w:hAnsi="Calibri" w:cs="Calibri"/>
          <w:sz w:val="20"/>
          <w:szCs w:val="20"/>
        </w:rPr>
        <w:t>Program Name:</w:t>
      </w:r>
      <w:r w:rsidR="00597CE9">
        <w:rPr>
          <w:rFonts w:ascii="Calibri" w:hAnsi="Calibri" w:cs="Calibri"/>
          <w:sz w:val="20"/>
          <w:szCs w:val="20"/>
        </w:rPr>
        <w:t xml:space="preserve"> </w:t>
      </w:r>
      <w:r w:rsidR="00C00454">
        <w:rPr>
          <w:rFonts w:ascii="Calibri" w:hAnsi="Calibri" w:cs="Calibri"/>
          <w:sz w:val="20"/>
          <w:szCs w:val="20"/>
        </w:rPr>
        <w:t xml:space="preserve">The Catalog of Federal Domestic Assistance (CFDA) program number of the line item. </w:t>
      </w:r>
    </w:p>
    <w:p w:rsidR="00712D7F" w:rsidP="007258B4" w14:paraId="061F8F04" w14:textId="13A1A691">
      <w:pPr>
        <w:rPr>
          <w:rFonts w:ascii="Calibri" w:hAnsi="Calibri" w:cs="Calibri"/>
          <w:sz w:val="20"/>
          <w:szCs w:val="20"/>
        </w:rPr>
      </w:pPr>
      <w:r>
        <w:rPr>
          <w:rFonts w:ascii="Calibri" w:hAnsi="Calibri" w:cs="Calibri"/>
          <w:sz w:val="20"/>
          <w:szCs w:val="20"/>
        </w:rPr>
        <w:t>Line Items:</w:t>
      </w:r>
      <w:r w:rsidR="00597CE9">
        <w:rPr>
          <w:rFonts w:ascii="Calibri" w:hAnsi="Calibri" w:cs="Calibri"/>
          <w:sz w:val="20"/>
          <w:szCs w:val="20"/>
        </w:rPr>
        <w:t xml:space="preserve"> </w:t>
      </w:r>
      <w:r w:rsidR="00C00454">
        <w:rPr>
          <w:rFonts w:ascii="Calibri" w:hAnsi="Calibri" w:cs="Calibri"/>
          <w:sz w:val="20"/>
          <w:szCs w:val="20"/>
        </w:rPr>
        <w:t xml:space="preserve">Financial Data Schedule (FDS) </w:t>
      </w:r>
      <w:r w:rsidR="00C00454">
        <w:rPr>
          <w:rFonts w:ascii="Calibri" w:hAnsi="Calibri" w:cs="Calibri"/>
          <w:sz w:val="20"/>
          <w:szCs w:val="20"/>
        </w:rPr>
        <w:t>line item</w:t>
      </w:r>
      <w:r w:rsidR="00C00454">
        <w:rPr>
          <w:rFonts w:ascii="Calibri" w:hAnsi="Calibri" w:cs="Calibri"/>
          <w:sz w:val="20"/>
          <w:szCs w:val="20"/>
        </w:rPr>
        <w:t xml:space="preserve"> number.</w:t>
      </w:r>
    </w:p>
    <w:p w:rsidR="00712D7F" w:rsidP="007258B4" w14:paraId="5CD9FA7F" w14:textId="42CC5863">
      <w:pPr>
        <w:rPr>
          <w:rFonts w:ascii="Calibri" w:hAnsi="Calibri" w:cs="Calibri"/>
          <w:sz w:val="20"/>
          <w:szCs w:val="20"/>
        </w:rPr>
      </w:pPr>
      <w:r>
        <w:rPr>
          <w:rFonts w:ascii="Calibri" w:hAnsi="Calibri" w:cs="Calibri"/>
          <w:sz w:val="20"/>
          <w:szCs w:val="20"/>
        </w:rPr>
        <w:t>Description:</w:t>
      </w:r>
      <w:r w:rsidR="00597CE9">
        <w:rPr>
          <w:rFonts w:ascii="Calibri" w:hAnsi="Calibri" w:cs="Calibri"/>
          <w:sz w:val="20"/>
          <w:szCs w:val="20"/>
        </w:rPr>
        <w:t xml:space="preserve"> </w:t>
      </w:r>
      <w:r w:rsidR="00C00454">
        <w:rPr>
          <w:rFonts w:ascii="Calibri" w:hAnsi="Calibri" w:cs="Calibri"/>
          <w:sz w:val="20"/>
          <w:szCs w:val="20"/>
        </w:rPr>
        <w:t xml:space="preserve">FDS </w:t>
      </w:r>
      <w:r w:rsidR="00C00454">
        <w:rPr>
          <w:rFonts w:ascii="Calibri" w:hAnsi="Calibri" w:cs="Calibri"/>
          <w:sz w:val="20"/>
          <w:szCs w:val="20"/>
        </w:rPr>
        <w:t>line item</w:t>
      </w:r>
      <w:r w:rsidR="00C00454">
        <w:rPr>
          <w:rFonts w:ascii="Calibri" w:hAnsi="Calibri" w:cs="Calibri"/>
          <w:sz w:val="20"/>
          <w:szCs w:val="20"/>
        </w:rPr>
        <w:t xml:space="preserve"> description.</w:t>
      </w:r>
    </w:p>
    <w:p w:rsidR="00712D7F" w:rsidP="007258B4" w14:paraId="1B2324F8" w14:textId="62DE7433">
      <w:pPr>
        <w:rPr>
          <w:rFonts w:ascii="Calibri" w:hAnsi="Calibri" w:cs="Calibri"/>
          <w:sz w:val="20"/>
          <w:szCs w:val="20"/>
        </w:rPr>
      </w:pPr>
      <w:r>
        <w:rPr>
          <w:rFonts w:ascii="Calibri" w:hAnsi="Calibri" w:cs="Calibri"/>
          <w:sz w:val="20"/>
          <w:szCs w:val="20"/>
        </w:rPr>
        <w:t>Actuals from FDS Used in Shortfall Program</w:t>
      </w:r>
      <w:r w:rsidR="00597CE9">
        <w:rPr>
          <w:rFonts w:ascii="Calibri" w:hAnsi="Calibri" w:cs="Calibri"/>
          <w:sz w:val="20"/>
          <w:szCs w:val="20"/>
        </w:rPr>
        <w:t xml:space="preserve">: </w:t>
      </w:r>
      <w:r w:rsidR="00C00454">
        <w:rPr>
          <w:rFonts w:ascii="Calibri" w:hAnsi="Calibri" w:cs="Calibri"/>
          <w:sz w:val="20"/>
          <w:szCs w:val="20"/>
        </w:rPr>
        <w:t>Actual FDS data used to determine Shortfall eligibility.</w:t>
      </w:r>
    </w:p>
    <w:p w:rsidR="00712D7F" w:rsidP="007258B4" w14:paraId="510892A2" w14:textId="3DC709C2">
      <w:pPr>
        <w:rPr>
          <w:rFonts w:ascii="Calibri" w:hAnsi="Calibri" w:cs="Calibri"/>
          <w:sz w:val="20"/>
          <w:szCs w:val="20"/>
        </w:rPr>
      </w:pPr>
      <w:r>
        <w:rPr>
          <w:rFonts w:ascii="Calibri" w:hAnsi="Calibri" w:cs="Calibri"/>
          <w:sz w:val="20"/>
          <w:szCs w:val="20"/>
        </w:rPr>
        <w:t>Annual Budget</w:t>
      </w:r>
      <w:r w:rsidR="00597CE9">
        <w:rPr>
          <w:rFonts w:ascii="Calibri" w:hAnsi="Calibri" w:cs="Calibri"/>
          <w:sz w:val="20"/>
          <w:szCs w:val="20"/>
        </w:rPr>
        <w:t xml:space="preserve">: </w:t>
      </w:r>
      <w:r w:rsidR="00C00454">
        <w:rPr>
          <w:rFonts w:ascii="Calibri" w:hAnsi="Calibri" w:cs="Calibri"/>
          <w:sz w:val="20"/>
          <w:szCs w:val="20"/>
        </w:rPr>
        <w:t>Includes the PHA’s forecasted expenses and income for the fiscal year.</w:t>
      </w:r>
    </w:p>
    <w:p w:rsidR="00712D7F" w:rsidP="007258B4" w14:paraId="1A2AD814" w14:textId="381A7F89">
      <w:pPr>
        <w:rPr>
          <w:rFonts w:ascii="Calibri" w:hAnsi="Calibri" w:cs="Calibri"/>
          <w:sz w:val="20"/>
          <w:szCs w:val="20"/>
        </w:rPr>
      </w:pPr>
      <w:r>
        <w:rPr>
          <w:rFonts w:ascii="Calibri" w:hAnsi="Calibri" w:cs="Calibri"/>
          <w:sz w:val="20"/>
          <w:szCs w:val="20"/>
        </w:rPr>
        <w:t>Budget Revision</w:t>
      </w:r>
      <w:r w:rsidR="0034734C">
        <w:rPr>
          <w:rFonts w:ascii="Calibri" w:hAnsi="Calibri" w:cs="Calibri"/>
          <w:sz w:val="20"/>
          <w:szCs w:val="20"/>
        </w:rPr>
        <w:t xml:space="preserve"> 1 and 2</w:t>
      </w:r>
      <w:r>
        <w:rPr>
          <w:rFonts w:ascii="Calibri" w:hAnsi="Calibri" w:cs="Calibri"/>
          <w:sz w:val="20"/>
          <w:szCs w:val="20"/>
        </w:rPr>
        <w:t xml:space="preserve">: </w:t>
      </w:r>
      <w:r w:rsidRPr="00712D7F">
        <w:rPr>
          <w:rFonts w:ascii="Calibri" w:hAnsi="Calibri" w:cs="Calibri"/>
          <w:sz w:val="20"/>
          <w:szCs w:val="20"/>
        </w:rPr>
        <w:t>Budget revision</w:t>
      </w:r>
      <w:r w:rsidR="0034734C">
        <w:rPr>
          <w:rFonts w:ascii="Calibri" w:hAnsi="Calibri" w:cs="Calibri"/>
          <w:sz w:val="20"/>
          <w:szCs w:val="20"/>
        </w:rPr>
        <w:t>s</w:t>
      </w:r>
      <w:r w:rsidRPr="00712D7F">
        <w:rPr>
          <w:rFonts w:ascii="Calibri" w:hAnsi="Calibri" w:cs="Calibri"/>
          <w:sz w:val="20"/>
          <w:szCs w:val="20"/>
        </w:rPr>
        <w:t xml:space="preserve"> </w:t>
      </w:r>
      <w:r w:rsidRPr="00712D7F">
        <w:rPr>
          <w:rFonts w:ascii="Calibri" w:hAnsi="Calibri" w:cs="Calibri"/>
          <w:sz w:val="20"/>
          <w:szCs w:val="20"/>
        </w:rPr>
        <w:t>is</w:t>
      </w:r>
      <w:r w:rsidRPr="00712D7F">
        <w:rPr>
          <w:rFonts w:ascii="Calibri" w:hAnsi="Calibri" w:cs="Calibri"/>
          <w:sz w:val="20"/>
          <w:szCs w:val="20"/>
        </w:rPr>
        <w:t xml:space="preserve"> space for an updated version of the budget that </w:t>
      </w:r>
      <w:r w:rsidRPr="00712D7F" w:rsidR="0034734C">
        <w:rPr>
          <w:rFonts w:ascii="Calibri" w:hAnsi="Calibri" w:cs="Calibri"/>
          <w:sz w:val="20"/>
          <w:szCs w:val="20"/>
        </w:rPr>
        <w:t>considers</w:t>
      </w:r>
      <w:r w:rsidRPr="00712D7F">
        <w:rPr>
          <w:rFonts w:ascii="Calibri" w:hAnsi="Calibri" w:cs="Calibri"/>
          <w:sz w:val="20"/>
          <w:szCs w:val="20"/>
        </w:rPr>
        <w:t xml:space="preserve"> material changes to the budget such as disposition of units or mergers/</w:t>
      </w:r>
      <w:r w:rsidRPr="00712D7F" w:rsidR="0034734C">
        <w:rPr>
          <w:rFonts w:ascii="Calibri" w:hAnsi="Calibri" w:cs="Calibri"/>
          <w:sz w:val="20"/>
          <w:szCs w:val="20"/>
        </w:rPr>
        <w:t>acquisition</w:t>
      </w:r>
      <w:r w:rsidR="0034734C">
        <w:rPr>
          <w:rFonts w:ascii="Calibri" w:hAnsi="Calibri" w:cs="Calibri"/>
          <w:sz w:val="20"/>
          <w:szCs w:val="20"/>
        </w:rPr>
        <w:t>s</w:t>
      </w:r>
      <w:r w:rsidR="00C00454">
        <w:rPr>
          <w:rFonts w:ascii="Calibri" w:hAnsi="Calibri" w:cs="Calibri"/>
          <w:sz w:val="20"/>
          <w:szCs w:val="20"/>
        </w:rPr>
        <w:t>.</w:t>
      </w:r>
    </w:p>
    <w:p w:rsidR="00712D7F" w:rsidP="007258B4" w14:paraId="54EF4302" w14:textId="41323CE0">
      <w:pPr>
        <w:rPr>
          <w:rFonts w:ascii="Calibri" w:hAnsi="Calibri" w:cs="Calibri"/>
          <w:sz w:val="20"/>
          <w:szCs w:val="20"/>
        </w:rPr>
      </w:pPr>
      <w:r>
        <w:rPr>
          <w:rFonts w:ascii="Calibri" w:hAnsi="Calibri" w:cs="Calibri"/>
          <w:sz w:val="20"/>
          <w:szCs w:val="20"/>
        </w:rPr>
        <w:t>1H Actuals:</w:t>
      </w:r>
      <w:r w:rsidR="0034734C">
        <w:rPr>
          <w:rFonts w:ascii="Calibri" w:hAnsi="Calibri" w:cs="Calibri"/>
          <w:sz w:val="20"/>
          <w:szCs w:val="20"/>
        </w:rPr>
        <w:t xml:space="preserve"> Includes the PHA’s real expenses and income generated in the first six (6) months of the fiscal year.</w:t>
      </w:r>
      <w:r w:rsidRPr="00712D7F">
        <w:rPr>
          <w:rFonts w:ascii="Calibri" w:hAnsi="Calibri" w:cs="Calibri"/>
          <w:sz w:val="20"/>
          <w:szCs w:val="20"/>
        </w:rPr>
        <w:t> </w:t>
      </w:r>
    </w:p>
    <w:p w:rsidR="00712D7F" w:rsidP="007258B4" w14:paraId="25C41804" w14:textId="7D8082F3">
      <w:pPr>
        <w:rPr>
          <w:rFonts w:ascii="Calibri" w:hAnsi="Calibri" w:cs="Calibri"/>
          <w:sz w:val="20"/>
          <w:szCs w:val="20"/>
        </w:rPr>
      </w:pPr>
      <w:r>
        <w:rPr>
          <w:rFonts w:ascii="Calibri" w:hAnsi="Calibri" w:cs="Calibri"/>
          <w:sz w:val="20"/>
          <w:szCs w:val="20"/>
        </w:rPr>
        <w:t>2H Actuals</w:t>
      </w:r>
      <w:r w:rsidR="0034734C">
        <w:rPr>
          <w:rFonts w:ascii="Calibri" w:hAnsi="Calibri" w:cs="Calibri"/>
          <w:sz w:val="20"/>
          <w:szCs w:val="20"/>
        </w:rPr>
        <w:t>: Includes the PHA’s real expenses and income generated in the last six (6) months of the fiscal year.</w:t>
      </w:r>
      <w:r w:rsidRPr="00712D7F" w:rsidR="0034734C">
        <w:rPr>
          <w:rFonts w:ascii="Calibri" w:hAnsi="Calibri" w:cs="Calibri"/>
          <w:sz w:val="20"/>
          <w:szCs w:val="20"/>
        </w:rPr>
        <w:t> </w:t>
      </w:r>
    </w:p>
    <w:p w:rsidR="00712D7F" w:rsidP="007258B4" w14:paraId="536FA91F" w14:textId="1081F7F7">
      <w:pPr>
        <w:rPr>
          <w:rFonts w:ascii="Calibri" w:hAnsi="Calibri" w:cs="Calibri"/>
          <w:sz w:val="20"/>
          <w:szCs w:val="20"/>
        </w:rPr>
      </w:pPr>
      <w:r>
        <w:rPr>
          <w:rFonts w:ascii="Calibri" w:hAnsi="Calibri" w:cs="Calibri"/>
          <w:sz w:val="20"/>
          <w:szCs w:val="20"/>
        </w:rPr>
        <w:t>YE Actuals</w:t>
      </w:r>
      <w:r w:rsidR="0034734C">
        <w:rPr>
          <w:rFonts w:ascii="Calibri" w:hAnsi="Calibri" w:cs="Calibri"/>
          <w:sz w:val="20"/>
          <w:szCs w:val="20"/>
        </w:rPr>
        <w:t>: Includes the PHA’s real expenses and income generated for the total fiscal year.</w:t>
      </w:r>
    </w:p>
    <w:p w:rsidR="00712D7F" w:rsidRPr="003C5B3A" w:rsidP="007258B4" w14:paraId="3FC4EB96" w14:textId="77777777">
      <w:pPr>
        <w:rPr>
          <w:rFonts w:ascii="Calibri" w:hAnsi="Calibri" w:cs="Calibri"/>
          <w:sz w:val="20"/>
          <w:szCs w:val="20"/>
        </w:rPr>
      </w:pPr>
    </w:p>
    <w:sectPr w:rsidSect="00C031FA">
      <w:footerReference w:type="default" r:id="rId7"/>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04C" w:rsidRPr="007B021E" w:rsidP="00B2655E" w14:paraId="41BD1E1E" w14:textId="4ACCFFDD">
    <w:pPr>
      <w:pStyle w:val="Footer"/>
      <w:jc w:val="right"/>
      <w:rPr>
        <w:rFonts w:ascii="Calibri" w:hAnsi="Calibri" w:cs="Calibri"/>
        <w:sz w:val="18"/>
        <w:szCs w:val="18"/>
      </w:rPr>
    </w:pPr>
    <w:r w:rsidRPr="007B021E">
      <w:rPr>
        <w:rFonts w:ascii="Calibri" w:hAnsi="Calibri" w:cs="Calibri"/>
        <w:sz w:val="18"/>
        <w:szCs w:val="18"/>
      </w:rPr>
      <w:t xml:space="preserve">Form </w:t>
    </w:r>
    <w:r w:rsidRPr="007B021E" w:rsidR="00B2655E">
      <w:rPr>
        <w:rFonts w:ascii="Calibri" w:hAnsi="Calibri" w:cs="Calibri"/>
        <w:sz w:val="18"/>
        <w:szCs w:val="18"/>
      </w:rPr>
      <w:t>HUD-50094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FA"/>
    <w:rsid w:val="000000A3"/>
    <w:rsid w:val="000221D6"/>
    <w:rsid w:val="00072ED2"/>
    <w:rsid w:val="000925CA"/>
    <w:rsid w:val="00093276"/>
    <w:rsid w:val="001174D3"/>
    <w:rsid w:val="0014375A"/>
    <w:rsid w:val="00152048"/>
    <w:rsid w:val="00173B14"/>
    <w:rsid w:val="00185E1C"/>
    <w:rsid w:val="001A1CB4"/>
    <w:rsid w:val="001E1271"/>
    <w:rsid w:val="001E2752"/>
    <w:rsid w:val="001F2202"/>
    <w:rsid w:val="00215E4E"/>
    <w:rsid w:val="002A125B"/>
    <w:rsid w:val="002E3F98"/>
    <w:rsid w:val="002F3192"/>
    <w:rsid w:val="002F7CD4"/>
    <w:rsid w:val="00316918"/>
    <w:rsid w:val="00342CF5"/>
    <w:rsid w:val="0034734C"/>
    <w:rsid w:val="00387513"/>
    <w:rsid w:val="003B6CE9"/>
    <w:rsid w:val="003C5B3A"/>
    <w:rsid w:val="003F04CB"/>
    <w:rsid w:val="00406337"/>
    <w:rsid w:val="00407B7C"/>
    <w:rsid w:val="00421F3F"/>
    <w:rsid w:val="00433CCC"/>
    <w:rsid w:val="00443062"/>
    <w:rsid w:val="004600ED"/>
    <w:rsid w:val="00470CE6"/>
    <w:rsid w:val="00480EFD"/>
    <w:rsid w:val="00485BCE"/>
    <w:rsid w:val="00486DBB"/>
    <w:rsid w:val="004A0DF0"/>
    <w:rsid w:val="004E12FB"/>
    <w:rsid w:val="00534147"/>
    <w:rsid w:val="0056213D"/>
    <w:rsid w:val="00567DFB"/>
    <w:rsid w:val="005822FF"/>
    <w:rsid w:val="00597CE9"/>
    <w:rsid w:val="005B557D"/>
    <w:rsid w:val="005D2963"/>
    <w:rsid w:val="005E0916"/>
    <w:rsid w:val="005E4F1E"/>
    <w:rsid w:val="006334FA"/>
    <w:rsid w:val="006A7A7B"/>
    <w:rsid w:val="006B5736"/>
    <w:rsid w:val="006D7F3B"/>
    <w:rsid w:val="006F2441"/>
    <w:rsid w:val="007048AF"/>
    <w:rsid w:val="00712D7F"/>
    <w:rsid w:val="007258B4"/>
    <w:rsid w:val="00751A1B"/>
    <w:rsid w:val="007641CB"/>
    <w:rsid w:val="00772710"/>
    <w:rsid w:val="00777E1E"/>
    <w:rsid w:val="0078763A"/>
    <w:rsid w:val="007A4C13"/>
    <w:rsid w:val="007A7900"/>
    <w:rsid w:val="007B021E"/>
    <w:rsid w:val="007B12C5"/>
    <w:rsid w:val="007B4C38"/>
    <w:rsid w:val="00820961"/>
    <w:rsid w:val="00857493"/>
    <w:rsid w:val="00881DC5"/>
    <w:rsid w:val="0088246D"/>
    <w:rsid w:val="008916BC"/>
    <w:rsid w:val="008B6D0B"/>
    <w:rsid w:val="00932891"/>
    <w:rsid w:val="009552C9"/>
    <w:rsid w:val="009A1F13"/>
    <w:rsid w:val="009A4907"/>
    <w:rsid w:val="009B5F20"/>
    <w:rsid w:val="009C66FF"/>
    <w:rsid w:val="009F01A9"/>
    <w:rsid w:val="009F40E4"/>
    <w:rsid w:val="00A003FF"/>
    <w:rsid w:val="00A434EC"/>
    <w:rsid w:val="00A53E8E"/>
    <w:rsid w:val="00A5404C"/>
    <w:rsid w:val="00A96095"/>
    <w:rsid w:val="00AA22AC"/>
    <w:rsid w:val="00AA259C"/>
    <w:rsid w:val="00AF78B8"/>
    <w:rsid w:val="00B03FEE"/>
    <w:rsid w:val="00B06944"/>
    <w:rsid w:val="00B26544"/>
    <w:rsid w:val="00B2655E"/>
    <w:rsid w:val="00B26FBA"/>
    <w:rsid w:val="00BB32C0"/>
    <w:rsid w:val="00BC0B9E"/>
    <w:rsid w:val="00BD4324"/>
    <w:rsid w:val="00C00454"/>
    <w:rsid w:val="00C031FA"/>
    <w:rsid w:val="00C16A49"/>
    <w:rsid w:val="00C17B09"/>
    <w:rsid w:val="00C2742A"/>
    <w:rsid w:val="00C42E99"/>
    <w:rsid w:val="00C55AA7"/>
    <w:rsid w:val="00CB475B"/>
    <w:rsid w:val="00CD5A19"/>
    <w:rsid w:val="00CE5821"/>
    <w:rsid w:val="00D72D93"/>
    <w:rsid w:val="00DB6679"/>
    <w:rsid w:val="00DF4EEF"/>
    <w:rsid w:val="00E04DB2"/>
    <w:rsid w:val="00E14CF1"/>
    <w:rsid w:val="00E21B86"/>
    <w:rsid w:val="00E333D2"/>
    <w:rsid w:val="00E557A5"/>
    <w:rsid w:val="00EB0C28"/>
    <w:rsid w:val="00EC4DCD"/>
    <w:rsid w:val="00EF5307"/>
    <w:rsid w:val="00F1726B"/>
    <w:rsid w:val="00F30B2C"/>
    <w:rsid w:val="00F55EAB"/>
    <w:rsid w:val="00F7071F"/>
    <w:rsid w:val="00F858B2"/>
    <w:rsid w:val="00F8613C"/>
    <w:rsid w:val="00FA02AA"/>
    <w:rsid w:val="00FE462E"/>
    <w:rsid w:val="00FF4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772C1"/>
  <w15:chartTrackingRefBased/>
  <w15:docId w15:val="{2F9A1C34-0940-48EB-9719-EA0F659A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4FA"/>
    <w:rPr>
      <w:rFonts w:eastAsiaTheme="majorEastAsia" w:cstheme="majorBidi"/>
      <w:color w:val="272727" w:themeColor="text1" w:themeTint="D8"/>
    </w:rPr>
  </w:style>
  <w:style w:type="paragraph" w:styleId="Title">
    <w:name w:val="Title"/>
    <w:basedOn w:val="Normal"/>
    <w:next w:val="Normal"/>
    <w:link w:val="TitleChar"/>
    <w:uiPriority w:val="10"/>
    <w:qFormat/>
    <w:rsid w:val="0063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4FA"/>
    <w:pPr>
      <w:spacing w:before="160"/>
      <w:jc w:val="center"/>
    </w:pPr>
    <w:rPr>
      <w:i/>
      <w:iCs/>
      <w:color w:val="404040" w:themeColor="text1" w:themeTint="BF"/>
    </w:rPr>
  </w:style>
  <w:style w:type="character" w:customStyle="1" w:styleId="QuoteChar">
    <w:name w:val="Quote Char"/>
    <w:basedOn w:val="DefaultParagraphFont"/>
    <w:link w:val="Quote"/>
    <w:uiPriority w:val="29"/>
    <w:rsid w:val="006334FA"/>
    <w:rPr>
      <w:i/>
      <w:iCs/>
      <w:color w:val="404040" w:themeColor="text1" w:themeTint="BF"/>
    </w:rPr>
  </w:style>
  <w:style w:type="paragraph" w:styleId="ListParagraph">
    <w:name w:val="List Paragraph"/>
    <w:basedOn w:val="Normal"/>
    <w:uiPriority w:val="34"/>
    <w:qFormat/>
    <w:rsid w:val="006334FA"/>
    <w:pPr>
      <w:ind w:left="720"/>
      <w:contextualSpacing/>
    </w:pPr>
  </w:style>
  <w:style w:type="character" w:styleId="IntenseEmphasis">
    <w:name w:val="Intense Emphasis"/>
    <w:basedOn w:val="DefaultParagraphFont"/>
    <w:uiPriority w:val="21"/>
    <w:qFormat/>
    <w:rsid w:val="006334FA"/>
    <w:rPr>
      <w:i/>
      <w:iCs/>
      <w:color w:val="0F4761" w:themeColor="accent1" w:themeShade="BF"/>
    </w:rPr>
  </w:style>
  <w:style w:type="paragraph" w:styleId="IntenseQuote">
    <w:name w:val="Intense Quote"/>
    <w:basedOn w:val="Normal"/>
    <w:next w:val="Normal"/>
    <w:link w:val="IntenseQuoteChar"/>
    <w:uiPriority w:val="30"/>
    <w:qFormat/>
    <w:rsid w:val="0063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4FA"/>
    <w:rPr>
      <w:i/>
      <w:iCs/>
      <w:color w:val="0F4761" w:themeColor="accent1" w:themeShade="BF"/>
    </w:rPr>
  </w:style>
  <w:style w:type="character" w:styleId="IntenseReference">
    <w:name w:val="Intense Reference"/>
    <w:basedOn w:val="DefaultParagraphFont"/>
    <w:uiPriority w:val="32"/>
    <w:qFormat/>
    <w:rsid w:val="006334FA"/>
    <w:rPr>
      <w:b/>
      <w:bCs/>
      <w:smallCaps/>
      <w:color w:val="0F4761" w:themeColor="accent1" w:themeShade="BF"/>
      <w:spacing w:val="5"/>
    </w:rPr>
  </w:style>
  <w:style w:type="table" w:styleId="TableGrid">
    <w:name w:val="Table Grid"/>
    <w:basedOn w:val="TableNormal"/>
    <w:uiPriority w:val="39"/>
    <w:rsid w:val="0063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04C"/>
  </w:style>
  <w:style w:type="paragraph" w:styleId="Footer">
    <w:name w:val="footer"/>
    <w:basedOn w:val="Normal"/>
    <w:link w:val="FooterChar"/>
    <w:uiPriority w:val="99"/>
    <w:unhideWhenUsed/>
    <w:rsid w:val="00A54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04C"/>
  </w:style>
  <w:style w:type="paragraph" w:styleId="Revision">
    <w:name w:val="Revision"/>
    <w:hidden/>
    <w:uiPriority w:val="99"/>
    <w:semiHidden/>
    <w:rsid w:val="001F2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D7045-04E0-4745-B36A-EC5CD692BB0C}">
  <ds:schemaRefs>
    <ds:schemaRef ds:uri="http://schemas.microsoft.com/sharepoint/v3/contenttype/forms"/>
  </ds:schemaRefs>
</ds:datastoreItem>
</file>

<file path=customXml/itemProps2.xml><?xml version="1.0" encoding="utf-8"?>
<ds:datastoreItem xmlns:ds="http://schemas.openxmlformats.org/officeDocument/2006/customXml" ds:itemID="{F8227C0F-708D-41D4-B980-BC0B0646237A}">
  <ds:schemaRefs>
    <ds:schemaRef ds:uri="http://schemas.microsoft.com/office/2006/metadata/properties"/>
    <ds:schemaRef ds:uri="http://schemas.microsoft.com/office/infopath/2007/PartnerControls"/>
    <ds:schemaRef ds:uri="c609c0e4-20ed-47c7-954d-b5976bb0f99d"/>
    <ds:schemaRef ds:uri="5b4020e6-bf9f-416d-aefe-8229f46335d8"/>
  </ds:schemaRefs>
</ds:datastoreItem>
</file>

<file path=customXml/itemProps3.xml><?xml version="1.0" encoding="utf-8"?>
<ds:datastoreItem xmlns:ds="http://schemas.openxmlformats.org/officeDocument/2006/customXml" ds:itemID="{57749016-053E-4614-914F-80FF21746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Mehul</dc:creator>
  <cp:lastModifiedBy>Guido, Anna P</cp:lastModifiedBy>
  <cp:revision>2</cp:revision>
  <dcterms:created xsi:type="dcterms:W3CDTF">2025-06-10T17:26:00Z</dcterms:created>
  <dcterms:modified xsi:type="dcterms:W3CDTF">2025-06-10T17:26:00Z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MediaServiceImageTags">
    <vt:lpwstr/>
  </property>
</Properties>
</file>