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597B" w:rsidRPr="00310D3C" w14:paraId="2D568DB9" w14:textId="77777777">
      <w:pPr>
        <w:jc w:val="right"/>
        <w:rPr>
          <w:b/>
        </w:rPr>
      </w:pPr>
    </w:p>
    <w:p w:rsidR="00310D3C" w:rsidRPr="00853C67" w:rsidP="00310D3C" w14:paraId="6C87C59A" w14:textId="77777777">
      <w:pPr>
        <w:pStyle w:val="Heading1"/>
        <w:tabs>
          <w:tab w:val="left" w:pos="454"/>
          <w:tab w:val="right" w:pos="8640"/>
        </w:tabs>
        <w:jc w:val="left"/>
      </w:pPr>
      <w:r w:rsidRPr="00853C67">
        <w:rPr>
          <w:bCs w:val="0"/>
        </w:rPr>
        <w:t>Pa</w:t>
      </w:r>
      <w:r w:rsidRPr="00853C67" w:rsidR="006F4DF5">
        <w:rPr>
          <w:bCs w:val="0"/>
        </w:rPr>
        <w:t>r</w:t>
      </w:r>
      <w:r w:rsidRPr="00853C67">
        <w:rPr>
          <w:bCs w:val="0"/>
        </w:rPr>
        <w:t xml:space="preserve">ts 1 and 22 Reporting and Recordkeeping                                      </w:t>
      </w:r>
      <w:r w:rsidRPr="00853C67">
        <w:t>3060-0508</w:t>
      </w:r>
    </w:p>
    <w:p w:rsidR="00A07C19" w:rsidRPr="00853C67" w:rsidP="00310D3C" w14:paraId="2FB48528" w14:textId="748FEEAB">
      <w:pPr>
        <w:pStyle w:val="Heading1"/>
        <w:tabs>
          <w:tab w:val="left" w:pos="454"/>
          <w:tab w:val="right" w:pos="8640"/>
        </w:tabs>
        <w:jc w:val="left"/>
        <w:rPr>
          <w:bCs w:val="0"/>
        </w:rPr>
      </w:pPr>
      <w:r w:rsidRPr="00853C67">
        <w:rPr>
          <w:bCs w:val="0"/>
        </w:rPr>
        <w:t xml:space="preserve">Requirements                                                                                         </w:t>
      </w:r>
      <w:r w:rsidRPr="00853C67" w:rsidR="001D69D4">
        <w:rPr>
          <w:bCs w:val="0"/>
        </w:rPr>
        <w:t xml:space="preserve">  </w:t>
      </w:r>
      <w:r w:rsidR="00D129B3">
        <w:rPr>
          <w:bCs w:val="0"/>
        </w:rPr>
        <w:t>December</w:t>
      </w:r>
      <w:r w:rsidR="00EB6634">
        <w:rPr>
          <w:bCs w:val="0"/>
        </w:rPr>
        <w:t xml:space="preserve"> 202</w:t>
      </w:r>
      <w:r w:rsidR="000664FF">
        <w:rPr>
          <w:bCs w:val="0"/>
        </w:rPr>
        <w:t>4</w:t>
      </w:r>
      <w:r w:rsidR="00EB6634">
        <w:rPr>
          <w:bCs w:val="0"/>
        </w:rPr>
        <w:t xml:space="preserve"> </w:t>
      </w:r>
    </w:p>
    <w:p w:rsidR="006C6FE1" w:rsidRPr="00853C67" w:rsidP="006C6FE1" w14:paraId="3B650BB3" w14:textId="77777777"/>
    <w:p w:rsidR="006C6FE1" w:rsidRPr="00853C67" w:rsidP="006C6FE1" w14:paraId="2E7EA666" w14:textId="77777777">
      <w:pPr>
        <w:jc w:val="center"/>
      </w:pPr>
      <w:r w:rsidRPr="00853C67">
        <w:t>SUPPORTING STATEMENT</w:t>
      </w:r>
    </w:p>
    <w:p w:rsidR="0012554E" w:rsidRPr="00853C67" w:rsidP="0012554E" w14:paraId="4BC25EC3" w14:textId="77777777">
      <w:pPr>
        <w:jc w:val="center"/>
        <w:rPr>
          <w:rFonts w:ascii="Book Antiqua" w:hAnsi="Book Antiqua"/>
          <w:bCs/>
          <w:u w:val="single"/>
        </w:rPr>
      </w:pPr>
    </w:p>
    <w:p w:rsidR="00A07C19" w:rsidRPr="00853C67" w14:paraId="7ABA3228" w14:textId="77777777">
      <w:pPr>
        <w:rPr>
          <w:b/>
          <w:u w:val="single"/>
        </w:rPr>
      </w:pPr>
      <w:r w:rsidRPr="00853C67">
        <w:rPr>
          <w:b/>
        </w:rPr>
        <w:t xml:space="preserve">A.  </w:t>
      </w:r>
      <w:r w:rsidRPr="00853C67" w:rsidR="00310D3C">
        <w:rPr>
          <w:b/>
        </w:rPr>
        <w:t xml:space="preserve">  </w:t>
      </w:r>
      <w:r w:rsidRPr="00853C67">
        <w:rPr>
          <w:b/>
          <w:u w:val="single"/>
        </w:rPr>
        <w:t>Justification</w:t>
      </w:r>
      <w:r w:rsidRPr="00853C67" w:rsidR="006C6FE1">
        <w:rPr>
          <w:b/>
          <w:u w:val="single"/>
        </w:rPr>
        <w:t>:</w:t>
      </w:r>
    </w:p>
    <w:p w:rsidR="00A07C19" w:rsidRPr="00853C67" w14:paraId="54232822" w14:textId="77777777"/>
    <w:p w:rsidR="00B14F8D" w:rsidRPr="00CF5B60" w:rsidP="00B14F8D" w14:paraId="79D387A8" w14:textId="34D0CD3F">
      <w:pPr>
        <w:numPr>
          <w:ilvl w:val="0"/>
          <w:numId w:val="1"/>
        </w:numPr>
        <w:ind w:left="360"/>
      </w:pPr>
      <w:r w:rsidRPr="00CC23B1">
        <w:rPr>
          <w:color w:val="000000"/>
        </w:rPr>
        <w:t>On August 16, 2013, the Federal Communications Commission (Commission) released a Third Report and Order (FCC 13-115) in MM Docket No. 93-177</w:t>
      </w:r>
      <w:r w:rsidRPr="00CC23B1">
        <w:rPr>
          <w:color w:val="000000"/>
        </w:rPr>
        <w:t xml:space="preserve"> </w:t>
      </w:r>
      <w:r w:rsidRPr="00CC23B1">
        <w:rPr>
          <w:color w:val="000000"/>
        </w:rPr>
        <w:t xml:space="preserve">to </w:t>
      </w:r>
      <w:r w:rsidRPr="00CC23B1">
        <w:rPr>
          <w:color w:val="000000"/>
        </w:rPr>
        <w:t xml:space="preserve">harmonize and streamline </w:t>
      </w:r>
      <w:r w:rsidRPr="00CC23B1">
        <w:rPr>
          <w:color w:val="000000"/>
        </w:rPr>
        <w:t xml:space="preserve">its </w:t>
      </w:r>
      <w:r w:rsidRPr="00CC23B1">
        <w:rPr>
          <w:color w:val="000000"/>
        </w:rPr>
        <w:t>rules regarding tower</w:t>
      </w:r>
      <w:bookmarkStart w:id="0" w:name="co_pp_sp_1037_66289_1"/>
      <w:bookmarkEnd w:id="0"/>
      <w:r w:rsidRPr="00CC23B1">
        <w:rPr>
          <w:color w:val="000000"/>
        </w:rPr>
        <w:t xml:space="preserve"> construction near AM stations</w:t>
      </w:r>
      <w:r w:rsidRPr="00CC23B1">
        <w:rPr>
          <w:color w:val="000000"/>
        </w:rPr>
        <w:t xml:space="preserve">.  The reforms included </w:t>
      </w:r>
      <w:r w:rsidRPr="00CC23B1">
        <w:rPr>
          <w:color w:val="000000"/>
        </w:rPr>
        <w:t>establish</w:t>
      </w:r>
      <w:r w:rsidRPr="00CC23B1">
        <w:rPr>
          <w:color w:val="000000"/>
        </w:rPr>
        <w:t>ing</w:t>
      </w:r>
      <w:r w:rsidRPr="00CC23B1">
        <w:rPr>
          <w:color w:val="000000"/>
        </w:rPr>
        <w:t xml:space="preserve"> a single protection scheme for tower construction and modification near AM tower arrays.</w:t>
      </w:r>
      <w:r w:rsidRPr="00CC23B1">
        <w:rPr>
          <w:color w:val="000000"/>
        </w:rPr>
        <w:t xml:space="preserve">  </w:t>
      </w:r>
      <w:r w:rsidRPr="00CC23B1">
        <w:rPr>
          <w:color w:val="000000"/>
        </w:rPr>
        <w:t xml:space="preserve">The Commission’s rules </w:t>
      </w:r>
      <w:r w:rsidRPr="00CC23B1">
        <w:rPr>
          <w:color w:val="000000"/>
        </w:rPr>
        <w:t xml:space="preserve">previously contained </w:t>
      </w:r>
      <w:r w:rsidRPr="00CC23B1">
        <w:rPr>
          <w:color w:val="000000"/>
        </w:rPr>
        <w:t xml:space="preserve">several sections </w:t>
      </w:r>
      <w:r>
        <w:rPr>
          <w:color w:val="000000"/>
        </w:rPr>
        <w:t xml:space="preserve">in different rule parts that addressed </w:t>
      </w:r>
      <w:r w:rsidRPr="00CC23B1">
        <w:rPr>
          <w:color w:val="000000"/>
        </w:rPr>
        <w:t xml:space="preserve">tower construction near AM antennas </w:t>
      </w:r>
      <w:r>
        <w:rPr>
          <w:color w:val="000000"/>
        </w:rPr>
        <w:t xml:space="preserve">and were </w:t>
      </w:r>
      <w:r w:rsidRPr="00CC23B1">
        <w:rPr>
          <w:color w:val="000000"/>
        </w:rPr>
        <w:t xml:space="preserve">intended to protect AM stations from the effects of such tower construction, </w:t>
      </w:r>
      <w:r w:rsidRPr="00CC23B1">
        <w:rPr>
          <w:color w:val="000000"/>
        </w:rPr>
        <w:t xml:space="preserve">including (among others not relevant here), </w:t>
      </w:r>
      <w:r w:rsidRPr="00CC23B1">
        <w:rPr>
          <w:color w:val="000000" w:themeColor="text1"/>
        </w:rPr>
        <w:t xml:space="preserve">47 CFR </w:t>
      </w:r>
      <w:hyperlink r:id="rId6" w:history="1">
        <w:r w:rsidRPr="00CC23B1">
          <w:rPr>
            <w:color w:val="000000" w:themeColor="text1"/>
          </w:rPr>
          <w:t>22.371</w:t>
        </w:r>
      </w:hyperlink>
      <w:r w:rsidRPr="00CC23B1">
        <w:rPr>
          <w:color w:val="000000" w:themeColor="text1"/>
        </w:rPr>
        <w:t xml:space="preserve">.  </w:t>
      </w:r>
      <w:r w:rsidRPr="00CC23B1">
        <w:rPr>
          <w:color w:val="000000"/>
        </w:rPr>
        <w:t xml:space="preserve">With adoption of this Order, 47 CFR 22.371 was </w:t>
      </w:r>
      <w:r w:rsidR="00EB6634">
        <w:rPr>
          <w:color w:val="000000"/>
        </w:rPr>
        <w:t xml:space="preserve">removed </w:t>
      </w:r>
      <w:r w:rsidR="00552450">
        <w:rPr>
          <w:color w:val="000000"/>
        </w:rPr>
        <w:t xml:space="preserve">and was </w:t>
      </w:r>
      <w:r w:rsidRPr="00CC23B1">
        <w:rPr>
          <w:color w:val="000000"/>
        </w:rPr>
        <w:t xml:space="preserve">replaced by </w:t>
      </w:r>
      <w:r w:rsidR="00037196">
        <w:rPr>
          <w:color w:val="000000"/>
        </w:rPr>
        <w:t xml:space="preserve">a new rule, </w:t>
      </w:r>
      <w:r w:rsidRPr="00CC23B1">
        <w:rPr>
          <w:color w:val="000000"/>
        </w:rPr>
        <w:t>47 CFR</w:t>
      </w:r>
      <w:r>
        <w:rPr>
          <w:color w:val="000000"/>
        </w:rPr>
        <w:t xml:space="preserve"> 1.30002, which is not covered by this Supporting Statement.</w:t>
      </w:r>
    </w:p>
    <w:p w:rsidR="00B14F8D" w:rsidRPr="00CF5B60" w:rsidP="00CC23B1" w14:paraId="29A212BD" w14:textId="77777777">
      <w:pPr>
        <w:ind w:left="360"/>
      </w:pPr>
    </w:p>
    <w:p w:rsidR="00015013" w:rsidRPr="00853C67" w:rsidP="00CC23B1" w14:paraId="63C78714" w14:textId="4E225560">
      <w:pPr>
        <w:ind w:left="360"/>
      </w:pPr>
      <w:r w:rsidRPr="00853C67">
        <w:t xml:space="preserve">On </w:t>
      </w:r>
      <w:r w:rsidRPr="00853C67" w:rsidR="00295ECD">
        <w:t>November 10</w:t>
      </w:r>
      <w:r w:rsidRPr="00853C67">
        <w:t xml:space="preserve">, 2014, the </w:t>
      </w:r>
      <w:r w:rsidRPr="00853C67" w:rsidR="00485532">
        <w:t>Commission</w:t>
      </w:r>
      <w:r w:rsidRPr="00853C67">
        <w:t xml:space="preserve"> released a Report and Order and Further Notice of Proposed Rulemaking (FCC 14-</w:t>
      </w:r>
      <w:r w:rsidRPr="00853C67" w:rsidR="008B500A">
        <w:t xml:space="preserve">181) in WT Docket No. 12-40 </w:t>
      </w:r>
      <w:r w:rsidRPr="00853C67">
        <w:t>to reform its rules governing the 800 MHz Cellular Radiotelephone (Cellular) Service.  In the Report and Order (Cellular R&amp;O), the Commission changed the Cellular licensing model from site-based to geographic-based</w:t>
      </w:r>
      <w:r w:rsidRPr="00853C67" w:rsidR="00450200">
        <w:t xml:space="preserve">.  The revised Cellular Service licensing model </w:t>
      </w:r>
      <w:r w:rsidRPr="00853C67" w:rsidR="00F663F3">
        <w:t>entailed eliminating</w:t>
      </w:r>
      <w:r w:rsidRPr="00853C67" w:rsidR="00450200">
        <w:t xml:space="preserve"> several filing requirements that had outlived their usefulness in this mature commercial wireless service that was launched in the early 1980s; it also streamlined application content requirements, </w:t>
      </w:r>
      <w:r w:rsidRPr="00853C67" w:rsidR="0074206C">
        <w:t xml:space="preserve">and </w:t>
      </w:r>
      <w:r w:rsidRPr="00853C67" w:rsidR="00450200">
        <w:t>deleted obsolete provisions associated with the legacy site-based regime.</w:t>
      </w:r>
      <w:r w:rsidRPr="00853C67" w:rsidR="005362EC">
        <w:t xml:space="preserve"> </w:t>
      </w:r>
    </w:p>
    <w:p w:rsidR="007B4595" w:rsidRPr="00853C67" w:rsidP="007B4595" w14:paraId="7895E53A" w14:textId="77777777">
      <w:pPr>
        <w:ind w:left="360"/>
      </w:pPr>
    </w:p>
    <w:p w:rsidR="0003276D" w:rsidRPr="00853C67" w:rsidP="00895490" w14:paraId="6C61A7F0" w14:textId="7F84AE46">
      <w:pPr>
        <w:ind w:left="360"/>
      </w:pPr>
      <w:r w:rsidRPr="00853C67">
        <w:t>Subsequently, on March 24, 2017, the Commission released a Second Report a</w:t>
      </w:r>
      <w:r w:rsidRPr="00853C67" w:rsidR="00780860">
        <w:t>nd Order in that same docket</w:t>
      </w:r>
      <w:r w:rsidRPr="00853C67">
        <w:t xml:space="preserve"> (Cellular Second R&amp;O)</w:t>
      </w:r>
      <w:r w:rsidRPr="00853C67" w:rsidR="0074206C">
        <w:t>,</w:t>
      </w:r>
      <w:r w:rsidRPr="00853C67" w:rsidR="00BA77E6">
        <w:t xml:space="preserve"> together with a companion Report and Order in WT Docket No. 10-112 concerning </w:t>
      </w:r>
      <w:r w:rsidRPr="00853C67" w:rsidR="0074206C">
        <w:t xml:space="preserve">the </w:t>
      </w:r>
      <w:r w:rsidRPr="00853C67" w:rsidR="00BA77E6">
        <w:t>Wireless Radio Services (WRS)</w:t>
      </w:r>
      <w:r w:rsidRPr="00853C67" w:rsidR="0074206C">
        <w:t>,</w:t>
      </w:r>
      <w:r w:rsidRPr="00853C67" w:rsidR="00BA77E6">
        <w:t xml:space="preserve"> which include the Cellular Service </w:t>
      </w:r>
      <w:r w:rsidRPr="00853C67" w:rsidR="001C2462">
        <w:t xml:space="preserve">among others </w:t>
      </w:r>
      <w:r w:rsidRPr="00853C67" w:rsidR="00BA77E6">
        <w:t>(WRS R&amp;O)</w:t>
      </w:r>
      <w:r w:rsidRPr="00853C67" w:rsidR="006103CF">
        <w:t xml:space="preserve"> (FCC 17-27)</w:t>
      </w:r>
      <w:r w:rsidRPr="00853C67" w:rsidR="0074206C">
        <w:t xml:space="preserve">.  The Cellular Second R&amp;O and WRS R&amp;O revised </w:t>
      </w:r>
      <w:r w:rsidRPr="00853C67" w:rsidR="006103CF">
        <w:t xml:space="preserve">or eliminated certain </w:t>
      </w:r>
      <w:r w:rsidRPr="00853C67" w:rsidR="0074206C">
        <w:t>licensing rules and modernized</w:t>
      </w:r>
      <w:r w:rsidRPr="00853C67" w:rsidR="00BA77E6">
        <w:t xml:space="preserve"> </w:t>
      </w:r>
      <w:r w:rsidRPr="00853C67" w:rsidR="006103CF">
        <w:t xml:space="preserve">outdated </w:t>
      </w:r>
      <w:r w:rsidRPr="00853C67" w:rsidR="00780860">
        <w:t xml:space="preserve">radiated power and other </w:t>
      </w:r>
      <w:r w:rsidRPr="00853C67" w:rsidR="00BA77E6">
        <w:t>technical rules applicable to the Cellular Service</w:t>
      </w:r>
      <w:r w:rsidRPr="00853C67" w:rsidR="006103CF">
        <w:t xml:space="preserve">.  </w:t>
      </w:r>
      <w:r w:rsidRPr="00853C67">
        <w:t>As part of FCC 17-27, the Commission also released a Second Further Notice of Proposed</w:t>
      </w:r>
      <w:r w:rsidRPr="00853C67" w:rsidR="00780860">
        <w:t xml:space="preserve"> Rulemaking </w:t>
      </w:r>
      <w:r w:rsidRPr="00853C67">
        <w:t xml:space="preserve">in which it sought comment on deleting certain </w:t>
      </w:r>
      <w:r w:rsidRPr="00853C67" w:rsidR="00BB0FDD">
        <w:t>recordkeeping and administr</w:t>
      </w:r>
      <w:r w:rsidRPr="00853C67" w:rsidR="00214E60">
        <w:t xml:space="preserve">ative rules applicable </w:t>
      </w:r>
      <w:r w:rsidRPr="00853C67" w:rsidR="00BB0FDD">
        <w:t xml:space="preserve">to </w:t>
      </w:r>
      <w:r w:rsidRPr="00853C67" w:rsidR="00214E60">
        <w:t xml:space="preserve">the </w:t>
      </w:r>
      <w:r w:rsidRPr="00853C67" w:rsidR="00621058">
        <w:t xml:space="preserve">Public Mobile Services (including the Cellular Service), which are </w:t>
      </w:r>
      <w:r w:rsidRPr="00853C67" w:rsidR="00BB0FDD">
        <w:t>governed by Part 22 of the Commission’s rules.</w:t>
      </w:r>
    </w:p>
    <w:p w:rsidR="0003276D" w:rsidRPr="00853C67" w:rsidP="00895490" w14:paraId="07B80869" w14:textId="77777777">
      <w:pPr>
        <w:ind w:left="360"/>
      </w:pPr>
    </w:p>
    <w:p w:rsidR="00335A8C" w:rsidRPr="00853C67" w:rsidP="00895490" w14:paraId="2987CF8B" w14:textId="17AEB9AB">
      <w:pPr>
        <w:ind w:left="360"/>
      </w:pPr>
      <w:r w:rsidRPr="00853C67">
        <w:t xml:space="preserve">On July 13, 2018, </w:t>
      </w:r>
      <w:r w:rsidRPr="00853C67" w:rsidR="00BB0FDD">
        <w:t xml:space="preserve">the Commission released a Third report and Order </w:t>
      </w:r>
      <w:r w:rsidRPr="00853C67" w:rsidR="00110DD6">
        <w:t>i</w:t>
      </w:r>
      <w:r w:rsidRPr="00853C67" w:rsidR="00810802">
        <w:t>n the Cellular Reform proceeding (Cellular 3d R&amp;O) (FCC 18-92), in which it de</w:t>
      </w:r>
      <w:r w:rsidRPr="00853C67" w:rsidR="006159E3">
        <w:t xml:space="preserve">leted certain </w:t>
      </w:r>
      <w:r w:rsidRPr="00853C67" w:rsidR="00810802">
        <w:t xml:space="preserve">Part 22 rules </w:t>
      </w:r>
      <w:r w:rsidRPr="00853C67" w:rsidR="00BF45C9">
        <w:t xml:space="preserve">that either imposed </w:t>
      </w:r>
      <w:r w:rsidRPr="00853C67" w:rsidR="00F4215B">
        <w:t xml:space="preserve">administrative and </w:t>
      </w:r>
      <w:r w:rsidRPr="00853C67" w:rsidR="00FE2EED">
        <w:t>recordkeeping</w:t>
      </w:r>
      <w:r w:rsidRPr="00853C67" w:rsidR="00550893">
        <w:t xml:space="preserve"> </w:t>
      </w:r>
      <w:r w:rsidRPr="00853C67" w:rsidR="00BF45C9">
        <w:t xml:space="preserve">burdens that are outdated and no longer serve the public interest, or that are largely duplicative of later-adopted rules and </w:t>
      </w:r>
      <w:r w:rsidRPr="00853C67" w:rsidR="00F4215B">
        <w:t xml:space="preserve">are thus </w:t>
      </w:r>
      <w:r w:rsidRPr="00853C67" w:rsidR="00BF45C9">
        <w:t xml:space="preserve">no longer necessary.  </w:t>
      </w:r>
      <w:r w:rsidRPr="00853C67" w:rsidR="00845293">
        <w:t xml:space="preserve">Among the rule deletions </w:t>
      </w:r>
      <w:r w:rsidRPr="00853C67" w:rsidR="009B158E">
        <w:t xml:space="preserve">and of </w:t>
      </w:r>
      <w:r w:rsidRPr="00853C67" w:rsidR="009B158E">
        <w:t xml:space="preserve">relevance </w:t>
      </w:r>
      <w:r w:rsidRPr="00853C67" w:rsidR="00F4215B">
        <w:t xml:space="preserve">to this information collection, the Commission deleted </w:t>
      </w:r>
      <w:r w:rsidRPr="00853C67" w:rsidR="00621058">
        <w:t>rule section 22.303, resulting in discontinued information collection for that rule</w:t>
      </w:r>
      <w:r w:rsidRPr="00853C67" w:rsidR="00845293">
        <w:t xml:space="preserve"> section</w:t>
      </w:r>
      <w:r w:rsidRPr="00853C67" w:rsidR="00621058">
        <w:t>.</w:t>
      </w:r>
      <w:r w:rsidRPr="00853C67" w:rsidR="00810802">
        <w:t xml:space="preserve"> </w:t>
      </w:r>
      <w:r w:rsidRPr="00853C67" w:rsidR="009528A5">
        <w:t xml:space="preserve"> </w:t>
      </w:r>
      <w:r w:rsidRPr="00853C67" w:rsidR="00417861">
        <w:t xml:space="preserve">   </w:t>
      </w:r>
      <w:r w:rsidRPr="00853C67">
        <w:t xml:space="preserve">  </w:t>
      </w:r>
    </w:p>
    <w:p w:rsidR="00335A8C" w:rsidRPr="00853C67" w:rsidP="0000135B" w14:paraId="5A31C982" w14:textId="77777777">
      <w:pPr>
        <w:ind w:left="360"/>
      </w:pPr>
    </w:p>
    <w:p w:rsidR="0020074A" w:rsidRPr="00853C67" w:rsidP="00D34632" w14:paraId="430C5B0A" w14:textId="3369816D">
      <w:pPr>
        <w:ind w:left="360"/>
      </w:pPr>
      <w:r w:rsidRPr="00853C67">
        <w:t>The Commission is now seeking approval from the Office</w:t>
      </w:r>
      <w:r w:rsidRPr="00853C67" w:rsidR="00EA1162">
        <w:t xml:space="preserve"> of Management and Budget (OMB</w:t>
      </w:r>
      <w:r w:rsidRPr="00853C67">
        <w:t>) for a</w:t>
      </w:r>
      <w:r w:rsidR="00085620">
        <w:t>n extension</w:t>
      </w:r>
      <w:r w:rsidRPr="00853C67">
        <w:t xml:space="preserve"> of this information collection.</w:t>
      </w:r>
      <w:r w:rsidRPr="00853C67" w:rsidR="003F5D95">
        <w:t xml:space="preserve"> </w:t>
      </w:r>
      <w:r w:rsidRPr="00853C67" w:rsidR="00AB7E3B">
        <w:t xml:space="preserve">  </w:t>
      </w:r>
    </w:p>
    <w:p w:rsidR="001F4F16" w:rsidRPr="00853C67" w:rsidP="00C165CD" w14:paraId="4C0D6E2A" w14:textId="77777777">
      <w:pPr>
        <w:ind w:left="360"/>
      </w:pPr>
    </w:p>
    <w:p w:rsidR="00A07C19" w:rsidRPr="00853C67" w:rsidP="00C165CD" w14:paraId="3A4831CD" w14:textId="1632145A">
      <w:pPr>
        <w:ind w:left="360"/>
      </w:pPr>
      <w:r w:rsidRPr="00853C67">
        <w:t>T</w:t>
      </w:r>
      <w:r w:rsidRPr="00853C67">
        <w:t xml:space="preserve">he information requested </w:t>
      </w:r>
      <w:r w:rsidRPr="00853C67" w:rsidR="002018BF">
        <w:t xml:space="preserve">in this collection </w:t>
      </w:r>
      <w:r w:rsidRPr="00853C67">
        <w:t xml:space="preserve">(see Attachment A for specific rules imposing burdens) provides the Commission with information to determine the legal, </w:t>
      </w:r>
      <w:r w:rsidRPr="00853C67" w:rsidR="003268EC">
        <w:t>technical,</w:t>
      </w:r>
      <w:r w:rsidRPr="00853C67">
        <w:t xml:space="preserve"> and other qualifications of applicants to operate a station in the Public Mobile Services.  The information is also used to determine whether grant of an application will serve the public interest, convenience and necessity.  The staff uses the information to ensure that applicants and licensees comply with ownership and transfer restrictions</w:t>
      </w:r>
      <w:r w:rsidRPr="00853C67">
        <w:t xml:space="preserve"> and otherwise comply with applicable regulatory requirements</w:t>
      </w:r>
      <w:r w:rsidRPr="00853C67">
        <w:t>.</w:t>
      </w:r>
    </w:p>
    <w:p w:rsidR="00AF1651" w:rsidRPr="00853C67" w:rsidP="00C165CD" w14:paraId="7EAB5891" w14:textId="77777777">
      <w:pPr>
        <w:ind w:left="360"/>
      </w:pPr>
    </w:p>
    <w:p w:rsidR="00317EEF" w:rsidRPr="00853C67" w:rsidP="006335B4" w14:paraId="0E719D61" w14:textId="77777777">
      <w:pPr>
        <w:ind w:left="360"/>
      </w:pPr>
      <w:r w:rsidRPr="00853C67">
        <w:t xml:space="preserve">A </w:t>
      </w:r>
      <w:r w:rsidRPr="00853C67" w:rsidR="00EF2969">
        <w:t xml:space="preserve">portion of </w:t>
      </w:r>
      <w:r w:rsidRPr="00853C67" w:rsidR="00E01C89">
        <w:t>this information collection does affect individuals or households</w:t>
      </w:r>
      <w:r w:rsidRPr="00853C67" w:rsidR="005473BF">
        <w:t>.</w:t>
      </w:r>
      <w:r w:rsidRPr="00853C67" w:rsidR="00F82579">
        <w:t xml:space="preserve">  </w:t>
      </w:r>
      <w:r w:rsidRPr="00853C67" w:rsidR="005473BF">
        <w:t>T</w:t>
      </w:r>
      <w:r w:rsidRPr="00853C67" w:rsidR="00E01C89">
        <w:t xml:space="preserve">hus, </w:t>
      </w:r>
      <w:r w:rsidRPr="00853C67" w:rsidR="006335B4">
        <w:t xml:space="preserve">this collection is </w:t>
      </w:r>
      <w:r w:rsidRPr="00853C67" w:rsidR="00E01C89">
        <w:t>impact</w:t>
      </w:r>
      <w:r w:rsidRPr="00853C67" w:rsidR="006335B4">
        <w:t>ed by</w:t>
      </w:r>
      <w:r w:rsidRPr="00853C67" w:rsidR="00E01C89">
        <w:t xml:space="preserve"> the Privacy Act</w:t>
      </w:r>
      <w:r w:rsidRPr="00853C67" w:rsidR="004809E1">
        <w:t>.</w:t>
      </w:r>
      <w:r>
        <w:rPr>
          <w:rStyle w:val="FootnoteReference"/>
        </w:rPr>
        <w:footnoteReference w:id="2"/>
      </w:r>
      <w:r w:rsidRPr="00853C67">
        <w:t xml:space="preserve">  The FCC’s Wireless Telecommunications Bureau (WTB) maintains Internet software used by the public</w:t>
      </w:r>
      <w:r>
        <w:rPr>
          <w:rStyle w:val="FootnoteReference"/>
        </w:rPr>
        <w:footnoteReference w:id="3"/>
      </w:r>
      <w:r w:rsidRPr="00853C67">
        <w:t xml:space="preserve"> to apply for licenses, participate in auctions for spectrum, and m</w:t>
      </w:r>
      <w:r w:rsidRPr="00853C67" w:rsidR="004809E1">
        <w:t>aintain license information.</w:t>
      </w:r>
    </w:p>
    <w:p w:rsidR="00927179" w:rsidRPr="00853C67" w:rsidP="006335B4" w14:paraId="37AF3887" w14:textId="77777777">
      <w:pPr>
        <w:ind w:left="360"/>
      </w:pPr>
    </w:p>
    <w:p w:rsidR="00927179" w:rsidRPr="00853C67" w:rsidP="00927179" w14:paraId="581865EA" w14:textId="77777777">
      <w:pPr>
        <w:tabs>
          <w:tab w:val="left" w:pos="-720"/>
        </w:tabs>
        <w:suppressAutoHyphens/>
        <w:ind w:left="360"/>
      </w:pPr>
      <w:r w:rsidRPr="00853C67">
        <w:t xml:space="preserve">The Commission has a </w:t>
      </w:r>
      <w:r w:rsidRPr="00853C67" w:rsidR="004809E1">
        <w:t>System of Records, FCC/WTB-1, “</w:t>
      </w:r>
      <w:r w:rsidRPr="00853C67">
        <w:t>Wireless Services Licensing Records,” which covers the personally-identifiable information (PII) that individual applicants may include in their submissions for licenses or grants of equipment authorization.</w:t>
      </w:r>
      <w:r>
        <w:rPr>
          <w:rStyle w:val="FootnoteReference"/>
        </w:rPr>
        <w:footnoteReference w:id="4"/>
      </w:r>
      <w:r w:rsidRPr="00853C67">
        <w:t xml:space="preserve">  At such time as the Commission revises this System of Records Noti</w:t>
      </w:r>
      <w:r w:rsidRPr="00853C67" w:rsidR="00262002">
        <w:t>ce (</w:t>
      </w:r>
      <w:r w:rsidRPr="00853C67" w:rsidR="001104D1">
        <w:t>“</w:t>
      </w:r>
      <w:r w:rsidRPr="00853C67" w:rsidR="00262002">
        <w:t>SORN</w:t>
      </w:r>
      <w:r w:rsidRPr="00853C67" w:rsidR="001104D1">
        <w:t>”</w:t>
      </w:r>
      <w:r w:rsidRPr="00853C67" w:rsidR="00262002">
        <w:t xml:space="preserve">), the Commission will </w:t>
      </w:r>
      <w:r w:rsidRPr="00853C67">
        <w:t>conduct a Privacy Impact Assessment (</w:t>
      </w:r>
      <w:r w:rsidRPr="00853C67" w:rsidR="0091687C">
        <w:t>“</w:t>
      </w:r>
      <w:r w:rsidRPr="00853C67">
        <w:t>PIA</w:t>
      </w:r>
      <w:r w:rsidRPr="00853C67" w:rsidR="0091687C">
        <w:t>”</w:t>
      </w:r>
      <w:r w:rsidRPr="00853C67">
        <w:t xml:space="preserve">) and publish the revised SORN in the </w:t>
      </w:r>
      <w:r w:rsidRPr="00853C67">
        <w:rPr>
          <w:i/>
        </w:rPr>
        <w:t xml:space="preserve">Federal Register.  </w:t>
      </w:r>
      <w:r w:rsidRPr="00853C67">
        <w:t>In addition, the Commission will</w:t>
      </w:r>
      <w:r w:rsidRPr="00853C67">
        <w:rPr>
          <w:i/>
        </w:rPr>
        <w:t xml:space="preserve"> </w:t>
      </w:r>
      <w:r w:rsidRPr="00853C67">
        <w:t>post a copy of both the PIA and the SORN on the FCC’s Privacy webpage.</w:t>
      </w:r>
    </w:p>
    <w:p w:rsidR="005B6965" w:rsidRPr="00853C67" w:rsidP="00927179" w14:paraId="3B0A97CD" w14:textId="77777777">
      <w:pPr>
        <w:tabs>
          <w:tab w:val="left" w:pos="-720"/>
        </w:tabs>
        <w:suppressAutoHyphens/>
        <w:ind w:left="360"/>
      </w:pPr>
    </w:p>
    <w:p w:rsidR="00A07C19" w:rsidRPr="00853C67" w14:paraId="206E6C7D" w14:textId="77777777">
      <w:pPr>
        <w:ind w:left="360"/>
      </w:pPr>
      <w:r w:rsidRPr="00853C67">
        <w:t>Statutory authority for this collection of information is contained in 47 U.S.C. §</w:t>
      </w:r>
      <w:r w:rsidRPr="00853C67" w:rsidR="00262002">
        <w:t>§ </w:t>
      </w:r>
      <w:r w:rsidRPr="00853C67">
        <w:t xml:space="preserve">154, </w:t>
      </w:r>
      <w:r w:rsidRPr="00853C67" w:rsidR="00073C4C">
        <w:t xml:space="preserve">222, </w:t>
      </w:r>
      <w:r w:rsidRPr="00853C67">
        <w:t xml:space="preserve">303, 309 and </w:t>
      </w:r>
      <w:r w:rsidRPr="00853C67" w:rsidR="00073C4C">
        <w:t>332</w:t>
      </w:r>
      <w:r w:rsidRPr="00853C67" w:rsidR="00927179">
        <w:t xml:space="preserve"> of the Communications Act of 1934</w:t>
      </w:r>
      <w:r w:rsidRPr="00853C67">
        <w:t>, as amended.</w:t>
      </w:r>
    </w:p>
    <w:p w:rsidR="00A07C19" w:rsidRPr="00853C67" w14:paraId="4744C928" w14:textId="77777777"/>
    <w:p w:rsidR="00A07C19" w:rsidRPr="00853C67" w:rsidP="003E555B" w14:paraId="34E5E3E4" w14:textId="77777777">
      <w:pPr>
        <w:numPr>
          <w:ilvl w:val="0"/>
          <w:numId w:val="1"/>
        </w:numPr>
        <w:ind w:left="360"/>
      </w:pPr>
      <w:r w:rsidRPr="00853C67">
        <w:t>The information collected pursuant to rules in Part</w:t>
      </w:r>
      <w:r w:rsidRPr="00853C67" w:rsidR="00F40BED">
        <w:t xml:space="preserve">s 1 and </w:t>
      </w:r>
      <w:r w:rsidRPr="00853C67">
        <w:t>22 of the Commission's rules is primarily used by Commission staff to determine, on a case</w:t>
      </w:r>
      <w:r w:rsidRPr="00853C67">
        <w:noBreakHyphen/>
        <w:t>by</w:t>
      </w:r>
      <w:r w:rsidRPr="00853C67">
        <w:noBreakHyphen/>
        <w:t>case basis, whether or not to grant lic</w:t>
      </w:r>
      <w:r w:rsidRPr="00853C67" w:rsidR="00262002">
        <w:t xml:space="preserve">enses authorizing construction </w:t>
      </w:r>
      <w:r w:rsidRPr="00853C67">
        <w:t xml:space="preserve">and operation of wireless telecommunications facilities to </w:t>
      </w:r>
      <w:r w:rsidRPr="00853C67" w:rsidR="00262002">
        <w:t>qualified applicants and licensees</w:t>
      </w:r>
      <w:r w:rsidRPr="00853C67">
        <w:t xml:space="preserve">, who supply this information when applying for such licenses.  Additionally, the information is </w:t>
      </w:r>
      <w:r w:rsidRPr="00853C67">
        <w:t xml:space="preserve">sometimes used by Commission staff to develop statistics about the demand for various wireless telecommunications licenses and about the performance of the licensing process itself, and on occasion for rule enforcement purposes.  Because all application information is routinely and normally made public, interested persons, particularly licensees and their representatives, often review this information as it becomes available in order to determine whether they believe that the wireless telecommunications facilities proposed by applicants would affect any existing or planned wireless telecommunications facilities in which they have an interest.  If an adverse effect is anticipated, such parties often use the information to help them prepare pleadings opposing a Commission grant of particular application(s). </w:t>
      </w:r>
    </w:p>
    <w:p w:rsidR="00A07C19" w:rsidRPr="00853C67" w14:paraId="72646BEE" w14:textId="77777777"/>
    <w:p w:rsidR="00756596" w:rsidRPr="00853C67" w:rsidP="00B05C4B" w14:paraId="118D7BF4" w14:textId="77777777">
      <w:pPr>
        <w:numPr>
          <w:ilvl w:val="0"/>
          <w:numId w:val="1"/>
        </w:numPr>
      </w:pPr>
      <w:r w:rsidRPr="00853C67">
        <w:t>Prior to finalizing rule</w:t>
      </w:r>
      <w:r w:rsidRPr="00853C67" w:rsidR="00A07C19">
        <w:t xml:space="preserve">makings, </w:t>
      </w:r>
      <w:r w:rsidRPr="00853C67" w:rsidR="003C12D7">
        <w:t>WTB</w:t>
      </w:r>
      <w:r w:rsidRPr="00853C67" w:rsidR="00A07C19">
        <w:t xml:space="preserve"> conducts an analysis to insure that improved information technology can be used to reduce the burden on the public.  This </w:t>
      </w:r>
      <w:r w:rsidRPr="00853C67">
        <w:t>information will be collected via an electronic form posted on the FCC Internet site.  This will be the only means of collecting this information.  No paper forms will be available for submitting requests to the WTB for support.  This form is replacing free form e-mails submitted to the WTB Support Center for help.  Electronic submission of these requests from the web site using a standardized form will speed delivery of service and relieves FCC staff from manually processing and tracking e-mail.</w:t>
      </w:r>
    </w:p>
    <w:p w:rsidR="00A07C19" w:rsidRPr="00853C67" w14:paraId="7BD90818" w14:textId="77777777"/>
    <w:p w:rsidR="00A07C19" w:rsidRPr="00853C67" w:rsidP="00C734A3" w14:paraId="5018735C" w14:textId="77777777">
      <w:pPr>
        <w:numPr>
          <w:ilvl w:val="0"/>
          <w:numId w:val="1"/>
        </w:numPr>
        <w:ind w:left="360"/>
      </w:pPr>
      <w:r w:rsidRPr="00853C67">
        <w:t>This agency does not impose a similar collection on the respondents.  No similar information is available.</w:t>
      </w:r>
    </w:p>
    <w:p w:rsidR="00A07C19" w:rsidRPr="00853C67" w14:paraId="550E66F7" w14:textId="77777777"/>
    <w:p w:rsidR="00A07C19" w:rsidRPr="00853C67" w:rsidP="00C734A3" w14:paraId="2490E3B4" w14:textId="77777777">
      <w:pPr>
        <w:numPr>
          <w:ilvl w:val="0"/>
          <w:numId w:val="1"/>
        </w:numPr>
        <w:ind w:left="360"/>
      </w:pPr>
      <w:r w:rsidRPr="00853C67">
        <w:t>In conformance with the Paperwork Reduction Act of 1995, the Commission is making an effort to minimize the burden on all respondents, regardless of size.  The Commission has limited the i</w:t>
      </w:r>
      <w:r w:rsidRPr="00853C67" w:rsidR="00992CAC">
        <w:t xml:space="preserve">nformation requirements to what is </w:t>
      </w:r>
      <w:r w:rsidRPr="00853C67">
        <w:t>absolutely necessary for evaluating and processing the application and to deter against possible abuses of the processes.</w:t>
      </w:r>
    </w:p>
    <w:p w:rsidR="00A07C19" w:rsidRPr="00853C67" w14:paraId="657C3F4A" w14:textId="77777777"/>
    <w:p w:rsidR="00A07C19" w:rsidRPr="00853C67" w:rsidP="00C734A3" w14:paraId="6A94DDFC" w14:textId="77777777">
      <w:pPr>
        <w:numPr>
          <w:ilvl w:val="0"/>
          <w:numId w:val="1"/>
        </w:numPr>
        <w:ind w:left="360"/>
      </w:pPr>
      <w:r w:rsidRPr="00853C67">
        <w:t xml:space="preserve">Collecting this </w:t>
      </w:r>
      <w:r w:rsidRPr="00853C67">
        <w:t xml:space="preserve">information </w:t>
      </w:r>
      <w:r w:rsidRPr="00853C67">
        <w:t xml:space="preserve">electronically will enable </w:t>
      </w:r>
      <w:r w:rsidRPr="00853C67">
        <w:t xml:space="preserve">the Commission staff to </w:t>
      </w:r>
      <w:r w:rsidRPr="00853C67" w:rsidR="004870CE">
        <w:t>execute</w:t>
      </w:r>
      <w:r w:rsidRPr="00853C67">
        <w:t xml:space="preserve"> the application and licensing process for wireless telecommunications facilities</w:t>
      </w:r>
      <w:r w:rsidRPr="00853C67">
        <w:t xml:space="preserve"> faster, and increase the time of response to questions, problems and/or difficulties  experienced by auctions and licensing customers, when using the FCC’s electronic filing systems</w:t>
      </w:r>
      <w:r w:rsidRPr="00853C67">
        <w:t>.</w:t>
      </w:r>
      <w:r w:rsidRPr="00853C67">
        <w:t xml:space="preserve">  To collect this information otherwise would dramatically slow the processing of </w:t>
      </w:r>
      <w:r w:rsidRPr="00853C67" w:rsidR="0079701D">
        <w:t>application</w:t>
      </w:r>
      <w:r w:rsidRPr="00853C67" w:rsidR="00814BA5">
        <w:t>s and licensing decisions</w:t>
      </w:r>
      <w:r w:rsidRPr="00853C67" w:rsidR="0079701D">
        <w:t>.</w:t>
      </w:r>
    </w:p>
    <w:p w:rsidR="00A07C19" w:rsidRPr="00853C67" w14:paraId="6C150029" w14:textId="77777777"/>
    <w:p w:rsidR="00A07C19" w:rsidRPr="00853C67" w:rsidP="00C734A3" w14:paraId="7CB40925" w14:textId="77777777">
      <w:pPr>
        <w:numPr>
          <w:ilvl w:val="0"/>
          <w:numId w:val="1"/>
        </w:numPr>
        <w:ind w:left="360"/>
      </w:pPr>
      <w:r w:rsidRPr="00853C67">
        <w:t>Current data colle</w:t>
      </w:r>
      <w:r w:rsidRPr="00853C67" w:rsidR="00811F35">
        <w:t>ction is consistent with 5 CFR</w:t>
      </w:r>
      <w:r w:rsidRPr="00853C67">
        <w:t xml:space="preserve"> § 1320.</w:t>
      </w:r>
    </w:p>
    <w:p w:rsidR="00A07C19" w:rsidRPr="00853C67" w14:paraId="21CFD225" w14:textId="77777777"/>
    <w:p w:rsidR="00A07C19" w:rsidRPr="00853C67" w:rsidP="00C734A3" w14:paraId="3CBD991A" w14:textId="73DEEB98">
      <w:pPr>
        <w:numPr>
          <w:ilvl w:val="0"/>
          <w:numId w:val="1"/>
        </w:numPr>
        <w:ind w:left="360"/>
      </w:pPr>
      <w:r w:rsidRPr="00853C67">
        <w:t>T</w:t>
      </w:r>
      <w:r w:rsidRPr="00853C67">
        <w:t xml:space="preserve">he public </w:t>
      </w:r>
      <w:r w:rsidRPr="00853C67">
        <w:t xml:space="preserve">has been given </w:t>
      </w:r>
      <w:r w:rsidRPr="00853C67">
        <w:t>the appropriate amount of time to comment on this information co</w:t>
      </w:r>
      <w:r w:rsidRPr="00853C67" w:rsidR="00811F35">
        <w:t>llection as required by 5 CFR</w:t>
      </w:r>
      <w:r w:rsidRPr="00853C67">
        <w:t xml:space="preserve"> § 1320.8, </w:t>
      </w:r>
      <w:r w:rsidRPr="00853C67" w:rsidR="004870CE">
        <w:t>via publication of the N</w:t>
      </w:r>
      <w:r w:rsidRPr="00853C67">
        <w:t xml:space="preserve">otice in the </w:t>
      </w:r>
      <w:r w:rsidRPr="00853C67">
        <w:rPr>
          <w:i/>
        </w:rPr>
        <w:t>Federal Register</w:t>
      </w:r>
      <w:r w:rsidRPr="00853C67">
        <w:t xml:space="preserve"> </w:t>
      </w:r>
      <w:r w:rsidRPr="00853C67" w:rsidR="00BD00A7">
        <w:t>(</w:t>
      </w:r>
      <w:r w:rsidR="00124212">
        <w:t>89 F</w:t>
      </w:r>
      <w:r w:rsidRPr="00853C67" w:rsidR="00BD00A7">
        <w:t xml:space="preserve">R </w:t>
      </w:r>
      <w:r w:rsidR="00124212">
        <w:t>83013</w:t>
      </w:r>
      <w:r w:rsidRPr="00853C67" w:rsidR="00BD00A7">
        <w:t xml:space="preserve">) </w:t>
      </w:r>
      <w:r w:rsidRPr="00853C67">
        <w:t xml:space="preserve">on </w:t>
      </w:r>
      <w:r w:rsidR="00124212">
        <w:t>October 15</w:t>
      </w:r>
      <w:r w:rsidR="00A3636A">
        <w:t>, 2024]</w:t>
      </w:r>
      <w:r w:rsidRPr="00853C67">
        <w:t xml:space="preserve">.  No comments </w:t>
      </w:r>
      <w:r w:rsidRPr="00853C67" w:rsidR="00DA597B">
        <w:t>were received from the public.</w:t>
      </w:r>
    </w:p>
    <w:p w:rsidR="00A07C19" w:rsidRPr="00853C67" w14:paraId="50A7551C" w14:textId="77777777"/>
    <w:p w:rsidR="00A07C19" w:rsidRPr="00853C67" w:rsidP="00C734A3" w14:paraId="3E78E4C5" w14:textId="77777777">
      <w:pPr>
        <w:numPr>
          <w:ilvl w:val="0"/>
          <w:numId w:val="1"/>
        </w:numPr>
        <w:ind w:left="360"/>
      </w:pPr>
      <w:r w:rsidRPr="00853C67">
        <w:t>Respondents will not receive any payments</w:t>
      </w:r>
      <w:r w:rsidRPr="00853C67" w:rsidR="00DA597B">
        <w:t xml:space="preserve"> for this collection of information</w:t>
      </w:r>
      <w:r w:rsidRPr="00853C67">
        <w:t>.</w:t>
      </w:r>
    </w:p>
    <w:p w:rsidR="00A07C19" w:rsidRPr="00853C67" w14:paraId="3EED2BFD" w14:textId="77777777"/>
    <w:p w:rsidR="00E40ED3" w:rsidRPr="00853C67" w:rsidP="00C734A3" w14:paraId="2BBD5B42" w14:textId="77777777">
      <w:pPr>
        <w:numPr>
          <w:ilvl w:val="0"/>
          <w:numId w:val="1"/>
        </w:numPr>
        <w:ind w:left="360"/>
      </w:pPr>
      <w:r w:rsidRPr="00853C67">
        <w:t xml:space="preserve">There is </w:t>
      </w:r>
      <w:r w:rsidRPr="00853C67" w:rsidR="00EF2969">
        <w:t xml:space="preserve">a </w:t>
      </w:r>
      <w:r w:rsidRPr="00853C67">
        <w:t>need for confidentiality</w:t>
      </w:r>
      <w:r w:rsidRPr="00853C67" w:rsidR="00EF2969">
        <w:t xml:space="preserve"> with respect to filers </w:t>
      </w:r>
      <w:r w:rsidRPr="00853C67" w:rsidR="00722F96">
        <w:t xml:space="preserve">who are individuals </w:t>
      </w:r>
      <w:r w:rsidRPr="00853C67" w:rsidR="00EF2969">
        <w:t>in this collection</w:t>
      </w:r>
      <w:r w:rsidRPr="00853C67">
        <w:t>.</w:t>
      </w:r>
      <w:r w:rsidRPr="00853C67">
        <w:t xml:space="preserve">  Pursuant to § 208(b) of the E-Gove</w:t>
      </w:r>
      <w:r w:rsidRPr="00853C67" w:rsidR="00262002">
        <w:t>rnment Act of 2002, 44 U.S.C. § </w:t>
      </w:r>
      <w:r w:rsidRPr="00853C67">
        <w:t xml:space="preserve">3501, in conformance with the Privacy Act of 1974, 5 U.S.C. 552(a), the Wireless Telecommunications Bureau (Bureau) instructs licensees to use the FCC’s </w:t>
      </w:r>
      <w:r w:rsidRPr="00853C67" w:rsidR="006335B4">
        <w:t>U</w:t>
      </w:r>
      <w:r w:rsidRPr="00853C67" w:rsidR="00A47CA3">
        <w:t>niversal Licensing System (ULS)</w:t>
      </w:r>
      <w:r w:rsidRPr="00853C67" w:rsidR="006335B4">
        <w:t>, A</w:t>
      </w:r>
      <w:r w:rsidRPr="00853C67" w:rsidR="00A47CA3">
        <w:t xml:space="preserve">ntenna </w:t>
      </w:r>
      <w:r w:rsidRPr="00853C67" w:rsidR="006335B4">
        <w:t>S</w:t>
      </w:r>
      <w:r w:rsidRPr="00853C67" w:rsidR="00A47CA3">
        <w:t xml:space="preserve">tructure </w:t>
      </w:r>
      <w:r w:rsidRPr="00853C67" w:rsidR="006335B4">
        <w:t>R</w:t>
      </w:r>
      <w:r w:rsidRPr="00853C67" w:rsidR="00A47CA3">
        <w:t>egistration (ASR)</w:t>
      </w:r>
      <w:r w:rsidRPr="00853C67" w:rsidR="00262002">
        <w:t>,</w:t>
      </w:r>
      <w:r w:rsidRPr="00853C67" w:rsidR="00A47CA3">
        <w:t xml:space="preserve"> C</w:t>
      </w:r>
      <w:r w:rsidRPr="00853C67">
        <w:t>ommission Registrations System (CORES)</w:t>
      </w:r>
      <w:r w:rsidRPr="00853C67" w:rsidR="00262002">
        <w:t>,</w:t>
      </w:r>
      <w:r w:rsidRPr="00853C67">
        <w:t xml:space="preserve"> </w:t>
      </w:r>
      <w:r w:rsidRPr="00853C67" w:rsidR="006335B4">
        <w:t>and related systems and subsystems</w:t>
      </w:r>
      <w:r w:rsidRPr="00853C67" w:rsidR="00756596">
        <w:t xml:space="preserve"> to submit information.</w:t>
      </w:r>
      <w:r>
        <w:rPr>
          <w:rStyle w:val="FootnoteReference"/>
        </w:rPr>
        <w:footnoteReference w:id="5"/>
      </w:r>
      <w:r w:rsidRPr="00853C67" w:rsidR="00756596">
        <w:t xml:space="preserve">  CORES is used </w:t>
      </w:r>
      <w:r w:rsidRPr="00853C67">
        <w:t xml:space="preserve">to </w:t>
      </w:r>
      <w:r w:rsidRPr="00853C67" w:rsidR="00262002">
        <w:t>obtain</w:t>
      </w:r>
      <w:r w:rsidRPr="00853C67">
        <w:t xml:space="preserve"> an FCC Registr</w:t>
      </w:r>
      <w:r w:rsidRPr="00853C67" w:rsidR="00731111">
        <w:t>ation Number (</w:t>
      </w:r>
      <w:r w:rsidRPr="00853C67" w:rsidR="00262002">
        <w:t xml:space="preserve">FRN) and password, after which </w:t>
      </w:r>
      <w:r w:rsidRPr="00853C67" w:rsidR="00731111">
        <w:t>one must</w:t>
      </w:r>
      <w:r w:rsidRPr="00853C67">
        <w:t xml:space="preserve"> register all current call sign and A</w:t>
      </w:r>
      <w:r w:rsidRPr="00853C67" w:rsidR="00A47CA3">
        <w:t>S</w:t>
      </w:r>
      <w:r w:rsidRPr="00853C67">
        <w:t xml:space="preserve">R numbers associated with </w:t>
      </w:r>
      <w:r w:rsidRPr="00853C67" w:rsidR="00731111">
        <w:t>a</w:t>
      </w:r>
      <w:r w:rsidRPr="00853C67" w:rsidR="00262002">
        <w:t>n</w:t>
      </w:r>
      <w:r w:rsidRPr="00853C67">
        <w:t xml:space="preserve"> FRN within the Bureau’s system of records (ULS database).  Although ULS stores all information pertaining to the individual license</w:t>
      </w:r>
      <w:r w:rsidRPr="00853C67" w:rsidR="000C021A">
        <w:t>e</w:t>
      </w:r>
      <w:r w:rsidRPr="00853C67">
        <w:t xml:space="preserve"> via the FRN, confidential information is accessible only by persons or entities that hold the password for each acc</w:t>
      </w:r>
      <w:r w:rsidRPr="00853C67" w:rsidR="00262002">
        <w:t>ount and the Bureau’s l</w:t>
      </w:r>
      <w:r w:rsidRPr="00853C67">
        <w:t xml:space="preserve">icensing staff.  Upon the request </w:t>
      </w:r>
      <w:r w:rsidRPr="00853C67" w:rsidR="00262002">
        <w:t>for</w:t>
      </w:r>
      <w:r w:rsidRPr="00853C67">
        <w:t xml:space="preserve"> a</w:t>
      </w:r>
      <w:r w:rsidRPr="00853C67" w:rsidR="00262002">
        <w:t>n</w:t>
      </w:r>
      <w:r w:rsidRPr="00853C67">
        <w:t xml:space="preserve"> FRN, the individual licensee is consenting to make publicly available, via the ULS database, all information that is not confidential in nature.</w:t>
      </w:r>
    </w:p>
    <w:p w:rsidR="007D06C7" w:rsidRPr="00853C67" w:rsidP="007D06C7" w14:paraId="1A62BE5B" w14:textId="77777777"/>
    <w:p w:rsidR="00DA597B" w:rsidRPr="00853C67" w:rsidP="00C734A3" w14:paraId="592D788E" w14:textId="77777777">
      <w:pPr>
        <w:numPr>
          <w:ilvl w:val="0"/>
          <w:numId w:val="1"/>
        </w:numPr>
        <w:ind w:left="360"/>
      </w:pPr>
      <w:r w:rsidRPr="00853C67">
        <w:t>Th</w:t>
      </w:r>
      <w:r w:rsidRPr="00853C67" w:rsidR="00A07C19">
        <w:t>is collection does not address any private matters of a sensitive nature.</w:t>
      </w:r>
      <w:r w:rsidRPr="00853C67" w:rsidR="00262002">
        <w:t xml:space="preserve">  </w:t>
      </w:r>
      <w:r w:rsidRPr="00853C67">
        <w:t>As noted above in Question 1, this information collection may affect individuals or households.  Any personally identifiable information that is submitted by individuals is covered by a SORN, WTB-1, “Wireless Services Licensing Records.”</w:t>
      </w:r>
    </w:p>
    <w:p w:rsidR="00DA597B" w:rsidRPr="00853C67" w:rsidP="00DA597B" w14:paraId="4076D513" w14:textId="77777777">
      <w:pPr>
        <w:tabs>
          <w:tab w:val="left" w:pos="-720"/>
        </w:tabs>
        <w:suppressAutoHyphens/>
        <w:ind w:left="450" w:hanging="450"/>
      </w:pPr>
    </w:p>
    <w:p w:rsidR="00A07C19" w:rsidP="00C734A3" w14:paraId="29D90C8D" w14:textId="09BA0B06">
      <w:pPr>
        <w:numPr>
          <w:ilvl w:val="0"/>
          <w:numId w:val="1"/>
        </w:numPr>
        <w:ind w:left="360"/>
      </w:pPr>
      <w:r w:rsidRPr="00853C67">
        <w:rPr>
          <w:i/>
          <w:u w:val="single"/>
        </w:rPr>
        <w:t>Respondent Burden:</w:t>
      </w:r>
      <w:r w:rsidRPr="00853C67" w:rsidR="00262002">
        <w:t xml:space="preserve">  </w:t>
      </w:r>
      <w:r w:rsidRPr="00853C67">
        <w:t xml:space="preserve">Approximately </w:t>
      </w:r>
      <w:r w:rsidRPr="00853C67" w:rsidR="00DE0741">
        <w:t>15,</w:t>
      </w:r>
      <w:r w:rsidR="00F77C9C">
        <w:t>44</w:t>
      </w:r>
      <w:r w:rsidR="00DA0564">
        <w:t>8</w:t>
      </w:r>
      <w:r w:rsidRPr="00853C67" w:rsidR="00C244AE">
        <w:t xml:space="preserve"> </w:t>
      </w:r>
      <w:r w:rsidRPr="00853C67">
        <w:t xml:space="preserve">respondents will file </w:t>
      </w:r>
      <w:r w:rsidRPr="00853C67" w:rsidR="00DE0741">
        <w:t>approximately 16,1</w:t>
      </w:r>
      <w:r w:rsidR="00DA0564">
        <w:t>66</w:t>
      </w:r>
      <w:r w:rsidRPr="00853C67" w:rsidR="00C244AE">
        <w:t xml:space="preserve"> responses </w:t>
      </w:r>
      <w:r w:rsidRPr="00853C67">
        <w:t>per year,</w:t>
      </w:r>
      <w:r>
        <w:rPr>
          <w:rStyle w:val="FootnoteReference"/>
        </w:rPr>
        <w:footnoteReference w:id="6"/>
      </w:r>
      <w:r w:rsidRPr="00853C67" w:rsidR="00C244AE">
        <w:t xml:space="preserve"> </w:t>
      </w:r>
      <w:r w:rsidRPr="00853C67">
        <w:t>with</w:t>
      </w:r>
      <w:r w:rsidRPr="00853C67" w:rsidR="00DE0741">
        <w:t xml:space="preserve"> a res</w:t>
      </w:r>
      <w:r w:rsidRPr="00853C67" w:rsidR="00B844C6">
        <w:t>ponse time ranging from 0.01</w:t>
      </w:r>
      <w:r w:rsidRPr="00853C67" w:rsidR="00F45C28">
        <w:t>3</w:t>
      </w:r>
      <w:r w:rsidRPr="00853C67" w:rsidR="00B844C6">
        <w:t xml:space="preserve"> hours</w:t>
      </w:r>
      <w:r w:rsidRPr="00853C67">
        <w:t xml:space="preserve"> to </w:t>
      </w:r>
      <w:r w:rsidR="0034720C">
        <w:t>12</w:t>
      </w:r>
      <w:r w:rsidRPr="00853C67">
        <w:t xml:space="preserve"> hours for a total burden of</w:t>
      </w:r>
      <w:r w:rsidRPr="00853C67" w:rsidR="00DC6126">
        <w:t xml:space="preserve"> </w:t>
      </w:r>
      <w:r w:rsidRPr="00853C67" w:rsidR="00FF7343">
        <w:t xml:space="preserve"> </w:t>
      </w:r>
      <w:r w:rsidRPr="00853C67" w:rsidR="0035076F">
        <w:t xml:space="preserve"> </w:t>
      </w:r>
      <w:r w:rsidRPr="00853C67" w:rsidR="00DC6126">
        <w:t>hours.</w:t>
      </w:r>
      <w:r w:rsidRPr="00853C67">
        <w:t xml:space="preserve">  </w:t>
      </w:r>
      <w:r w:rsidRPr="00853C67" w:rsidR="00BC1429">
        <w:t>This estimate also includes estimates for the</w:t>
      </w:r>
      <w:r w:rsidRPr="00853C67" w:rsidR="001B6A58">
        <w:t xml:space="preserve"> annual</w:t>
      </w:r>
      <w:r w:rsidRPr="00853C67" w:rsidR="006763B3">
        <w:t xml:space="preserve"> recordkeeping </w:t>
      </w:r>
      <w:r w:rsidRPr="00853C67" w:rsidR="00C6567B">
        <w:t xml:space="preserve">and third-party disclosure </w:t>
      </w:r>
      <w:r w:rsidRPr="00853C67" w:rsidR="006763B3">
        <w:t>requi</w:t>
      </w:r>
      <w:r w:rsidRPr="00853C67" w:rsidR="001B6A58">
        <w:t>rements</w:t>
      </w:r>
      <w:r w:rsidRPr="00853C67" w:rsidR="00BC1429">
        <w:t xml:space="preserve"> </w:t>
      </w:r>
      <w:r w:rsidRPr="00853C67" w:rsidR="00262002">
        <w:t>that</w:t>
      </w:r>
      <w:r w:rsidRPr="00853C67" w:rsidR="001B6A58">
        <w:t xml:space="preserve"> will be performed by in-house Administrative Assistant</w:t>
      </w:r>
      <w:r w:rsidRPr="00853C67" w:rsidR="00BC1429">
        <w:t>s</w:t>
      </w:r>
      <w:r w:rsidRPr="00853C67" w:rsidR="001B6A58">
        <w:t xml:space="preserve"> equivalent to the GS-</w:t>
      </w:r>
      <w:r w:rsidRPr="00853C67" w:rsidR="00D00CBF">
        <w:t>11</w:t>
      </w:r>
      <w:r w:rsidRPr="00853C67" w:rsidR="001B6A58">
        <w:t>/</w:t>
      </w:r>
      <w:r w:rsidRPr="00853C67" w:rsidR="006E5D63">
        <w:t xml:space="preserve">Step </w:t>
      </w:r>
      <w:r w:rsidRPr="00853C67" w:rsidR="001B6A58">
        <w:t>5 level</w:t>
      </w:r>
      <w:r w:rsidRPr="00853C67" w:rsidR="00A236DA">
        <w:t>.</w:t>
      </w:r>
      <w:r>
        <w:rPr>
          <w:rStyle w:val="FootnoteReference"/>
        </w:rPr>
        <w:footnoteReference w:id="7"/>
      </w:r>
      <w:r w:rsidRPr="00853C67" w:rsidR="001B6A58">
        <w:t xml:space="preserve"> </w:t>
      </w:r>
    </w:p>
    <w:p w:rsidR="00CC23B1" w14:paraId="56241E27" w14:textId="77777777"/>
    <w:p w:rsidR="00CC23B1" w14:paraId="3A6D4FA6" w14:textId="56FB82F6">
      <w:r>
        <w:t xml:space="preserve">  </w:t>
      </w:r>
    </w:p>
    <w:p w:rsidR="00252B0B" w14:paraId="09DBFA93" w14:textId="57289FC2"/>
    <w:p w:rsidR="00252B0B" w14:paraId="4C85C4D2" w14:textId="42DC82FB"/>
    <w:p w:rsidR="00252B0B" w14:paraId="2099B718" w14:textId="4411DA60"/>
    <w:p w:rsidR="00252B0B" w14:paraId="7BF379BA" w14:textId="4691C124"/>
    <w:p w:rsidR="00252B0B" w14:paraId="60AB638F" w14:textId="2A174ADA"/>
    <w:p w:rsidR="00252B0B" w14:paraId="5A9F683B" w14:textId="306E93E0"/>
    <w:p w:rsidR="00252B0B" w14:paraId="1D2BB631" w14:textId="30F94A05"/>
    <w:p w:rsidR="00252B0B" w14:paraId="669981F3" w14:textId="2A1B22D7"/>
    <w:p w:rsidR="00252B0B" w14:paraId="6E146A98" w14:textId="204A36EB"/>
    <w:p w:rsidR="00252B0B" w14:paraId="5A2985D9" w14:textId="0600C3AE"/>
    <w:p w:rsidR="00252B0B" w14:paraId="665FA8A0" w14:textId="7ED4E7B9"/>
    <w:p w:rsidR="00252B0B" w14:paraId="48CAB019" w14:textId="22D28DB8"/>
    <w:p w:rsidR="00252B0B" w14:paraId="02938F22" w14:textId="71E6C32C"/>
    <w:p w:rsidR="00A07C19" w:rsidRPr="00853C67" w14:paraId="0B329D8E" w14:textId="0E956B59">
      <w:r w:rsidRPr="00853C67">
        <w:t>The</w:t>
      </w:r>
      <w:r w:rsidRPr="00853C67" w:rsidR="00DC6126">
        <w:t xml:space="preserve"> reporting</w:t>
      </w:r>
      <w:r w:rsidRPr="00853C67" w:rsidR="00C6567B">
        <w:t xml:space="preserve">, </w:t>
      </w:r>
      <w:r w:rsidRPr="00853C67" w:rsidR="001F74CF">
        <w:t>record</w:t>
      </w:r>
      <w:r w:rsidRPr="00853C67">
        <w:t>keeping</w:t>
      </w:r>
      <w:r w:rsidRPr="00853C67" w:rsidR="00C6567B">
        <w:t>,</w:t>
      </w:r>
      <w:r>
        <w:rPr>
          <w:rStyle w:val="FootnoteReference"/>
        </w:rPr>
        <w:footnoteReference w:id="8"/>
      </w:r>
      <w:r w:rsidRPr="00853C67" w:rsidR="00C6567B">
        <w:t xml:space="preserve"> and third-party disclosure</w:t>
      </w:r>
      <w:r w:rsidRPr="00853C67">
        <w:t xml:space="preserve"> requirements are:</w:t>
      </w:r>
    </w:p>
    <w:p w:rsidR="00A07C19" w:rsidRPr="00853C67" w14:paraId="2FD2FAD9" w14:textId="77777777"/>
    <w:tbl>
      <w:tblPr>
        <w:tblW w:w="0" w:type="auto"/>
        <w:tblLook w:val="01E0"/>
      </w:tblPr>
      <w:tblGrid>
        <w:gridCol w:w="1992"/>
        <w:gridCol w:w="2644"/>
        <w:gridCol w:w="2030"/>
        <w:gridCol w:w="1974"/>
      </w:tblGrid>
      <w:tr w14:paraId="24705254" w14:textId="77777777" w:rsidTr="008C70B3">
        <w:tblPrEx>
          <w:tblW w:w="0" w:type="auto"/>
          <w:tblLook w:val="01E0"/>
        </w:tblPrEx>
        <w:tc>
          <w:tcPr>
            <w:tcW w:w="2214" w:type="dxa"/>
            <w:shd w:val="clear" w:color="auto" w:fill="auto"/>
          </w:tcPr>
          <w:p w:rsidR="00A407DE" w:rsidRPr="00853C67" w14:paraId="4BEE1B64" w14:textId="77777777">
            <w:pPr>
              <w:rPr>
                <w:b/>
                <w:bCs/>
              </w:rPr>
            </w:pPr>
            <w:r w:rsidRPr="00853C67">
              <w:rPr>
                <w:b/>
                <w:bCs/>
              </w:rPr>
              <w:t>Section</w:t>
            </w:r>
          </w:p>
        </w:tc>
        <w:tc>
          <w:tcPr>
            <w:tcW w:w="2214" w:type="dxa"/>
            <w:shd w:val="clear" w:color="auto" w:fill="auto"/>
          </w:tcPr>
          <w:p w:rsidR="00A407DE" w:rsidRPr="00853C67" w14:paraId="089DACE3" w14:textId="77777777">
            <w:pPr>
              <w:rPr>
                <w:b/>
                <w:bCs/>
              </w:rPr>
            </w:pPr>
            <w:r w:rsidRPr="00853C67">
              <w:rPr>
                <w:b/>
                <w:bCs/>
              </w:rPr>
              <w:t>Respondents</w:t>
            </w:r>
            <w:r w:rsidRPr="00853C67" w:rsidR="00DA597B">
              <w:rPr>
                <w:b/>
                <w:bCs/>
              </w:rPr>
              <w:t>/Responses</w:t>
            </w:r>
            <w:r w:rsidRPr="00853C67">
              <w:rPr>
                <w:b/>
                <w:bCs/>
              </w:rPr>
              <w:t xml:space="preserve">  </w:t>
            </w:r>
          </w:p>
        </w:tc>
        <w:tc>
          <w:tcPr>
            <w:tcW w:w="2214" w:type="dxa"/>
            <w:shd w:val="clear" w:color="auto" w:fill="auto"/>
          </w:tcPr>
          <w:p w:rsidR="00A407DE" w:rsidRPr="00853C67" w14:paraId="23FE46F9" w14:textId="77777777">
            <w:pPr>
              <w:rPr>
                <w:b/>
                <w:bCs/>
              </w:rPr>
            </w:pPr>
            <w:r w:rsidRPr="00853C67">
              <w:rPr>
                <w:b/>
                <w:bCs/>
              </w:rPr>
              <w:t>Hours Per</w:t>
            </w:r>
            <w:r w:rsidRPr="00853C67">
              <w:t xml:space="preserve"> </w:t>
            </w:r>
            <w:r w:rsidRPr="00853C67">
              <w:rPr>
                <w:b/>
                <w:bCs/>
              </w:rPr>
              <w:t>Response</w:t>
            </w:r>
          </w:p>
        </w:tc>
        <w:tc>
          <w:tcPr>
            <w:tcW w:w="2214" w:type="dxa"/>
            <w:shd w:val="clear" w:color="auto" w:fill="auto"/>
          </w:tcPr>
          <w:p w:rsidR="00A407DE" w:rsidRPr="00853C67" w14:paraId="6CF5955F" w14:textId="77777777">
            <w:pPr>
              <w:rPr>
                <w:b/>
                <w:bCs/>
              </w:rPr>
            </w:pPr>
            <w:r w:rsidRPr="00853C67">
              <w:rPr>
                <w:b/>
                <w:bCs/>
              </w:rPr>
              <w:t>Total Hours</w:t>
            </w:r>
          </w:p>
        </w:tc>
      </w:tr>
    </w:tbl>
    <w:p w:rsidR="00A07C19" w:rsidRPr="00853C67" w14:paraId="04131AE4" w14:textId="77777777"/>
    <w:p w:rsidR="008F3C16" w:rsidRPr="00853C67" w:rsidP="00C60E88" w14:paraId="6BFB3D0C" w14:textId="14B1A5E0">
      <w:pPr>
        <w:ind w:left="720" w:hanging="720"/>
      </w:pPr>
      <w:r w:rsidRPr="00853C67">
        <w:t>1.924(g)</w:t>
      </w:r>
      <w:r w:rsidRPr="00853C67" w:rsidR="00AB693A">
        <w:t xml:space="preserve">  </w:t>
      </w:r>
      <w:r w:rsidRPr="00853C67" w:rsidR="00DA597B">
        <w:tab/>
      </w:r>
      <w:r w:rsidRPr="00853C67" w:rsidR="001255FF">
        <w:t>Over the last 3 years, the one license</w:t>
      </w:r>
      <w:r w:rsidRPr="00853C67" w:rsidR="00DC32A9">
        <w:t>e</w:t>
      </w:r>
      <w:r w:rsidRPr="00853C67" w:rsidR="001255FF">
        <w:t xml:space="preserve"> authori</w:t>
      </w:r>
      <w:r w:rsidRPr="00853C67" w:rsidR="00DA597B">
        <w:t xml:space="preserve">zed in the band covered by </w:t>
      </w:r>
      <w:r w:rsidRPr="00853C67" w:rsidR="00DA597B">
        <w:tab/>
        <w:t xml:space="preserve">this </w:t>
      </w:r>
      <w:r w:rsidRPr="00853C67" w:rsidR="001255FF">
        <w:t>sect</w:t>
      </w:r>
      <w:r w:rsidRPr="00853C67" w:rsidR="00DC32A9">
        <w:t>i</w:t>
      </w:r>
      <w:r w:rsidRPr="00853C67" w:rsidR="001255FF">
        <w:t xml:space="preserve">on has made </w:t>
      </w:r>
      <w:r w:rsidR="002161BB">
        <w:t>one</w:t>
      </w:r>
      <w:r w:rsidRPr="00853C67" w:rsidR="001255FF">
        <w:t xml:space="preserve"> filing that would trigger the required filing.</w:t>
      </w:r>
      <w:r>
        <w:rPr>
          <w:rStyle w:val="FootnoteReference"/>
        </w:rPr>
        <w:footnoteReference w:id="9"/>
      </w:r>
    </w:p>
    <w:p w:rsidR="00DA597B" w:rsidRPr="00853C67" w:rsidP="00C60E88" w14:paraId="2061D33F" w14:textId="77777777">
      <w:pPr>
        <w:ind w:left="720" w:hanging="720"/>
      </w:pPr>
    </w:p>
    <w:p w:rsidR="00AF59F4" w:rsidRPr="00853C67" w:rsidP="00921CEF" w14:paraId="63F1E24A" w14:textId="77777777">
      <w:r w:rsidRPr="00853C67">
        <w:t>1.927(g)</w:t>
      </w:r>
      <w:r w:rsidRPr="00853C67" w:rsidR="00C60E88">
        <w:tab/>
      </w:r>
      <w:r w:rsidRPr="00853C67" w:rsidR="00C60E88">
        <w:tab/>
      </w:r>
      <w:r w:rsidRPr="00853C67" w:rsidR="00C60E88">
        <w:tab/>
        <w:t xml:space="preserve">    </w:t>
      </w:r>
      <w:r w:rsidRPr="00853C67" w:rsidR="00890C4F">
        <w:t>100</w:t>
      </w:r>
      <w:r w:rsidRPr="00853C67" w:rsidR="001554F4">
        <w:tab/>
      </w:r>
      <w:r w:rsidRPr="00853C67" w:rsidR="001554F4">
        <w:tab/>
      </w:r>
      <w:r w:rsidRPr="00853C67" w:rsidR="001554F4">
        <w:tab/>
        <w:t>2</w:t>
      </w:r>
      <w:r w:rsidRPr="00853C67" w:rsidR="001554F4">
        <w:tab/>
      </w:r>
      <w:r w:rsidRPr="00853C67" w:rsidR="001554F4">
        <w:tab/>
      </w:r>
      <w:r w:rsidRPr="00853C67" w:rsidR="001554F4">
        <w:tab/>
      </w:r>
      <w:r w:rsidRPr="00853C67" w:rsidR="00890C4F">
        <w:t xml:space="preserve">     2</w:t>
      </w:r>
      <w:r w:rsidRPr="00853C67" w:rsidR="001554F4">
        <w:t>00</w:t>
      </w:r>
      <w:r w:rsidRPr="00853C67" w:rsidR="00984F47">
        <w:t xml:space="preserve"> </w:t>
      </w:r>
    </w:p>
    <w:p w:rsidR="00DA597B" w:rsidRPr="00853C67" w:rsidP="00C165CD" w14:paraId="518318E2" w14:textId="77777777">
      <w:pPr>
        <w:ind w:left="720" w:hanging="720"/>
      </w:pPr>
    </w:p>
    <w:p w:rsidR="003E7D8A" w:rsidRPr="00853C67" w:rsidP="00C165CD" w14:paraId="2D5E7470" w14:textId="77777777">
      <w:pPr>
        <w:ind w:left="720" w:hanging="720"/>
      </w:pPr>
      <w:r w:rsidRPr="00853C67">
        <w:t>1.935</w:t>
      </w:r>
      <w:r w:rsidRPr="00853C67">
        <w:tab/>
      </w:r>
      <w:r w:rsidRPr="00853C67" w:rsidR="00DA597B">
        <w:tab/>
      </w:r>
      <w:r w:rsidRPr="00853C67" w:rsidR="00B312FF">
        <w:t xml:space="preserve">Over the last 3 years, we </w:t>
      </w:r>
      <w:r w:rsidRPr="00853C67" w:rsidR="0095616C">
        <w:t xml:space="preserve">received </w:t>
      </w:r>
      <w:r w:rsidRPr="00853C67" w:rsidR="00B312FF">
        <w:t xml:space="preserve">less than 10 </w:t>
      </w:r>
      <w:r w:rsidRPr="00853C67" w:rsidR="00A61024">
        <w:t xml:space="preserve">requests per year for </w:t>
      </w:r>
      <w:r w:rsidRPr="00853C67" w:rsidR="00DA597B">
        <w:tab/>
      </w:r>
      <w:r w:rsidRPr="00853C67" w:rsidR="00A61024">
        <w:t xml:space="preserve">withdrawal of mutually exclusive applications or pleadings related to a </w:t>
      </w:r>
      <w:r w:rsidRPr="00853C67" w:rsidR="00DA597B">
        <w:tab/>
      </w:r>
      <w:r w:rsidRPr="00853C67" w:rsidR="00A61024">
        <w:t>request for approval of settlement agreement.</w:t>
      </w:r>
    </w:p>
    <w:p w:rsidR="00DA597B" w:rsidRPr="00853C67" w:rsidP="00E36152" w14:paraId="1BA5BA77" w14:textId="77777777"/>
    <w:p w:rsidR="00847EBF" w:rsidRPr="00853C67" w:rsidP="00E36152" w14:paraId="3FEF2F89" w14:textId="77777777">
      <w:r w:rsidRPr="00853C67">
        <w:t xml:space="preserve">1.948(i) </w:t>
      </w:r>
      <w:r w:rsidRPr="00853C67" w:rsidR="00890C4F">
        <w:tab/>
      </w:r>
      <w:r w:rsidRPr="00853C67" w:rsidR="00890C4F">
        <w:tab/>
      </w:r>
      <w:r w:rsidRPr="00853C67" w:rsidR="00890C4F">
        <w:tab/>
        <w:t xml:space="preserve">      50</w:t>
      </w:r>
      <w:r w:rsidRPr="00853C67" w:rsidR="00890C4F">
        <w:tab/>
      </w:r>
      <w:r w:rsidRPr="00853C67" w:rsidR="00890C4F">
        <w:tab/>
      </w:r>
      <w:r w:rsidRPr="00853C67" w:rsidR="00890C4F">
        <w:tab/>
        <w:t>2</w:t>
      </w:r>
      <w:r w:rsidRPr="00853C67" w:rsidR="00890C4F">
        <w:tab/>
      </w:r>
      <w:r w:rsidRPr="00853C67" w:rsidR="00890C4F">
        <w:tab/>
      </w:r>
      <w:r w:rsidRPr="00853C67" w:rsidR="00890C4F">
        <w:tab/>
        <w:t xml:space="preserve">    </w:t>
      </w:r>
      <w:r w:rsidRPr="00853C67" w:rsidR="00722F96">
        <w:t xml:space="preserve"> </w:t>
      </w:r>
      <w:r w:rsidRPr="00853C67" w:rsidR="00890C4F">
        <w:t xml:space="preserve"> 100</w:t>
      </w:r>
    </w:p>
    <w:p w:rsidR="0009204C" w:rsidRPr="00853C67" w:rsidP="00E36152" w14:paraId="55FF7F79" w14:textId="77777777"/>
    <w:p w:rsidR="003E7D8A" w:rsidRPr="00853C67" w:rsidP="00C165CD" w14:paraId="45CA2397" w14:textId="77777777">
      <w:pPr>
        <w:ind w:left="780" w:hanging="780"/>
      </w:pPr>
      <w:r w:rsidRPr="00853C67">
        <w:t>1.956</w:t>
      </w:r>
      <w:r w:rsidRPr="00853C67" w:rsidR="00E36152">
        <w:tab/>
      </w:r>
      <w:r w:rsidRPr="00853C67" w:rsidR="003A0AC6">
        <w:tab/>
      </w:r>
      <w:r w:rsidRPr="00853C67" w:rsidR="00B312FF">
        <w:t>Over the last 3 years</w:t>
      </w:r>
      <w:r w:rsidRPr="00853C67" w:rsidR="00C165CD">
        <w:t>,</w:t>
      </w:r>
      <w:r w:rsidRPr="00853C67" w:rsidR="00B312FF">
        <w:t xml:space="preserve"> we’ve participated </w:t>
      </w:r>
      <w:r w:rsidRPr="00853C67" w:rsidR="003A0AC6">
        <w:t xml:space="preserve">in </w:t>
      </w:r>
      <w:r w:rsidRPr="00853C67" w:rsidR="00A61024">
        <w:t xml:space="preserve">less than ten </w:t>
      </w:r>
      <w:r w:rsidRPr="00853C67" w:rsidR="00B312FF">
        <w:t xml:space="preserve">settlement </w:t>
      </w:r>
      <w:r w:rsidRPr="00853C67" w:rsidR="003A0AC6">
        <w:tab/>
      </w:r>
      <w:r w:rsidRPr="00853C67" w:rsidR="00B312FF">
        <w:t>conference</w:t>
      </w:r>
      <w:r w:rsidRPr="00853C67" w:rsidR="00A61024">
        <w:t>s</w:t>
      </w:r>
      <w:r w:rsidRPr="00853C67" w:rsidR="00C165CD">
        <w:t xml:space="preserve"> per year</w:t>
      </w:r>
      <w:r w:rsidRPr="00853C67" w:rsidR="00B312FF">
        <w:t>.</w:t>
      </w:r>
    </w:p>
    <w:p w:rsidR="003A0AC6" w:rsidRPr="00853C67" w:rsidP="00C60E88" w14:paraId="76C44180" w14:textId="77777777">
      <w:pPr>
        <w:tabs>
          <w:tab w:val="left" w:pos="720"/>
          <w:tab w:val="left" w:pos="1440"/>
          <w:tab w:val="left" w:pos="2160"/>
          <w:tab w:val="left" w:pos="2880"/>
          <w:tab w:val="left" w:pos="3600"/>
          <w:tab w:val="left" w:pos="5067"/>
        </w:tabs>
        <w:ind w:left="720" w:hanging="720"/>
      </w:pPr>
    </w:p>
    <w:p w:rsidR="003E7D8A" w:rsidRPr="00853C67" w:rsidP="00515E84" w14:paraId="6211D00C" w14:textId="77777777">
      <w:pPr>
        <w:tabs>
          <w:tab w:val="left" w:pos="720"/>
          <w:tab w:val="left" w:pos="1440"/>
          <w:tab w:val="left" w:pos="2160"/>
          <w:tab w:val="left" w:pos="2880"/>
          <w:tab w:val="left" w:pos="3600"/>
          <w:tab w:val="left" w:pos="5067"/>
        </w:tabs>
      </w:pPr>
      <w:r w:rsidRPr="00853C67">
        <w:t>1.981</w:t>
      </w:r>
      <w:r w:rsidRPr="00853C67" w:rsidR="00C60E88">
        <w:tab/>
      </w:r>
      <w:r w:rsidRPr="00853C67" w:rsidR="003A0AC6">
        <w:tab/>
      </w:r>
      <w:r w:rsidRPr="00853C67" w:rsidR="00C60E88">
        <w:t xml:space="preserve">Over the last 3 years, we have received no developmental reports under </w:t>
      </w:r>
      <w:r w:rsidRPr="00853C67" w:rsidR="003A0AC6">
        <w:tab/>
      </w:r>
      <w:r w:rsidRPr="00853C67" w:rsidR="00515E84">
        <w:tab/>
      </w:r>
      <w:r w:rsidRPr="00853C67" w:rsidR="00515E84">
        <w:tab/>
      </w:r>
      <w:r w:rsidRPr="00853C67" w:rsidR="00C60E88">
        <w:t>this section.</w:t>
      </w:r>
    </w:p>
    <w:p w:rsidR="003A0AC6" w:rsidRPr="00853C67" w:rsidP="008A1054" w14:paraId="606742A3" w14:textId="77777777"/>
    <w:p w:rsidR="00A07C19" w:rsidRPr="00853C67" w:rsidP="008A1054" w14:paraId="74743EBA" w14:textId="77777777">
      <w:r w:rsidRPr="00853C67">
        <w:t>22.150</w:t>
      </w:r>
      <w:r w:rsidRPr="00853C67">
        <w:tab/>
      </w:r>
      <w:r w:rsidRPr="00853C67" w:rsidR="00C60E88">
        <w:tab/>
      </w:r>
      <w:r w:rsidRPr="00853C67" w:rsidR="00C60E88">
        <w:tab/>
      </w:r>
      <w:r w:rsidRPr="00853C67" w:rsidR="003A0AC6">
        <w:tab/>
      </w:r>
      <w:r w:rsidRPr="00853C67" w:rsidR="00C60E88">
        <w:t xml:space="preserve">      1</w:t>
      </w:r>
      <w:r w:rsidRPr="00853C67">
        <w:t>0</w:t>
      </w:r>
      <w:r w:rsidRPr="00853C67">
        <w:tab/>
        <w:t xml:space="preserve">                </w:t>
      </w:r>
      <w:r w:rsidRPr="00853C67" w:rsidR="003A0AC6">
        <w:t xml:space="preserve">  </w:t>
      </w:r>
      <w:r w:rsidRPr="00853C67">
        <w:t xml:space="preserve">     </w:t>
      </w:r>
      <w:r w:rsidRPr="00853C67" w:rsidR="003A0AC6">
        <w:tab/>
      </w:r>
      <w:r w:rsidRPr="00853C67">
        <w:t>10</w:t>
      </w:r>
      <w:r w:rsidRPr="00853C67" w:rsidR="00C60E88">
        <w:tab/>
      </w:r>
      <w:r w:rsidRPr="00853C67" w:rsidR="00C60E88">
        <w:tab/>
      </w:r>
      <w:r w:rsidRPr="00853C67" w:rsidR="00C60E88">
        <w:tab/>
        <w:t xml:space="preserve">      1</w:t>
      </w:r>
      <w:r w:rsidRPr="00853C67">
        <w:t>00</w:t>
      </w:r>
    </w:p>
    <w:p w:rsidR="003A0AC6" w:rsidRPr="00853C67" w:rsidP="009E6103" w14:paraId="2A976BC5" w14:textId="77777777"/>
    <w:p w:rsidR="0038610D" w:rsidRPr="00853C67" w:rsidP="00C57E32" w14:paraId="0E0E2455" w14:textId="77777777">
      <w:pPr>
        <w:ind w:left="1440" w:hanging="1440"/>
      </w:pPr>
      <w:r w:rsidRPr="00853C67">
        <w:t>22.165(e)</w:t>
      </w:r>
      <w:r w:rsidRPr="00853C67" w:rsidR="00C254E7">
        <w:tab/>
      </w:r>
      <w:r w:rsidRPr="00853C67">
        <w:t>Th</w:t>
      </w:r>
      <w:r w:rsidRPr="00853C67" w:rsidR="007B63DB">
        <w:t>is</w:t>
      </w:r>
      <w:r w:rsidRPr="00853C67">
        <w:t xml:space="preserve"> collection burden is encompassed within the collection burden associated with § 22.953.</w:t>
      </w:r>
    </w:p>
    <w:p w:rsidR="00984F47" w:rsidRPr="00853C67" w:rsidP="0038610D" w14:paraId="4F949A75" w14:textId="77777777"/>
    <w:p w:rsidR="00A07C19" w:rsidRPr="00853C67" w:rsidP="00C51E73" w14:paraId="12F66295" w14:textId="6556D9D0">
      <w:pPr>
        <w:ind w:left="1440" w:hanging="1440"/>
      </w:pPr>
      <w:r w:rsidRPr="00853C67">
        <w:t>22.165</w:t>
      </w:r>
      <w:r w:rsidRPr="00853C67" w:rsidR="00A4280D">
        <w:t>(i)</w:t>
      </w:r>
      <w:r w:rsidRPr="00853C67" w:rsidR="00D774EF">
        <w:t>*</w:t>
      </w:r>
      <w:r>
        <w:rPr>
          <w:rStyle w:val="FootnoteReference"/>
        </w:rPr>
        <w:footnoteReference w:id="10"/>
      </w:r>
      <w:r w:rsidRPr="00853C67" w:rsidR="00D774EF">
        <w:tab/>
      </w:r>
      <w:r w:rsidRPr="00853C67" w:rsidR="00FA2CE1">
        <w:tab/>
      </w:r>
      <w:r w:rsidRPr="00853C67" w:rsidR="00FA2CE1">
        <w:tab/>
        <w:t>15,000</w:t>
      </w:r>
      <w:r w:rsidRPr="00853C67" w:rsidR="00FA2CE1">
        <w:tab/>
      </w:r>
      <w:r w:rsidRPr="00853C67" w:rsidR="00FA2CE1">
        <w:tab/>
      </w:r>
      <w:r w:rsidRPr="00853C67" w:rsidR="00FA2CE1">
        <w:tab/>
        <w:t>.1</w:t>
      </w:r>
      <w:r w:rsidRPr="00853C67" w:rsidR="00F45C28">
        <w:t>3</w:t>
      </w:r>
      <w:r w:rsidRPr="00853C67" w:rsidR="00FA2CE1">
        <w:tab/>
      </w:r>
      <w:r w:rsidRPr="00853C67" w:rsidR="00FA2CE1">
        <w:tab/>
      </w:r>
      <w:r w:rsidRPr="00853C67" w:rsidR="00FA2CE1">
        <w:tab/>
        <w:t xml:space="preserve"> </w:t>
      </w:r>
      <w:r w:rsidRPr="00853C67" w:rsidR="0035076F">
        <w:t xml:space="preserve">   </w:t>
      </w:r>
      <w:r w:rsidRPr="00853C67" w:rsidR="00246CB5">
        <w:t>1,950</w:t>
      </w:r>
    </w:p>
    <w:p w:rsidR="003A0AC6" w:rsidRPr="00853C67" w:rsidP="00111A27" w14:paraId="1130AD12" w14:textId="77777777"/>
    <w:p w:rsidR="00A07C19" w:rsidRPr="00853C67" w:rsidP="00111A27" w14:paraId="19BE6AA7" w14:textId="77777777">
      <w:r w:rsidRPr="00853C67">
        <w:t>22.313</w:t>
      </w:r>
      <w:r w:rsidRPr="00853C67" w:rsidR="0036086E">
        <w:t>(c)(1)</w:t>
      </w:r>
      <w:r w:rsidRPr="00853C67">
        <w:t>*</w:t>
      </w:r>
      <w:r w:rsidRPr="00853C67">
        <w:tab/>
      </w:r>
      <w:r w:rsidRPr="00853C67">
        <w:tab/>
      </w:r>
      <w:r w:rsidRPr="00853C67">
        <w:tab/>
        <w:t xml:space="preserve">     </w:t>
      </w:r>
      <w:r w:rsidRPr="00853C67" w:rsidR="00111A27">
        <w:t>200</w:t>
      </w:r>
      <w:r w:rsidRPr="00853C67">
        <w:tab/>
      </w:r>
      <w:r w:rsidRPr="00853C67">
        <w:tab/>
      </w:r>
      <w:r w:rsidRPr="00853C67">
        <w:tab/>
      </w:r>
      <w:r w:rsidRPr="00853C67" w:rsidR="006B364F">
        <w:t>.25</w:t>
      </w:r>
      <w:r w:rsidRPr="00853C67">
        <w:tab/>
      </w:r>
      <w:r w:rsidRPr="00853C67">
        <w:tab/>
      </w:r>
      <w:r w:rsidRPr="00853C67">
        <w:tab/>
        <w:t xml:space="preserve">      </w:t>
      </w:r>
      <w:r w:rsidRPr="00853C67" w:rsidR="003A0AC6">
        <w:t xml:space="preserve">   </w:t>
      </w:r>
      <w:r w:rsidRPr="00853C67" w:rsidR="006B364F">
        <w:t>5</w:t>
      </w:r>
      <w:r w:rsidRPr="00853C67" w:rsidR="00111A27">
        <w:t>0</w:t>
      </w:r>
    </w:p>
    <w:p w:rsidR="003A0AC6" w:rsidRPr="00853C67" w:rsidP="00580C78" w14:paraId="390E52B3" w14:textId="77777777"/>
    <w:p w:rsidR="00713557" w:rsidRPr="00853C67" w:rsidP="00713557" w14:paraId="41727E4B" w14:textId="7CDBBA7C">
      <w:pPr>
        <w:ind w:left="1440" w:hanging="1440"/>
      </w:pPr>
      <w:r w:rsidRPr="00853C67">
        <w:t>22.371</w:t>
      </w:r>
      <w:r w:rsidRPr="00853C67" w:rsidR="00F16EE2">
        <w:tab/>
      </w:r>
      <w:r w:rsidRPr="00853C67">
        <w:t>This rule no longer exists.  The collection burden previously associated with § 22.371 is now encompassed within the collection burden associated with § 1.30002.</w:t>
      </w:r>
    </w:p>
    <w:p w:rsidR="00713557" w:rsidRPr="00E458BB" w:rsidP="00713557" w14:paraId="77F9D4A6" w14:textId="6063D66A"/>
    <w:p w:rsidR="00713557" w:rsidRPr="00E458BB" w:rsidP="00713557" w14:paraId="465FDB5E" w14:textId="77777777"/>
    <w:p w:rsidR="00A07C19" w:rsidRPr="00853C67" w:rsidP="00580C78" w14:paraId="41AA9D81" w14:textId="77777777">
      <w:r w:rsidRPr="00853C67">
        <w:t>22.559</w:t>
      </w:r>
      <w:r w:rsidRPr="00853C67">
        <w:tab/>
      </w:r>
      <w:r w:rsidRPr="00853C67">
        <w:tab/>
      </w:r>
      <w:r w:rsidRPr="00853C67">
        <w:tab/>
      </w:r>
      <w:r w:rsidRPr="00853C67">
        <w:tab/>
        <w:t xml:space="preserve">   </w:t>
      </w:r>
      <w:r w:rsidRPr="00853C67" w:rsidR="0089415B">
        <w:t xml:space="preserve">    </w:t>
      </w:r>
      <w:r w:rsidRPr="00853C67" w:rsidR="00B41A9B">
        <w:t xml:space="preserve">  3</w:t>
      </w:r>
      <w:r w:rsidRPr="00853C67">
        <w:tab/>
      </w:r>
      <w:r w:rsidRPr="00853C67" w:rsidR="00580C78">
        <w:tab/>
      </w:r>
      <w:r w:rsidRPr="00853C67">
        <w:tab/>
      </w:r>
      <w:r w:rsidRPr="00853C67" w:rsidR="003A0AC6">
        <w:t xml:space="preserve">  4</w:t>
      </w:r>
      <w:r w:rsidRPr="00853C67">
        <w:t xml:space="preserve"> </w:t>
      </w:r>
      <w:r w:rsidRPr="00853C67" w:rsidR="003A0AC6">
        <w:tab/>
      </w:r>
      <w:r w:rsidRPr="00853C67" w:rsidR="003A0AC6">
        <w:tab/>
      </w:r>
      <w:r w:rsidRPr="00853C67">
        <w:tab/>
        <w:t xml:space="preserve"> </w:t>
      </w:r>
      <w:r w:rsidRPr="00853C67" w:rsidR="0089415B">
        <w:t xml:space="preserve">      </w:t>
      </w:r>
      <w:r w:rsidRPr="00853C67" w:rsidR="00EB7C50">
        <w:t xml:space="preserve"> </w:t>
      </w:r>
      <w:r w:rsidRPr="00853C67" w:rsidR="0089415B">
        <w:t xml:space="preserve"> </w:t>
      </w:r>
      <w:r w:rsidRPr="00853C67" w:rsidR="00B41A9B">
        <w:t>12</w:t>
      </w:r>
    </w:p>
    <w:p w:rsidR="003A0AC6" w:rsidRPr="00853C67" w:rsidP="0089415B" w14:paraId="496945B7" w14:textId="77777777"/>
    <w:p w:rsidR="00A07C19" w:rsidRPr="00853C67" w:rsidP="0089415B" w14:paraId="66A44DE0" w14:textId="77777777">
      <w:r w:rsidRPr="00853C67">
        <w:t>22.589</w:t>
      </w:r>
      <w:r w:rsidRPr="00853C67">
        <w:tab/>
      </w:r>
      <w:r w:rsidRPr="00853C67">
        <w:tab/>
      </w:r>
      <w:r w:rsidRPr="00853C67" w:rsidR="00251ABB">
        <w:tab/>
      </w:r>
      <w:r w:rsidRPr="00853C67" w:rsidR="00251ABB">
        <w:tab/>
        <w:t xml:space="preserve">   </w:t>
      </w:r>
      <w:r w:rsidRPr="00853C67">
        <w:t xml:space="preserve">     </w:t>
      </w:r>
      <w:r w:rsidRPr="00853C67" w:rsidR="00251ABB">
        <w:t>10</w:t>
      </w:r>
      <w:r w:rsidRPr="00853C67">
        <w:tab/>
      </w:r>
      <w:r w:rsidRPr="00853C67" w:rsidR="00251ABB">
        <w:tab/>
      </w:r>
      <w:r w:rsidRPr="00853C67" w:rsidR="003A0AC6">
        <w:t xml:space="preserve">  </w:t>
      </w:r>
      <w:r w:rsidRPr="00853C67">
        <w:t>2</w:t>
      </w:r>
      <w:r w:rsidRPr="00853C67">
        <w:tab/>
      </w:r>
      <w:r w:rsidRPr="00853C67">
        <w:tab/>
      </w:r>
      <w:r w:rsidRPr="00853C67">
        <w:tab/>
        <w:t xml:space="preserve"> </w:t>
      </w:r>
      <w:r w:rsidRPr="00853C67" w:rsidR="003856CB">
        <w:t xml:space="preserve">      </w:t>
      </w:r>
      <w:r w:rsidRPr="00853C67">
        <w:t xml:space="preserve">  </w:t>
      </w:r>
      <w:r w:rsidRPr="00853C67" w:rsidR="00251ABB">
        <w:t>20</w:t>
      </w:r>
    </w:p>
    <w:p w:rsidR="003A0AC6" w:rsidRPr="00853C67" w:rsidP="00B41A9B" w14:paraId="484C86C1" w14:textId="77777777"/>
    <w:p w:rsidR="00A07C19" w:rsidRPr="00853C67" w:rsidP="00B41A9B" w14:paraId="3ADA8809" w14:textId="77777777">
      <w:r w:rsidRPr="00853C67">
        <w:t>22.657</w:t>
      </w:r>
      <w:r w:rsidRPr="00853C67" w:rsidR="00C82A4C">
        <w:t>(g)</w:t>
      </w:r>
      <w:r w:rsidRPr="00853C67" w:rsidR="003856CB">
        <w:tab/>
      </w:r>
      <w:r w:rsidRPr="00853C67" w:rsidR="003856CB">
        <w:tab/>
      </w:r>
      <w:r w:rsidRPr="00853C67" w:rsidR="003856CB">
        <w:tab/>
      </w:r>
      <w:r w:rsidRPr="00853C67">
        <w:t xml:space="preserve">         </w:t>
      </w:r>
      <w:r w:rsidRPr="00853C67" w:rsidR="00B41A9B">
        <w:t>2</w:t>
      </w:r>
      <w:r w:rsidRPr="00853C67">
        <w:t xml:space="preserve"> </w:t>
      </w:r>
      <w:r w:rsidRPr="00853C67">
        <w:tab/>
      </w:r>
      <w:r w:rsidRPr="00853C67">
        <w:tab/>
      </w:r>
      <w:r w:rsidRPr="00853C67" w:rsidR="003A0AC6">
        <w:t xml:space="preserve">  </w:t>
      </w:r>
      <w:r w:rsidRPr="00853C67">
        <w:t>2</w:t>
      </w:r>
      <w:r w:rsidRPr="00853C67">
        <w:tab/>
      </w:r>
      <w:r w:rsidRPr="00853C67">
        <w:tab/>
      </w:r>
      <w:r w:rsidRPr="00853C67">
        <w:tab/>
        <w:t xml:space="preserve">        </w:t>
      </w:r>
      <w:r w:rsidRPr="00853C67" w:rsidR="003856CB">
        <w:t xml:space="preserve">   </w:t>
      </w:r>
      <w:r w:rsidRPr="00853C67" w:rsidR="00B41A9B">
        <w:t>4</w:t>
      </w:r>
    </w:p>
    <w:p w:rsidR="003A0AC6" w:rsidRPr="00853C67" w:rsidP="00B41A9B" w14:paraId="6CA186A7" w14:textId="77777777"/>
    <w:p w:rsidR="00A07C19" w:rsidRPr="00853C67" w:rsidP="00B41A9B" w14:paraId="0BB79627" w14:textId="5243158C">
      <w:r w:rsidRPr="00853C67">
        <w:t>22.709</w:t>
      </w:r>
      <w:r w:rsidRPr="00853C67">
        <w:tab/>
      </w:r>
      <w:r w:rsidRPr="00853C67">
        <w:tab/>
      </w:r>
      <w:r w:rsidRPr="00853C67">
        <w:tab/>
      </w:r>
      <w:r w:rsidRPr="00853C67">
        <w:tab/>
        <w:t xml:space="preserve">      </w:t>
      </w:r>
      <w:r w:rsidRPr="00853C67" w:rsidR="00580C78">
        <w:t xml:space="preserve"> </w:t>
      </w:r>
      <w:r w:rsidR="00CC23B1">
        <w:t xml:space="preserve">  </w:t>
      </w:r>
      <w:r w:rsidR="00AA3AF3">
        <w:t>5</w:t>
      </w:r>
      <w:r w:rsidRPr="00853C67">
        <w:tab/>
      </w:r>
      <w:r w:rsidRPr="00853C67">
        <w:tab/>
      </w:r>
      <w:r w:rsidRPr="00853C67" w:rsidR="003A0AC6">
        <w:t xml:space="preserve">  </w:t>
      </w:r>
      <w:r w:rsidR="00CC23B1">
        <w:tab/>
        <w:t xml:space="preserve">  </w:t>
      </w:r>
      <w:r w:rsidRPr="00853C67">
        <w:t>3</w:t>
      </w:r>
      <w:r w:rsidRPr="00853C67">
        <w:tab/>
      </w:r>
      <w:r w:rsidRPr="00853C67">
        <w:tab/>
      </w:r>
      <w:r w:rsidRPr="00853C67">
        <w:tab/>
        <w:t xml:space="preserve">  </w:t>
      </w:r>
      <w:r w:rsidRPr="00853C67" w:rsidR="003856CB">
        <w:t xml:space="preserve">   </w:t>
      </w:r>
      <w:r w:rsidRPr="00853C67">
        <w:t xml:space="preserve">  </w:t>
      </w:r>
      <w:r w:rsidRPr="00853C67" w:rsidR="00B41A9B">
        <w:t xml:space="preserve">  </w:t>
      </w:r>
      <w:r w:rsidR="00AA3AF3">
        <w:t>15</w:t>
      </w:r>
    </w:p>
    <w:p w:rsidR="003A0AC6" w:rsidRPr="00853C67" w:rsidP="00B41A9B" w14:paraId="1D0815C9" w14:textId="77777777"/>
    <w:p w:rsidR="00A07C19" w:rsidRPr="00853C67" w:rsidP="00B41A9B" w14:paraId="5A387BA9" w14:textId="77777777">
      <w:r w:rsidRPr="00853C67">
        <w:t>22.711</w:t>
      </w:r>
      <w:r w:rsidRPr="00853C67">
        <w:tab/>
      </w:r>
      <w:r w:rsidRPr="00853C67">
        <w:tab/>
      </w:r>
      <w:r w:rsidRPr="00853C67">
        <w:tab/>
      </w:r>
      <w:r w:rsidRPr="00853C67">
        <w:tab/>
        <w:t xml:space="preserve">      </w:t>
      </w:r>
      <w:r w:rsidRPr="00853C67" w:rsidR="00580C78">
        <w:t xml:space="preserve"> </w:t>
      </w:r>
      <w:r w:rsidRPr="00853C67" w:rsidR="00B41A9B">
        <w:t>10</w:t>
      </w:r>
      <w:r w:rsidRPr="00853C67" w:rsidR="00580C78">
        <w:tab/>
      </w:r>
      <w:r w:rsidRPr="00853C67" w:rsidR="00B41A9B">
        <w:tab/>
      </w:r>
      <w:r w:rsidRPr="00853C67" w:rsidR="00B41A9B">
        <w:tab/>
      </w:r>
      <w:r w:rsidRPr="00853C67" w:rsidR="003A0AC6">
        <w:t xml:space="preserve">  </w:t>
      </w:r>
      <w:r w:rsidRPr="00853C67" w:rsidR="00B41A9B">
        <w:t>1</w:t>
      </w:r>
      <w:r w:rsidRPr="00853C67" w:rsidR="00B41A9B">
        <w:tab/>
      </w:r>
      <w:r w:rsidRPr="00853C67" w:rsidR="00B41A9B">
        <w:tab/>
      </w:r>
      <w:r w:rsidRPr="00853C67" w:rsidR="00B41A9B">
        <w:tab/>
        <w:t xml:space="preserve"> </w:t>
      </w:r>
      <w:r w:rsidRPr="00853C67" w:rsidR="003856CB">
        <w:t xml:space="preserve">   </w:t>
      </w:r>
      <w:r w:rsidRPr="00853C67" w:rsidR="00B41A9B">
        <w:t xml:space="preserve">     1</w:t>
      </w:r>
      <w:r w:rsidRPr="00853C67">
        <w:t>0</w:t>
      </w:r>
    </w:p>
    <w:p w:rsidR="003A0AC6" w:rsidRPr="00853C67" w:rsidP="000802E4" w14:paraId="43ECF2B6" w14:textId="77777777">
      <w:pPr>
        <w:ind w:left="720" w:hanging="720"/>
      </w:pPr>
    </w:p>
    <w:p w:rsidR="00A07C19" w:rsidRPr="00853C67" w:rsidP="000802E4" w14:paraId="742814AB" w14:textId="77777777">
      <w:pPr>
        <w:ind w:left="720" w:hanging="720"/>
      </w:pPr>
      <w:r w:rsidRPr="00853C67">
        <w:t>22.719</w:t>
      </w:r>
      <w:r w:rsidRPr="00853C67" w:rsidR="000802E4">
        <w:t xml:space="preserve"> </w:t>
      </w:r>
      <w:r w:rsidRPr="00853C67" w:rsidR="003A0AC6">
        <w:tab/>
      </w:r>
      <w:r w:rsidRPr="00853C67" w:rsidR="0078465F">
        <w:t xml:space="preserve">Subsection (c) is virtually identical to § 22.709(e), and thus the collection </w:t>
      </w:r>
      <w:r w:rsidRPr="00853C67" w:rsidR="003A0AC6">
        <w:tab/>
      </w:r>
      <w:r w:rsidRPr="00853C67" w:rsidR="0078465F">
        <w:t xml:space="preserve">burden is encompassed within the collection burden associated with § </w:t>
      </w:r>
      <w:r w:rsidRPr="00853C67" w:rsidR="003A0AC6">
        <w:tab/>
      </w:r>
      <w:r w:rsidRPr="00853C67" w:rsidR="0078465F">
        <w:t>22.709.</w:t>
      </w:r>
      <w:r w:rsidRPr="00853C67" w:rsidR="00B05C4B">
        <w:t xml:space="preserve"> </w:t>
      </w:r>
    </w:p>
    <w:p w:rsidR="003A0AC6" w:rsidRPr="00853C67" w:rsidP="00B41A9B" w14:paraId="40ADDB2F" w14:textId="77777777"/>
    <w:p w:rsidR="00A07C19" w:rsidRPr="00853C67" w:rsidP="00B41A9B" w14:paraId="68BE65AD" w14:textId="77777777">
      <w:r w:rsidRPr="00853C67">
        <w:t>22.873</w:t>
      </w:r>
      <w:r>
        <w:rPr>
          <w:rStyle w:val="FootnoteReference"/>
        </w:rPr>
        <w:footnoteReference w:id="11"/>
      </w:r>
      <w:r w:rsidRPr="00853C67">
        <w:tab/>
      </w:r>
      <w:r w:rsidRPr="00853C67">
        <w:tab/>
      </w:r>
      <w:r w:rsidRPr="00853C67">
        <w:tab/>
        <w:t xml:space="preserve">      </w:t>
      </w:r>
      <w:r w:rsidRPr="00853C67" w:rsidR="00580C78">
        <w:t xml:space="preserve">   </w:t>
      </w:r>
      <w:r w:rsidRPr="00853C67" w:rsidR="00095553">
        <w:t>1</w:t>
      </w:r>
      <w:r w:rsidRPr="00853C67" w:rsidR="00580C78">
        <w:tab/>
      </w:r>
      <w:r w:rsidRPr="00853C67" w:rsidR="00B41A9B">
        <w:tab/>
      </w:r>
      <w:r w:rsidRPr="00853C67" w:rsidR="00B41A9B">
        <w:tab/>
      </w:r>
      <w:r w:rsidRPr="00853C67" w:rsidR="008A1054">
        <w:t xml:space="preserve">  </w:t>
      </w:r>
      <w:r w:rsidRPr="00853C67" w:rsidR="00095553">
        <w:t>1</w:t>
      </w:r>
      <w:r w:rsidRPr="00853C67" w:rsidR="00095553">
        <w:tab/>
      </w:r>
      <w:r w:rsidRPr="00853C67" w:rsidR="00095553">
        <w:tab/>
      </w:r>
      <w:r w:rsidRPr="00853C67" w:rsidR="00095553">
        <w:tab/>
        <w:t xml:space="preserve">            1</w:t>
      </w:r>
    </w:p>
    <w:p w:rsidR="00AC474A" w:rsidRPr="00853C67" w:rsidP="00B41A9B" w14:paraId="6B4F8240" w14:textId="77777777"/>
    <w:p w:rsidR="008A359A" w:rsidRPr="00853C67" w:rsidP="00B41A9B" w14:paraId="0FA6727C" w14:textId="77777777">
      <w:r w:rsidRPr="00853C67">
        <w:t>22.913(c)</w:t>
      </w:r>
      <w:r>
        <w:rPr>
          <w:rStyle w:val="FootnoteReference"/>
        </w:rPr>
        <w:footnoteReference w:id="12"/>
      </w:r>
      <w:r w:rsidRPr="00853C67">
        <w:tab/>
      </w:r>
      <w:r w:rsidRPr="00853C67">
        <w:tab/>
      </w:r>
      <w:r w:rsidRPr="00853C67">
        <w:tab/>
        <w:t xml:space="preserve">   </w:t>
      </w:r>
      <w:r w:rsidRPr="00853C67" w:rsidR="00FF7343">
        <w:t>2</w:t>
      </w:r>
      <w:r w:rsidRPr="00853C67">
        <w:t xml:space="preserve"> respondents</w:t>
      </w:r>
      <w:r w:rsidRPr="00853C67" w:rsidR="00B24A5E">
        <w:t>/</w:t>
      </w:r>
    </w:p>
    <w:p w:rsidR="00AC474A" w:rsidRPr="00853C67" w:rsidP="008A359A" w14:paraId="7F82A748" w14:textId="40136FF6">
      <w:pPr>
        <w:ind w:left="2880"/>
      </w:pPr>
      <w:r w:rsidRPr="00853C67">
        <w:t xml:space="preserve">  </w:t>
      </w:r>
      <w:r w:rsidRPr="00853C67" w:rsidR="000F4D11">
        <w:t>720</w:t>
      </w:r>
      <w:r w:rsidRPr="00853C67" w:rsidR="000471AE">
        <w:t xml:space="preserve"> </w:t>
      </w:r>
      <w:r w:rsidRPr="00853C67">
        <w:t>responses</w:t>
      </w:r>
      <w:r w:rsidRPr="00853C67" w:rsidR="00BA7398">
        <w:t xml:space="preserve">      </w:t>
      </w:r>
      <w:r w:rsidRPr="00853C67" w:rsidR="00B24A5E">
        <w:t>0.017</w:t>
      </w:r>
      <w:r w:rsidRPr="00853C67" w:rsidR="004A2BD1">
        <w:tab/>
      </w:r>
      <w:r w:rsidRPr="00853C67" w:rsidR="004A2BD1">
        <w:tab/>
      </w:r>
      <w:r w:rsidRPr="00853C67" w:rsidR="00F67485">
        <w:tab/>
      </w:r>
      <w:r w:rsidRPr="00853C67" w:rsidR="00072D3E">
        <w:tab/>
      </w:r>
      <w:r w:rsidRPr="00853C67" w:rsidR="00FB723D">
        <w:t>12</w:t>
      </w:r>
    </w:p>
    <w:p w:rsidR="003A0AC6" w:rsidRPr="00853C67" w:rsidP="0095616C" w14:paraId="525863C0" w14:textId="77777777"/>
    <w:p w:rsidR="00662F7F" w:rsidRPr="00853C67" w:rsidP="00334B62" w14:paraId="23F79A7D" w14:textId="77777777">
      <w:r w:rsidRPr="00853C67">
        <w:t>22.953</w:t>
      </w:r>
      <w:r w:rsidRPr="00853C67">
        <w:tab/>
      </w:r>
      <w:r w:rsidRPr="00853C67">
        <w:tab/>
      </w:r>
      <w:r w:rsidRPr="00853C67">
        <w:tab/>
        <w:t xml:space="preserve">             </w:t>
      </w:r>
      <w:r w:rsidRPr="00853C67" w:rsidR="00580C78">
        <w:t xml:space="preserve">    </w:t>
      </w:r>
      <w:r w:rsidRPr="00853C67" w:rsidR="006E5D63">
        <w:t xml:space="preserve">   50</w:t>
      </w:r>
      <w:r w:rsidRPr="00853C67" w:rsidR="006E5D63">
        <w:tab/>
      </w:r>
      <w:r w:rsidRPr="00853C67" w:rsidR="006E5D63">
        <w:tab/>
        <w:t xml:space="preserve">  </w:t>
      </w:r>
      <w:r w:rsidRPr="00853C67" w:rsidR="00342EFD">
        <w:t>2</w:t>
      </w:r>
      <w:r w:rsidRPr="00853C67">
        <w:tab/>
      </w:r>
      <w:r w:rsidRPr="00853C67">
        <w:tab/>
      </w:r>
      <w:r w:rsidRPr="00853C67">
        <w:tab/>
        <w:t xml:space="preserve"> </w:t>
      </w:r>
      <w:r w:rsidRPr="00853C67" w:rsidR="00184989">
        <w:t xml:space="preserve">     </w:t>
      </w:r>
      <w:r w:rsidRPr="00853C67" w:rsidR="006E5D63">
        <w:tab/>
        <w:t>100</w:t>
      </w:r>
    </w:p>
    <w:p w:rsidR="00342EFD" w:rsidRPr="00853C67" w:rsidP="00334B62" w14:paraId="6CEE69CD" w14:textId="77777777"/>
    <w:p w:rsidR="00A07C19" w:rsidRPr="00853C67" w:rsidP="00334B62" w14:paraId="115DC6C0" w14:textId="3DB4EE25">
      <w:r w:rsidRPr="00853C67">
        <w:t>22.1037</w:t>
      </w:r>
      <w:r w:rsidRPr="00853C67">
        <w:tab/>
      </w:r>
      <w:r w:rsidRPr="00853C67">
        <w:tab/>
        <w:t xml:space="preserve">                    </w:t>
      </w:r>
      <w:r w:rsidRPr="00853C67" w:rsidR="00580C78">
        <w:t xml:space="preserve"> </w:t>
      </w:r>
      <w:r w:rsidRPr="00A350B6" w:rsidR="00184989">
        <w:t>5</w:t>
      </w:r>
      <w:r w:rsidRPr="00A350B6" w:rsidR="00580C78">
        <w:tab/>
      </w:r>
      <w:r w:rsidRPr="00A350B6" w:rsidR="00176AFC">
        <w:tab/>
      </w:r>
      <w:r w:rsidRPr="00A350B6" w:rsidR="00176AFC">
        <w:tab/>
      </w:r>
      <w:r w:rsidRPr="00A350B6" w:rsidR="006E5D63">
        <w:t xml:space="preserve">  </w:t>
      </w:r>
      <w:r w:rsidRPr="00A350B6" w:rsidR="00176AFC">
        <w:t>1</w:t>
      </w:r>
      <w:r w:rsidRPr="00A350B6" w:rsidR="00176AFC">
        <w:tab/>
      </w:r>
      <w:r w:rsidRPr="00A350B6" w:rsidR="00176AFC">
        <w:tab/>
      </w:r>
      <w:r w:rsidRPr="00A350B6" w:rsidR="00176AFC">
        <w:tab/>
      </w:r>
      <w:r w:rsidRPr="00A350B6">
        <w:t xml:space="preserve">       </w:t>
      </w:r>
      <w:r w:rsidRPr="00A350B6" w:rsidR="00334B62">
        <w:t xml:space="preserve">  </w:t>
      </w:r>
      <w:r w:rsidRPr="00A350B6" w:rsidR="008B4E11">
        <w:t xml:space="preserve">   5</w:t>
      </w:r>
    </w:p>
    <w:p w:rsidR="00CF415F" w:rsidRPr="00853C67" w:rsidP="00334B62" w14:paraId="6120D5BC" w14:textId="77777777"/>
    <w:p w:rsidR="00DC6126" w:rsidRPr="00853C67" w:rsidP="00EF2969" w14:paraId="50D743D3" w14:textId="3B9F87DF">
      <w:pPr>
        <w:spacing w:line="360" w:lineRule="auto"/>
        <w:rPr>
          <w:b/>
          <w:bCs/>
        </w:rPr>
      </w:pPr>
      <w:r w:rsidRPr="00853C67">
        <w:rPr>
          <w:b/>
          <w:bCs/>
        </w:rPr>
        <w:t xml:space="preserve">Total Number of Respondents: </w:t>
      </w:r>
      <w:r w:rsidRPr="00853C67" w:rsidR="00657DD1">
        <w:rPr>
          <w:b/>
          <w:bCs/>
        </w:rPr>
        <w:t>15,4</w:t>
      </w:r>
      <w:r w:rsidR="00CC23B1">
        <w:rPr>
          <w:b/>
          <w:bCs/>
        </w:rPr>
        <w:t>4</w:t>
      </w:r>
      <w:r w:rsidR="00DA0564">
        <w:rPr>
          <w:b/>
          <w:bCs/>
        </w:rPr>
        <w:t>8</w:t>
      </w:r>
    </w:p>
    <w:p w:rsidR="00662F7F" w:rsidRPr="00853C67" w:rsidP="00EF2969" w14:paraId="75081829" w14:textId="0E0C388A">
      <w:pPr>
        <w:spacing w:line="360" w:lineRule="auto"/>
        <w:rPr>
          <w:b/>
          <w:bCs/>
        </w:rPr>
      </w:pPr>
      <w:r w:rsidRPr="00853C67">
        <w:rPr>
          <w:b/>
          <w:bCs/>
        </w:rPr>
        <w:t xml:space="preserve">Total Number of Responses:     </w:t>
      </w:r>
      <w:r w:rsidRPr="00853C67" w:rsidR="00657DD1">
        <w:rPr>
          <w:b/>
          <w:bCs/>
        </w:rPr>
        <w:t>16,1</w:t>
      </w:r>
      <w:r w:rsidR="007A4EE7">
        <w:rPr>
          <w:b/>
          <w:bCs/>
        </w:rPr>
        <w:t>6</w:t>
      </w:r>
      <w:r w:rsidR="00DA0564">
        <w:rPr>
          <w:b/>
          <w:bCs/>
        </w:rPr>
        <w:t>6</w:t>
      </w:r>
    </w:p>
    <w:p w:rsidR="00662F7F" w:rsidRPr="00E458BB" w:rsidP="00EF2969" w14:paraId="0BE6AD3B" w14:textId="5D336744">
      <w:pPr>
        <w:spacing w:line="360" w:lineRule="auto"/>
        <w:rPr>
          <w:b/>
        </w:rPr>
      </w:pPr>
      <w:r w:rsidRPr="00853C67">
        <w:rPr>
          <w:b/>
          <w:bCs/>
        </w:rPr>
        <w:t xml:space="preserve">Total Annual Burden Hours:  </w:t>
      </w:r>
      <w:r w:rsidRPr="00853C67">
        <w:rPr>
          <w:b/>
          <w:bCs/>
        </w:rPr>
        <w:t xml:space="preserve"> </w:t>
      </w:r>
      <w:r w:rsidR="00C64E4C">
        <w:rPr>
          <w:b/>
          <w:bCs/>
        </w:rPr>
        <w:t xml:space="preserve"> </w:t>
      </w:r>
      <w:r w:rsidR="00DA0564">
        <w:rPr>
          <w:b/>
        </w:rPr>
        <w:t>2,579</w:t>
      </w:r>
      <w:r w:rsidR="0087090D">
        <w:rPr>
          <w:b/>
        </w:rPr>
        <w:t xml:space="preserve"> </w:t>
      </w:r>
      <w:r w:rsidRPr="00853C67">
        <w:rPr>
          <w:b/>
        </w:rPr>
        <w:t>hours</w:t>
      </w:r>
      <w:r w:rsidR="00E142A9">
        <w:rPr>
          <w:b/>
        </w:rPr>
        <w:t xml:space="preserve">  </w:t>
      </w:r>
    </w:p>
    <w:p w:rsidR="00CC4AD7" w:rsidRPr="00E458BB" w14:paraId="5EF68090" w14:textId="77777777"/>
    <w:p w:rsidR="00CC4AD7" w:rsidRPr="00E458BB" w14:paraId="31AEFDF6" w14:textId="15A32D8D">
      <w:r w:rsidRPr="00E458BB">
        <w:rPr>
          <w:b/>
        </w:rPr>
        <w:t>In-house costs:</w:t>
      </w:r>
      <w:r w:rsidRPr="00E458BB">
        <w:t xml:space="preserve">  The Commission estimates that in-house staff at the equivalent of a GS-11</w:t>
      </w:r>
      <w:r w:rsidR="009C7C91">
        <w:t>/S</w:t>
      </w:r>
      <w:r w:rsidR="00EF5AF8">
        <w:t xml:space="preserve">tep 5 </w:t>
      </w:r>
      <w:r w:rsidRPr="00C64E4C" w:rsidR="00EF5AF8">
        <w:t>($</w:t>
      </w:r>
      <w:r w:rsidRPr="00C64E4C" w:rsidR="00C64E4C">
        <w:t>44.94</w:t>
      </w:r>
      <w:r w:rsidRPr="00C64E4C">
        <w:t>/hour)</w:t>
      </w:r>
      <w:r w:rsidRPr="00E458BB">
        <w:t xml:space="preserve"> will fulfill the requirements.  Therefore, the in-house costs are:</w:t>
      </w:r>
    </w:p>
    <w:p w:rsidR="00CC4AD7" w:rsidRPr="00E458BB" w14:paraId="2151A48E" w14:textId="77777777"/>
    <w:p w:rsidR="00DC6126" w:rsidRPr="00E458BB" w:rsidP="00D4468A" w14:paraId="54229B6D" w14:textId="77BADFE4">
      <w:r w:rsidRPr="00E458BB">
        <w:tab/>
      </w:r>
      <w:r w:rsidRPr="00852ADC" w:rsidR="003C35FE">
        <w:t xml:space="preserve"> </w:t>
      </w:r>
      <w:r w:rsidR="00C64E4C">
        <w:t xml:space="preserve">2,579 </w:t>
      </w:r>
      <w:r w:rsidRPr="00852ADC" w:rsidR="003C35FE">
        <w:t>h</w:t>
      </w:r>
      <w:r w:rsidRPr="00852ADC" w:rsidR="006825C0">
        <w:t>ours x $</w:t>
      </w:r>
      <w:r w:rsidR="00C64E4C">
        <w:t>44.94</w:t>
      </w:r>
      <w:r w:rsidRPr="00852ADC" w:rsidR="00CC4AD7">
        <w:t>/hour =</w:t>
      </w:r>
      <w:r w:rsidRPr="00852ADC" w:rsidR="003C35FE">
        <w:rPr>
          <w:b/>
        </w:rPr>
        <w:t xml:space="preserve"> $</w:t>
      </w:r>
      <w:r w:rsidR="00C64E4C">
        <w:rPr>
          <w:b/>
        </w:rPr>
        <w:t>115,900.26</w:t>
      </w:r>
      <w:r w:rsidRPr="00E458BB" w:rsidR="00CC4AD7">
        <w:tab/>
      </w:r>
    </w:p>
    <w:p w:rsidR="001C2B51" w:rsidRPr="00E458BB" w:rsidP="00D4468A" w14:paraId="4EB17525" w14:textId="77777777">
      <w:pPr>
        <w:rPr>
          <w:iCs/>
          <w:u w:val="single"/>
        </w:rPr>
      </w:pPr>
    </w:p>
    <w:p w:rsidR="001C2B51" w:rsidRPr="003C35FE" w:rsidP="00C734A3" w14:paraId="08E7F066" w14:textId="1E29E5D1">
      <w:pPr>
        <w:numPr>
          <w:ilvl w:val="0"/>
          <w:numId w:val="1"/>
        </w:numPr>
        <w:ind w:left="360"/>
      </w:pPr>
      <w:r w:rsidRPr="003C35FE">
        <w:rPr>
          <w:i/>
          <w:iCs/>
          <w:u w:val="single"/>
        </w:rPr>
        <w:t>Re</w:t>
      </w:r>
      <w:r w:rsidRPr="003C35FE" w:rsidR="0023292B">
        <w:rPr>
          <w:i/>
          <w:iCs/>
          <w:u w:val="single"/>
        </w:rPr>
        <w:t>spondent</w:t>
      </w:r>
      <w:r w:rsidRPr="003C35FE" w:rsidR="00D4468A">
        <w:rPr>
          <w:i/>
          <w:iCs/>
          <w:u w:val="single"/>
        </w:rPr>
        <w:t xml:space="preserve"> Cost</w:t>
      </w:r>
      <w:r w:rsidRPr="003C35FE" w:rsidR="007F1C04">
        <w:rPr>
          <w:i/>
          <w:iCs/>
          <w:u w:val="single"/>
        </w:rPr>
        <w:t>s</w:t>
      </w:r>
      <w:r w:rsidRPr="003C35FE" w:rsidR="00D4468A">
        <w:rPr>
          <w:u w:val="single"/>
        </w:rPr>
        <w:t>:</w:t>
      </w:r>
      <w:r w:rsidRPr="003C35FE">
        <w:t xml:space="preserve"> </w:t>
      </w:r>
      <w:r w:rsidR="00540B8D">
        <w:t xml:space="preserve"> </w:t>
      </w:r>
      <w:r w:rsidRPr="003C35FE">
        <w:t>O</w:t>
      </w:r>
      <w:r w:rsidRPr="003C35FE" w:rsidR="00B655C5">
        <w:t xml:space="preserve">f the </w:t>
      </w:r>
      <w:r w:rsidRPr="003C35FE" w:rsidR="00B24A5E">
        <w:t>15,</w:t>
      </w:r>
      <w:r w:rsidRPr="003C35FE" w:rsidR="003C35FE">
        <w:t>4</w:t>
      </w:r>
      <w:r w:rsidR="00C31589">
        <w:t>4</w:t>
      </w:r>
      <w:r w:rsidR="00C64E4C">
        <w:t>8</w:t>
      </w:r>
      <w:r w:rsidRPr="003C35FE" w:rsidR="00B655C5">
        <w:t xml:space="preserve"> </w:t>
      </w:r>
      <w:r w:rsidRPr="003C35FE">
        <w:t>respondents filing information</w:t>
      </w:r>
      <w:r w:rsidRPr="003C35FE" w:rsidR="00687AC9">
        <w:t xml:space="preserve"> or keeping records,</w:t>
      </w:r>
      <w:r w:rsidR="00B00CAF">
        <w:t xml:space="preserve"> </w:t>
      </w:r>
      <w:r w:rsidRPr="003C35FE">
        <w:t xml:space="preserve">we estimate that 75% </w:t>
      </w:r>
      <w:r w:rsidRPr="003C35FE" w:rsidR="00802434">
        <w:t>(</w:t>
      </w:r>
      <w:r w:rsidRPr="003C35FE" w:rsidR="003C35FE">
        <w:t>11,5</w:t>
      </w:r>
      <w:r w:rsidR="00C31589">
        <w:t>8</w:t>
      </w:r>
      <w:r w:rsidR="00C64E4C">
        <w:t>6</w:t>
      </w:r>
      <w:r w:rsidRPr="003C35FE" w:rsidR="00802434">
        <w:t xml:space="preserve">) </w:t>
      </w:r>
      <w:r w:rsidRPr="003C35FE">
        <w:t xml:space="preserve">of them will also need outside assistance from contracting attorneys or engineers to fulfill the requirements. </w:t>
      </w:r>
      <w:r w:rsidRPr="003C35FE" w:rsidR="0091687C">
        <w:t xml:space="preserve"> </w:t>
      </w:r>
      <w:r w:rsidRPr="003C35FE">
        <w:t xml:space="preserve">We estimate that the contractors will be paid </w:t>
      </w:r>
      <w:r w:rsidRPr="00C64E4C">
        <w:t>$</w:t>
      </w:r>
      <w:r w:rsidRPr="00C64E4C" w:rsidR="00C64E4C">
        <w:t>275</w:t>
      </w:r>
      <w:r w:rsidRPr="00C64E4C" w:rsidR="00FD1E78">
        <w:t xml:space="preserve"> </w:t>
      </w:r>
      <w:r>
        <w:rPr>
          <w:rStyle w:val="FootnoteReference"/>
        </w:rPr>
        <w:footnoteReference w:id="13"/>
      </w:r>
      <w:r w:rsidRPr="00C64E4C">
        <w:t xml:space="preserve"> per hour and it should take them roughly a total of 6 hours per response.  Therefore, the</w:t>
      </w:r>
      <w:r w:rsidRPr="003C35FE">
        <w:t xml:space="preserve"> external costs are as follows:</w:t>
      </w:r>
    </w:p>
    <w:p w:rsidR="001C2B51" w:rsidRPr="003C35FE" w:rsidP="001C2B51" w14:paraId="44FE385E" w14:textId="77777777">
      <w:pPr>
        <w:ind w:left="360"/>
      </w:pPr>
    </w:p>
    <w:p w:rsidR="001C2B51" w:rsidRPr="00E458BB" w:rsidP="001C2B51" w14:paraId="67C55AA4" w14:textId="3431E88F">
      <w:pPr>
        <w:rPr>
          <w:b/>
          <w:bCs/>
        </w:rPr>
      </w:pPr>
      <w:r w:rsidRPr="003C35FE">
        <w:tab/>
      </w:r>
      <w:r w:rsidRPr="003C35FE" w:rsidR="0044497E">
        <w:t xml:space="preserve"> </w:t>
      </w:r>
      <w:r w:rsidRPr="003C35FE" w:rsidR="003C35FE">
        <w:t>11,5</w:t>
      </w:r>
      <w:r w:rsidR="00C64E4C">
        <w:t xml:space="preserve">86 </w:t>
      </w:r>
      <w:r w:rsidRPr="003C35FE" w:rsidR="00687AC9">
        <w:t>respondents</w:t>
      </w:r>
      <w:r w:rsidRPr="003C35FE">
        <w:t xml:space="preserve"> x </w:t>
      </w:r>
      <w:r w:rsidR="00C64E4C">
        <w:t xml:space="preserve">$275 </w:t>
      </w:r>
      <w:r w:rsidRPr="003C35FE">
        <w:t xml:space="preserve">x 6 hours/response = </w:t>
      </w:r>
      <w:r w:rsidRPr="003C35FE" w:rsidR="00802434">
        <w:rPr>
          <w:b/>
        </w:rPr>
        <w:t>$</w:t>
      </w:r>
      <w:r w:rsidR="00C64E4C">
        <w:rPr>
          <w:b/>
        </w:rPr>
        <w:t>19,116,900</w:t>
      </w:r>
      <w:r w:rsidR="002F5BA9">
        <w:rPr>
          <w:b/>
        </w:rPr>
        <w:t>.</w:t>
      </w:r>
    </w:p>
    <w:p w:rsidR="00CC4AD7" w:rsidRPr="00E458BB" w:rsidP="00D4468A" w14:paraId="5F1FDA4B" w14:textId="77777777"/>
    <w:p w:rsidR="00A07C19" w:rsidRPr="00E458BB" w:rsidP="00C734A3" w14:paraId="64064E07" w14:textId="1136747E">
      <w:pPr>
        <w:numPr>
          <w:ilvl w:val="0"/>
          <w:numId w:val="1"/>
        </w:numPr>
        <w:ind w:left="360"/>
      </w:pPr>
      <w:r w:rsidRPr="00E458BB">
        <w:rPr>
          <w:i/>
          <w:u w:val="single"/>
        </w:rPr>
        <w:t>Federal Government Costs</w:t>
      </w:r>
      <w:r w:rsidRPr="00E458BB">
        <w:t xml:space="preserve">:  </w:t>
      </w:r>
      <w:r w:rsidRPr="00E458BB">
        <w:t xml:space="preserve">The </w:t>
      </w:r>
      <w:r w:rsidRPr="00E458BB" w:rsidR="00413630">
        <w:t>Mobility</w:t>
      </w:r>
      <w:r w:rsidRPr="00E458BB">
        <w:t xml:space="preserve"> Division of the Wireless Telecommunications Bureau is primarily responsible for admini</w:t>
      </w:r>
      <w:r w:rsidR="0002705B">
        <w:t xml:space="preserve">stering the Public Mobile </w:t>
      </w:r>
      <w:r w:rsidRPr="00E458BB">
        <w:t>Service</w:t>
      </w:r>
      <w:r w:rsidR="0002705B">
        <w:t>s</w:t>
      </w:r>
      <w:r w:rsidRPr="00E458BB">
        <w:t xml:space="preserve">.  </w:t>
      </w:r>
      <w:r w:rsidRPr="00E458BB" w:rsidR="005F7F6C">
        <w:t>Hence, t</w:t>
      </w:r>
      <w:r w:rsidRPr="00E458BB">
        <w:t>he cost to the Federal Government would be the annual personnel budget for the Division</w:t>
      </w:r>
      <w:r w:rsidR="0002705B">
        <w:t xml:space="preserve"> for this purpose</w:t>
      </w:r>
      <w:r w:rsidRPr="00E458BB">
        <w:t>.</w:t>
      </w:r>
      <w:r w:rsidRPr="00E458BB" w:rsidR="005F7F6C">
        <w:t xml:space="preserve">  </w:t>
      </w:r>
      <w:r w:rsidRPr="00E458BB" w:rsidR="00C03830">
        <w:t>W</w:t>
      </w:r>
      <w:r w:rsidRPr="00E458BB" w:rsidR="005F7F6C">
        <w:t xml:space="preserve">e estimate that the Commission would </w:t>
      </w:r>
      <w:r w:rsidRPr="00E458BB">
        <w:t xml:space="preserve">assign </w:t>
      </w:r>
      <w:r w:rsidRPr="00E458BB" w:rsidR="005F7F6C">
        <w:t xml:space="preserve">an </w:t>
      </w:r>
      <w:r w:rsidRPr="00E458BB" w:rsidR="00010647">
        <w:t>Engineer at the GS 14/</w:t>
      </w:r>
      <w:r w:rsidR="009C7C91">
        <w:t xml:space="preserve">Step </w:t>
      </w:r>
      <w:r w:rsidRPr="00E458BB" w:rsidR="003A3FAA">
        <w:t>5</w:t>
      </w:r>
      <w:r w:rsidRPr="00E458BB" w:rsidR="005F7F6C">
        <w:t xml:space="preserve"> level</w:t>
      </w:r>
      <w:r w:rsidRPr="00E458BB" w:rsidR="00474211">
        <w:t xml:space="preserve">, </w:t>
      </w:r>
      <w:r w:rsidRPr="00E458BB">
        <w:t xml:space="preserve">and that it would take the Engineer </w:t>
      </w:r>
      <w:r w:rsidR="00F0655C">
        <w:t xml:space="preserve">an average of </w:t>
      </w:r>
      <w:r w:rsidRPr="00E458BB" w:rsidR="00474211">
        <w:t>thirty minutes per submission</w:t>
      </w:r>
      <w:r w:rsidRPr="00E458BB" w:rsidR="00D939EE">
        <w:t xml:space="preserve">, </w:t>
      </w:r>
      <w:r w:rsidRPr="00E458BB" w:rsidR="005F7F6C">
        <w:t>at a cost of</w:t>
      </w:r>
      <w:r w:rsidR="002F5BA9">
        <w:t xml:space="preserve"> </w:t>
      </w:r>
      <w:r w:rsidRPr="009258EA" w:rsidR="005F7F6C">
        <w:t>$</w:t>
      </w:r>
      <w:r w:rsidR="009258EA">
        <w:t>75.70</w:t>
      </w:r>
      <w:r w:rsidR="002F5BA9">
        <w:t xml:space="preserve"> </w:t>
      </w:r>
      <w:r w:rsidRPr="00E458BB" w:rsidR="005F7F6C">
        <w:t xml:space="preserve">per hour to examine and </w:t>
      </w:r>
      <w:r w:rsidR="0002705B">
        <w:t xml:space="preserve">process </w:t>
      </w:r>
      <w:r w:rsidRPr="00E458BB" w:rsidR="005F7F6C">
        <w:t>these submissions.</w:t>
      </w:r>
      <w:r w:rsidRPr="00E458BB" w:rsidR="00CC4AD7">
        <w:t xml:space="preserve"> There </w:t>
      </w:r>
      <w:r w:rsidRPr="00E458BB" w:rsidR="0029336C">
        <w:t>are</w:t>
      </w:r>
      <w:r w:rsidR="000E2875">
        <w:t xml:space="preserve"> an estimated </w:t>
      </w:r>
      <w:r w:rsidRPr="009258EA" w:rsidR="000E2875">
        <w:t>263</w:t>
      </w:r>
      <w:r w:rsidRPr="00E458BB" w:rsidR="00CC4AD7">
        <w:t xml:space="preserve"> submissions that will be made to the Commission annually.</w:t>
      </w:r>
      <w:r w:rsidR="0002705B">
        <w:t xml:space="preserve"> </w:t>
      </w:r>
    </w:p>
    <w:p w:rsidR="005F7F6C" w:rsidRPr="00E458BB" w:rsidP="005F7F6C" w14:paraId="60EC5A20" w14:textId="77777777"/>
    <w:p w:rsidR="005F7F6C" w:rsidRPr="009258EA" w:rsidP="00474211" w14:paraId="664A79EE" w14:textId="298BD6B8">
      <w:pPr>
        <w:ind w:left="720"/>
      </w:pPr>
      <w:r w:rsidRPr="009258EA">
        <w:t>263</w:t>
      </w:r>
      <w:r w:rsidRPr="00E458BB" w:rsidR="00CC4AD7">
        <w:t xml:space="preserve"> responses</w:t>
      </w:r>
      <w:r w:rsidRPr="00E458BB">
        <w:t xml:space="preserve"> x </w:t>
      </w:r>
      <w:r>
        <w:t>0</w:t>
      </w:r>
      <w:r w:rsidRPr="00E458BB" w:rsidR="00474211">
        <w:t>.5</w:t>
      </w:r>
      <w:r w:rsidRPr="00E458BB" w:rsidR="00D939EE">
        <w:t xml:space="preserve"> </w:t>
      </w:r>
      <w:r w:rsidRPr="00E458BB" w:rsidR="00CC4AD7">
        <w:t>h</w:t>
      </w:r>
      <w:r w:rsidRPr="00E458BB" w:rsidR="00D939EE">
        <w:t>our</w:t>
      </w:r>
      <w:r w:rsidRPr="00E458BB" w:rsidR="00CC4AD7">
        <w:t>s/response</w:t>
      </w:r>
      <w:r w:rsidRPr="00E458BB" w:rsidR="00D939EE">
        <w:t xml:space="preserve"> x </w:t>
      </w:r>
      <w:r w:rsidRPr="009258EA" w:rsidR="009960CD">
        <w:t>$</w:t>
      </w:r>
      <w:r w:rsidRPr="009258EA" w:rsidR="009258EA">
        <w:t>75.70</w:t>
      </w:r>
      <w:r w:rsidRPr="009258EA" w:rsidR="006F167F">
        <w:t xml:space="preserve">/hour = </w:t>
      </w:r>
      <w:r w:rsidRPr="009258EA" w:rsidR="009960CD">
        <w:t>$</w:t>
      </w:r>
      <w:r w:rsidR="009258EA">
        <w:t>9,954.55</w:t>
      </w:r>
      <w:r w:rsidRPr="009258EA" w:rsidR="003D5944">
        <w:t xml:space="preserve"> </w:t>
      </w:r>
    </w:p>
    <w:p w:rsidR="005F7F6C" w:rsidRPr="009258EA" w:rsidP="005F7F6C" w14:paraId="52348669" w14:textId="77777777">
      <w:pPr>
        <w:ind w:firstLine="720"/>
        <w:rPr>
          <w:rFonts w:ascii="Times New Roman Bold" w:hAnsi="Times New Roman Bold"/>
          <w:smallCaps/>
        </w:rPr>
      </w:pPr>
    </w:p>
    <w:p w:rsidR="005F7F6C" w:rsidRPr="00E458BB" w:rsidP="00474211" w14:paraId="44155A03" w14:textId="55E0BAE9">
      <w:pPr>
        <w:spacing w:line="360" w:lineRule="auto"/>
        <w:rPr>
          <w:b/>
          <w:bCs/>
        </w:rPr>
      </w:pPr>
      <w:r w:rsidRPr="007D2E5E">
        <w:rPr>
          <w:b/>
          <w:bCs/>
        </w:rPr>
        <w:tab/>
      </w:r>
      <w:r w:rsidRPr="007D2E5E">
        <w:rPr>
          <w:rFonts w:ascii="Times New Roman Bold" w:hAnsi="Times New Roman Bold"/>
          <w:b/>
          <w:bCs/>
          <w:smallCaps/>
        </w:rPr>
        <w:t xml:space="preserve">Total </w:t>
      </w:r>
      <w:r w:rsidRPr="007D2E5E" w:rsidR="00637B61">
        <w:rPr>
          <w:rFonts w:ascii="Times New Roman Bold" w:hAnsi="Times New Roman Bold"/>
          <w:b/>
          <w:bCs/>
          <w:smallCaps/>
        </w:rPr>
        <w:t>a</w:t>
      </w:r>
      <w:r w:rsidRPr="007D2E5E">
        <w:rPr>
          <w:rFonts w:ascii="Times New Roman Bold" w:hAnsi="Times New Roman Bold"/>
          <w:b/>
          <w:bCs/>
          <w:smallCaps/>
        </w:rPr>
        <w:t>nnual cost</w:t>
      </w:r>
      <w:r w:rsidRPr="007D2E5E" w:rsidR="00637B61">
        <w:rPr>
          <w:rFonts w:ascii="Times New Roman Bold" w:hAnsi="Times New Roman Bold"/>
          <w:b/>
          <w:bCs/>
          <w:smallCaps/>
        </w:rPr>
        <w:t xml:space="preserve"> </w:t>
      </w:r>
      <w:r w:rsidRPr="007D2E5E">
        <w:rPr>
          <w:rFonts w:ascii="Times New Roman Bold" w:hAnsi="Times New Roman Bold"/>
          <w:b/>
          <w:bCs/>
          <w:smallCaps/>
        </w:rPr>
        <w:t>to the Federal Government is</w:t>
      </w:r>
      <w:r w:rsidRPr="007D2E5E">
        <w:rPr>
          <w:b/>
          <w:bCs/>
        </w:rPr>
        <w:t xml:space="preserve">: </w:t>
      </w:r>
      <w:r w:rsidRPr="007D2E5E" w:rsidR="00DF7185">
        <w:rPr>
          <w:b/>
          <w:bCs/>
        </w:rPr>
        <w:t xml:space="preserve"> </w:t>
      </w:r>
      <w:r w:rsidR="009258EA">
        <w:rPr>
          <w:b/>
          <w:bCs/>
        </w:rPr>
        <w:t>$9,954.55</w:t>
      </w:r>
    </w:p>
    <w:p w:rsidR="001F35F2" w:rsidP="001F35F2" w14:paraId="46C4F6B6" w14:textId="77777777">
      <w:pPr>
        <w:ind w:left="360"/>
      </w:pPr>
    </w:p>
    <w:p w:rsidR="007F5F9C" w:rsidRPr="009258EA" w:rsidP="009258EA" w14:paraId="47999597" w14:textId="5494B9D2">
      <w:pPr>
        <w:rPr>
          <w:bCs/>
        </w:rPr>
      </w:pPr>
      <w:r>
        <w:t xml:space="preserve">15. </w:t>
      </w:r>
      <w:r w:rsidR="001F35F2">
        <w:t xml:space="preserve">There are no </w:t>
      </w:r>
      <w:r w:rsidR="00085620">
        <w:t xml:space="preserve">program changes or </w:t>
      </w:r>
      <w:r w:rsidR="001F35F2">
        <w:t>adjustments to this collection.</w:t>
      </w:r>
      <w:r w:rsidR="00793B57">
        <w:t xml:space="preserve"> </w:t>
      </w:r>
    </w:p>
    <w:p w:rsidR="007F5F9C" w:rsidRPr="007F5F9C" w:rsidP="007F5F9C" w14:paraId="6A0C8B23" w14:textId="77777777">
      <w:pPr>
        <w:ind w:left="360"/>
        <w:rPr>
          <w:bCs/>
        </w:rPr>
      </w:pPr>
    </w:p>
    <w:p w:rsidR="00A07C19" w:rsidP="009258EA" w14:paraId="7E42A0EB" w14:textId="6C417303">
      <w:r>
        <w:t>16.</w:t>
      </w:r>
      <w:r w:rsidR="009675CB">
        <w:t xml:space="preserve">The data will not be </w:t>
      </w:r>
      <w:r>
        <w:t>published for statistical use.</w:t>
      </w:r>
    </w:p>
    <w:p w:rsidR="00A07C19" w14:paraId="5D244417" w14:textId="77777777"/>
    <w:p w:rsidR="00A07C19" w:rsidP="00D27658" w14:paraId="535515C6" w14:textId="70377C9A">
      <w:r>
        <w:t>17.</w:t>
      </w:r>
      <w:r>
        <w:t>No expiration date will</w:t>
      </w:r>
      <w:r w:rsidR="00F15BEF">
        <w:t xml:space="preserve"> need to be displayed since these requirements are contained in rule sections.</w:t>
      </w:r>
    </w:p>
    <w:p w:rsidR="00A07C19" w14:paraId="02312A98" w14:textId="77777777"/>
    <w:p w:rsidR="00A07C19" w:rsidP="00D27658" w14:paraId="333BBEA5" w14:textId="5036CC0F">
      <w:r>
        <w:t>18.</w:t>
      </w:r>
      <w:r w:rsidR="00DC6126">
        <w:t xml:space="preserve">There are no exceptions to </w:t>
      </w:r>
      <w:r w:rsidR="006F167F">
        <w:t xml:space="preserve">the </w:t>
      </w:r>
      <w:r w:rsidR="00A50DE2">
        <w:t>Certification Statement</w:t>
      </w:r>
      <w:r w:rsidR="00DC6126">
        <w:t>.</w:t>
      </w:r>
    </w:p>
    <w:p w:rsidR="00A07C19" w14:paraId="160D86FB" w14:textId="77777777"/>
    <w:p w:rsidR="00A07C19" w:rsidRPr="006C6FE1" w14:paraId="1FFFF6CB" w14:textId="77777777">
      <w:pPr>
        <w:pStyle w:val="Heading2"/>
        <w:numPr>
          <w:ilvl w:val="0"/>
          <w:numId w:val="3"/>
        </w:numPr>
        <w:rPr>
          <w:b/>
        </w:rPr>
      </w:pPr>
      <w:r w:rsidRPr="006C6FE1">
        <w:rPr>
          <w:b/>
          <w:u w:val="none"/>
        </w:rPr>
        <w:t xml:space="preserve"> </w:t>
      </w:r>
      <w:r w:rsidRPr="006C6FE1">
        <w:rPr>
          <w:b/>
        </w:rPr>
        <w:t>Collections of Information Employing Statistical Methods</w:t>
      </w:r>
      <w:r w:rsidRPr="006C6FE1" w:rsidR="006C6FE1">
        <w:rPr>
          <w:b/>
        </w:rPr>
        <w:t>:</w:t>
      </w:r>
    </w:p>
    <w:p w:rsidR="00A07C19" w14:paraId="39AB98A5" w14:textId="77777777"/>
    <w:p w:rsidR="00A07C19" w14:paraId="070BD60D" w14:textId="77777777">
      <w:pPr>
        <w:ind w:left="360"/>
      </w:pPr>
      <w:r>
        <w:t>No statistical methods are employed.</w:t>
      </w:r>
    </w:p>
    <w:p w:rsidR="00A07C19" w14:paraId="6C1F579C" w14:textId="77777777">
      <w:pPr>
        <w:ind w:left="360"/>
      </w:pPr>
    </w:p>
    <w:p w:rsidR="00A07C19" w14:paraId="0970DFEE" w14:textId="77777777">
      <w:pPr>
        <w:tabs>
          <w:tab w:val="left" w:pos="0"/>
        </w:tabs>
        <w:jc w:val="center"/>
      </w:pPr>
      <w:r>
        <w:br w:type="page"/>
      </w:r>
      <w:r>
        <w:rPr>
          <w:b/>
        </w:rPr>
        <w:t>ATTACHMENT A</w:t>
      </w:r>
    </w:p>
    <w:p w:rsidR="00A07C19" w14:paraId="4A4B626F" w14:textId="77777777">
      <w:pPr>
        <w:tabs>
          <w:tab w:val="left" w:pos="0"/>
        </w:tabs>
        <w:jc w:val="center"/>
      </w:pPr>
    </w:p>
    <w:p w:rsidR="00A07C19" w:rsidP="00361322" w14:paraId="490C2646" w14:textId="77777777">
      <w:pPr>
        <w:tabs>
          <w:tab w:val="left" w:pos="0"/>
          <w:tab w:val="left" w:pos="1920"/>
        </w:tabs>
      </w:pPr>
      <w:r>
        <w:tab/>
      </w:r>
    </w:p>
    <w:p w:rsidR="00361322" w:rsidRPr="00361322" w:rsidP="00405880" w14:paraId="72251F1F" w14:textId="77777777">
      <w:pPr>
        <w:tabs>
          <w:tab w:val="left" w:pos="0"/>
        </w:tabs>
        <w:spacing w:line="360" w:lineRule="auto"/>
        <w:rPr>
          <w:b/>
          <w:bCs/>
        </w:rPr>
      </w:pPr>
      <w:r w:rsidRPr="00361322">
        <w:rPr>
          <w:b/>
          <w:bCs/>
        </w:rPr>
        <w:t>Part 1 -- PRACTICE AND PROCEDURE</w:t>
      </w:r>
    </w:p>
    <w:p w:rsidR="00361322" w:rsidRPr="00361322" w:rsidP="00405880" w14:paraId="1527E459" w14:textId="77777777">
      <w:pPr>
        <w:tabs>
          <w:tab w:val="left" w:pos="0"/>
        </w:tabs>
        <w:spacing w:line="360" w:lineRule="auto"/>
        <w:ind w:left="1440" w:hanging="720"/>
        <w:rPr>
          <w:b/>
          <w:bCs/>
        </w:rPr>
      </w:pPr>
      <w:r w:rsidRPr="00361322">
        <w:rPr>
          <w:b/>
          <w:bCs/>
        </w:rPr>
        <w:t>Subpart F – Wireless Telecommunications Services Applications and Proceedings</w:t>
      </w:r>
    </w:p>
    <w:p w:rsidR="00361322" w:rsidP="00361322" w14:paraId="366FD604" w14:textId="77777777">
      <w:pPr>
        <w:tabs>
          <w:tab w:val="left" w:pos="0"/>
        </w:tabs>
      </w:pPr>
    </w:p>
    <w:p w:rsidR="00361322" w:rsidP="00361322" w14:paraId="7B722D51" w14:textId="77777777">
      <w:pPr>
        <w:tabs>
          <w:tab w:val="left" w:pos="0"/>
        </w:tabs>
      </w:pPr>
      <w:r>
        <w:t>1.924</w:t>
      </w:r>
      <w:r>
        <w:tab/>
      </w:r>
      <w:r>
        <w:tab/>
      </w:r>
      <w:r>
        <w:tab/>
        <w:t>Quiet zones</w:t>
      </w:r>
    </w:p>
    <w:p w:rsidR="00361322" w:rsidP="00361322" w14:paraId="664182C5" w14:textId="77777777">
      <w:pPr>
        <w:tabs>
          <w:tab w:val="left" w:pos="0"/>
        </w:tabs>
      </w:pPr>
      <w:r>
        <w:t>1.927</w:t>
      </w:r>
      <w:r>
        <w:tab/>
      </w:r>
      <w:r>
        <w:tab/>
      </w:r>
      <w:r>
        <w:tab/>
        <w:t>Amendment of applications</w:t>
      </w:r>
    </w:p>
    <w:p w:rsidR="00361322" w:rsidP="00361322" w14:paraId="7A42B3A1" w14:textId="77777777">
      <w:pPr>
        <w:tabs>
          <w:tab w:val="left" w:pos="0"/>
        </w:tabs>
      </w:pPr>
      <w:r>
        <w:t>1.935</w:t>
      </w:r>
      <w:r>
        <w:tab/>
      </w:r>
      <w:r>
        <w:tab/>
      </w:r>
      <w:r>
        <w:tab/>
        <w:t>Agreements to dismiss applications, amendments or pleadings</w:t>
      </w:r>
    </w:p>
    <w:p w:rsidR="00A36AAE" w:rsidP="00A36AAE" w14:paraId="6BF20F30" w14:textId="77777777">
      <w:pPr>
        <w:tabs>
          <w:tab w:val="left" w:pos="0"/>
        </w:tabs>
      </w:pPr>
      <w:r>
        <w:t>1.948(i</w:t>
      </w:r>
      <w:r>
        <w:t>)</w:t>
      </w:r>
      <w:r>
        <w:tab/>
      </w:r>
      <w:r>
        <w:tab/>
      </w:r>
      <w:r>
        <w:t>Trafficking showing</w:t>
      </w:r>
    </w:p>
    <w:p w:rsidR="00361322" w:rsidP="00361322" w14:paraId="403D8D43" w14:textId="77777777">
      <w:pPr>
        <w:tabs>
          <w:tab w:val="left" w:pos="0"/>
        </w:tabs>
      </w:pPr>
      <w:r>
        <w:t>1.956</w:t>
      </w:r>
      <w:r>
        <w:tab/>
      </w:r>
      <w:r>
        <w:tab/>
      </w:r>
      <w:r>
        <w:tab/>
        <w:t>Settlement conference</w:t>
      </w:r>
    </w:p>
    <w:p w:rsidR="00A36AAE" w:rsidP="00361322" w14:paraId="146121AD" w14:textId="77777777">
      <w:pPr>
        <w:tabs>
          <w:tab w:val="left" w:pos="0"/>
        </w:tabs>
      </w:pPr>
      <w:r>
        <w:t>1.981</w:t>
      </w:r>
      <w:r>
        <w:tab/>
      </w:r>
      <w:r>
        <w:tab/>
      </w:r>
      <w:r>
        <w:tab/>
        <w:t>Reports, annual and semi-annual</w:t>
      </w:r>
    </w:p>
    <w:p w:rsidR="00361322" w14:paraId="6D55B79F" w14:textId="77777777">
      <w:pPr>
        <w:tabs>
          <w:tab w:val="left" w:pos="0"/>
        </w:tabs>
      </w:pPr>
    </w:p>
    <w:p w:rsidR="00405880" w:rsidP="00405880" w14:paraId="0C723D6F" w14:textId="77777777">
      <w:pPr>
        <w:tabs>
          <w:tab w:val="left" w:pos="0"/>
        </w:tabs>
        <w:spacing w:line="360" w:lineRule="auto"/>
        <w:rPr>
          <w:b/>
          <w:bCs/>
        </w:rPr>
      </w:pPr>
    </w:p>
    <w:p w:rsidR="00361322" w:rsidRPr="00361322" w:rsidP="00405880" w14:paraId="15AB89BE" w14:textId="77777777">
      <w:pPr>
        <w:tabs>
          <w:tab w:val="left" w:pos="0"/>
        </w:tabs>
        <w:spacing w:line="360" w:lineRule="auto"/>
        <w:rPr>
          <w:b/>
          <w:bCs/>
        </w:rPr>
      </w:pPr>
      <w:r w:rsidRPr="00361322">
        <w:rPr>
          <w:b/>
          <w:bCs/>
        </w:rPr>
        <w:t xml:space="preserve">Part 22 </w:t>
      </w:r>
      <w:r w:rsidRPr="00361322">
        <w:rPr>
          <w:b/>
          <w:bCs/>
        </w:rPr>
        <w:t>–</w:t>
      </w:r>
      <w:r w:rsidRPr="00361322">
        <w:rPr>
          <w:b/>
          <w:bCs/>
        </w:rPr>
        <w:t xml:space="preserve"> </w:t>
      </w:r>
      <w:r w:rsidRPr="00361322">
        <w:rPr>
          <w:b/>
          <w:bCs/>
        </w:rPr>
        <w:t>PUBLIC MOBILE SERVICES</w:t>
      </w:r>
    </w:p>
    <w:p w:rsidR="00361322" w:rsidP="00405880" w14:paraId="70CFFD43" w14:textId="77777777">
      <w:pPr>
        <w:tabs>
          <w:tab w:val="left" w:pos="0"/>
        </w:tabs>
        <w:spacing w:line="360" w:lineRule="auto"/>
        <w:rPr>
          <w:b/>
          <w:bCs/>
        </w:rPr>
      </w:pPr>
      <w:r w:rsidRPr="00361322">
        <w:rPr>
          <w:b/>
          <w:bCs/>
        </w:rPr>
        <w:tab/>
        <w:t>Subpart A -- Scope and Authority</w:t>
      </w:r>
    </w:p>
    <w:p w:rsidR="00361322" w:rsidRPr="00361322" w:rsidP="00405880" w14:paraId="7633D8DD" w14:textId="77777777">
      <w:pPr>
        <w:tabs>
          <w:tab w:val="left" w:pos="0"/>
        </w:tabs>
        <w:spacing w:line="360" w:lineRule="auto"/>
        <w:rPr>
          <w:b/>
          <w:bCs/>
        </w:rPr>
      </w:pPr>
      <w:r>
        <w:rPr>
          <w:b/>
          <w:bCs/>
        </w:rPr>
        <w:tab/>
        <w:t>Subpart B – Licensing Requirements and Procedures</w:t>
      </w:r>
    </w:p>
    <w:p w:rsidR="00361322" w14:paraId="3E139B49" w14:textId="77777777">
      <w:pPr>
        <w:tabs>
          <w:tab w:val="left" w:pos="0"/>
        </w:tabs>
      </w:pPr>
    </w:p>
    <w:p w:rsidR="00A07C19" w14:paraId="113902E2" w14:textId="77777777">
      <w:pPr>
        <w:tabs>
          <w:tab w:val="left" w:pos="0"/>
        </w:tabs>
      </w:pPr>
      <w:r>
        <w:t>22.150</w:t>
      </w:r>
      <w:r>
        <w:tab/>
      </w:r>
      <w:r>
        <w:tab/>
      </w:r>
      <w:r>
        <w:tab/>
        <w:t>Standard pre-filing technical coordination procedure</w:t>
      </w:r>
    </w:p>
    <w:p w:rsidR="00A07C19" w14:paraId="533056E4" w14:textId="77777777">
      <w:pPr>
        <w:tabs>
          <w:tab w:val="left" w:pos="0"/>
        </w:tabs>
      </w:pPr>
      <w:r>
        <w:t>22.165</w:t>
      </w:r>
      <w:r>
        <w:tab/>
      </w:r>
      <w:r>
        <w:tab/>
      </w:r>
      <w:r>
        <w:tab/>
        <w:t>Additional transmitters for existing systems</w:t>
      </w:r>
    </w:p>
    <w:p w:rsidR="003F75EB" w14:paraId="00824AEA" w14:textId="77777777">
      <w:pPr>
        <w:tabs>
          <w:tab w:val="left" w:pos="0"/>
        </w:tabs>
      </w:pPr>
    </w:p>
    <w:p w:rsidR="00A07C19" w:rsidRPr="00405880" w14:paraId="21809D92" w14:textId="77777777">
      <w:pPr>
        <w:tabs>
          <w:tab w:val="left" w:pos="0"/>
        </w:tabs>
        <w:rPr>
          <w:b/>
          <w:bCs/>
        </w:rPr>
      </w:pPr>
      <w:r>
        <w:tab/>
      </w:r>
      <w:r w:rsidRPr="00405880">
        <w:rPr>
          <w:b/>
          <w:bCs/>
        </w:rPr>
        <w:t>Subpart C</w:t>
      </w:r>
      <w:r>
        <w:rPr>
          <w:b/>
          <w:bCs/>
        </w:rPr>
        <w:t xml:space="preserve"> – Operational and Technical Requirements</w:t>
      </w:r>
    </w:p>
    <w:p w:rsidR="00A07C19" w14:paraId="5E29A41C" w14:textId="77777777">
      <w:pPr>
        <w:tabs>
          <w:tab w:val="left" w:pos="0"/>
        </w:tabs>
      </w:pPr>
    </w:p>
    <w:p w:rsidR="005C4C19" w14:paraId="01355002" w14:textId="77777777">
      <w:pPr>
        <w:tabs>
          <w:tab w:val="left" w:pos="0"/>
        </w:tabs>
      </w:pPr>
      <w:r>
        <w:t>22.313</w:t>
      </w:r>
      <w:r>
        <w:tab/>
      </w:r>
      <w:r>
        <w:tab/>
      </w:r>
      <w:r>
        <w:tab/>
      </w:r>
      <w:r w:rsidRPr="005C4C19">
        <w:rPr>
          <w:bCs/>
        </w:rPr>
        <w:t>Station identification</w:t>
      </w:r>
    </w:p>
    <w:p w:rsidR="00A07C19" w:rsidP="000D5D6F" w14:paraId="5B96EE1D" w14:textId="17DC5075">
      <w:pPr>
        <w:tabs>
          <w:tab w:val="left" w:pos="0"/>
        </w:tabs>
      </w:pPr>
    </w:p>
    <w:p w:rsidR="000D5D6F" w14:paraId="09309AD1" w14:textId="77777777">
      <w:pPr>
        <w:tabs>
          <w:tab w:val="left" w:pos="0"/>
        </w:tabs>
      </w:pPr>
    </w:p>
    <w:p w:rsidR="00A07C19" w:rsidRPr="00405880" w14:paraId="4839BE8E" w14:textId="77777777">
      <w:pPr>
        <w:tabs>
          <w:tab w:val="left" w:pos="0"/>
        </w:tabs>
        <w:rPr>
          <w:b/>
          <w:bCs/>
        </w:rPr>
      </w:pPr>
      <w:r>
        <w:tab/>
      </w:r>
      <w:r w:rsidRPr="00405880">
        <w:rPr>
          <w:b/>
          <w:bCs/>
        </w:rPr>
        <w:t>Subpart D</w:t>
      </w:r>
      <w:r>
        <w:rPr>
          <w:b/>
          <w:bCs/>
        </w:rPr>
        <w:t xml:space="preserve"> – Developmental Authorizations</w:t>
      </w:r>
    </w:p>
    <w:p w:rsidR="00A07C19" w14:paraId="6A501644" w14:textId="77777777">
      <w:pPr>
        <w:tabs>
          <w:tab w:val="left" w:pos="0"/>
        </w:tabs>
      </w:pPr>
    </w:p>
    <w:p w:rsidR="00A07C19" w:rsidRPr="00405880" w14:paraId="1D730FE3" w14:textId="77777777">
      <w:pPr>
        <w:tabs>
          <w:tab w:val="left" w:pos="0"/>
        </w:tabs>
        <w:rPr>
          <w:b/>
          <w:bCs/>
        </w:rPr>
      </w:pPr>
      <w:r>
        <w:tab/>
      </w:r>
      <w:r w:rsidRPr="00405880">
        <w:rPr>
          <w:b/>
          <w:bCs/>
        </w:rPr>
        <w:t>Subpart E</w:t>
      </w:r>
      <w:r>
        <w:rPr>
          <w:b/>
          <w:bCs/>
        </w:rPr>
        <w:t xml:space="preserve"> – Paging and Radiotelephone Service</w:t>
      </w:r>
    </w:p>
    <w:p w:rsidR="00A07C19" w14:paraId="6235417E" w14:textId="77777777">
      <w:pPr>
        <w:tabs>
          <w:tab w:val="left" w:pos="0"/>
        </w:tabs>
      </w:pPr>
    </w:p>
    <w:p w:rsidR="00A07C19" w14:paraId="301E6A4C" w14:textId="77777777">
      <w:pPr>
        <w:tabs>
          <w:tab w:val="left" w:pos="0"/>
        </w:tabs>
      </w:pPr>
      <w:r>
        <w:t>22.559</w:t>
      </w:r>
      <w:r>
        <w:tab/>
      </w:r>
      <w:r>
        <w:tab/>
      </w:r>
      <w:r>
        <w:tab/>
        <w:t>One-way paging application requirements</w:t>
      </w:r>
    </w:p>
    <w:p w:rsidR="00A07C19" w14:paraId="19E0B230" w14:textId="77777777">
      <w:pPr>
        <w:tabs>
          <w:tab w:val="left" w:pos="0"/>
        </w:tabs>
      </w:pPr>
      <w:r>
        <w:t>22.589</w:t>
      </w:r>
      <w:r>
        <w:tab/>
      </w:r>
      <w:r>
        <w:tab/>
      </w:r>
      <w:r>
        <w:tab/>
        <w:t>One-way or two-way application requirements</w:t>
      </w:r>
    </w:p>
    <w:p w:rsidR="002E60B7" w14:paraId="5C20A757" w14:textId="77777777">
      <w:pPr>
        <w:tabs>
          <w:tab w:val="left" w:pos="0"/>
        </w:tabs>
      </w:pPr>
      <w:r>
        <w:t>22.657</w:t>
      </w:r>
      <w:r>
        <w:tab/>
      </w:r>
      <w:r>
        <w:tab/>
      </w:r>
      <w:r>
        <w:tab/>
        <w:t>Transmitter locations</w:t>
      </w:r>
    </w:p>
    <w:p w:rsidR="00A07C19" w14:paraId="6BC08E84" w14:textId="77777777">
      <w:pPr>
        <w:tabs>
          <w:tab w:val="left" w:pos="0"/>
        </w:tabs>
      </w:pPr>
    </w:p>
    <w:p w:rsidR="00361322" w:rsidRPr="00405880" w:rsidP="003A4ADC" w14:paraId="55285CF5" w14:textId="77777777">
      <w:pPr>
        <w:tabs>
          <w:tab w:val="left" w:pos="0"/>
        </w:tabs>
        <w:rPr>
          <w:b/>
          <w:bCs/>
        </w:rPr>
      </w:pPr>
      <w:r>
        <w:rPr>
          <w:b/>
          <w:bCs/>
        </w:rPr>
        <w:tab/>
        <w:t>Subpart F – Rural Radiotelephone Service</w:t>
      </w:r>
    </w:p>
    <w:p w:rsidR="00A8472F" w14:paraId="0882F85A" w14:textId="77777777">
      <w:pPr>
        <w:tabs>
          <w:tab w:val="left" w:pos="0"/>
        </w:tabs>
      </w:pPr>
    </w:p>
    <w:p w:rsidR="00A07C19" w14:paraId="237E43E7" w14:textId="77777777">
      <w:pPr>
        <w:tabs>
          <w:tab w:val="left" w:pos="0"/>
        </w:tabs>
      </w:pPr>
      <w:r>
        <w:t>22.709</w:t>
      </w:r>
      <w:r>
        <w:tab/>
      </w:r>
      <w:r>
        <w:tab/>
      </w:r>
      <w:r>
        <w:tab/>
        <w:t>Rural radiotelephone service application requirements</w:t>
      </w:r>
    </w:p>
    <w:p w:rsidR="00A07C19" w14:paraId="3DFFB907" w14:textId="77777777">
      <w:pPr>
        <w:tabs>
          <w:tab w:val="left" w:pos="0"/>
        </w:tabs>
      </w:pPr>
      <w:r>
        <w:t>22.711</w:t>
      </w:r>
      <w:r>
        <w:tab/>
      </w:r>
      <w:r>
        <w:tab/>
      </w:r>
      <w:r>
        <w:tab/>
        <w:t>Provision of information to applicants</w:t>
      </w:r>
    </w:p>
    <w:p w:rsidR="00A07C19" w14:paraId="166A1FA8" w14:textId="77777777">
      <w:pPr>
        <w:tabs>
          <w:tab w:val="left" w:pos="0"/>
        </w:tabs>
      </w:pPr>
      <w:r>
        <w:t>22.719</w:t>
      </w:r>
      <w:r>
        <w:tab/>
      </w:r>
      <w:r>
        <w:tab/>
      </w:r>
      <w:r>
        <w:tab/>
        <w:t>Additional channel policy for rural radiotelephone stations</w:t>
      </w:r>
    </w:p>
    <w:p w:rsidR="00A07C19" w14:paraId="004D28E8" w14:textId="77777777">
      <w:pPr>
        <w:tabs>
          <w:tab w:val="left" w:pos="0"/>
        </w:tabs>
      </w:pPr>
    </w:p>
    <w:p w:rsidR="003F75EB" w14:paraId="2B26FA97" w14:textId="77777777">
      <w:pPr>
        <w:tabs>
          <w:tab w:val="left" w:pos="0"/>
        </w:tabs>
      </w:pPr>
    </w:p>
    <w:p w:rsidR="003F75EB" w14:paraId="11683014" w14:textId="77777777">
      <w:pPr>
        <w:tabs>
          <w:tab w:val="left" w:pos="0"/>
        </w:tabs>
      </w:pPr>
    </w:p>
    <w:p w:rsidR="003F75EB" w14:paraId="65091A1F" w14:textId="77777777">
      <w:pPr>
        <w:tabs>
          <w:tab w:val="left" w:pos="0"/>
        </w:tabs>
      </w:pPr>
    </w:p>
    <w:p w:rsidR="00A07C19" w:rsidRPr="003F75EB" w:rsidP="003F75EB" w14:paraId="293C1392" w14:textId="77777777">
      <w:pPr>
        <w:tabs>
          <w:tab w:val="left" w:pos="0"/>
        </w:tabs>
      </w:pPr>
      <w:r>
        <w:tab/>
      </w:r>
      <w:r w:rsidRPr="00405880">
        <w:rPr>
          <w:b/>
          <w:bCs/>
        </w:rPr>
        <w:t>Subpart G</w:t>
      </w:r>
      <w:r>
        <w:rPr>
          <w:b/>
          <w:bCs/>
        </w:rPr>
        <w:t xml:space="preserve"> – Air-Ground Radiotelephone Service</w:t>
      </w:r>
    </w:p>
    <w:p w:rsidR="00A07C19" w14:paraId="00C788A2" w14:textId="77777777">
      <w:pPr>
        <w:tabs>
          <w:tab w:val="left" w:pos="0"/>
        </w:tabs>
      </w:pPr>
    </w:p>
    <w:p w:rsidR="003F75EB" w14:paraId="01D151FF" w14:textId="77777777">
      <w:pPr>
        <w:tabs>
          <w:tab w:val="left" w:pos="0"/>
        </w:tabs>
      </w:pPr>
      <w:r>
        <w:t>22.873</w:t>
      </w:r>
      <w:r>
        <w:tab/>
      </w:r>
      <w:r>
        <w:tab/>
      </w:r>
      <w:r>
        <w:tab/>
        <w:t>Construction period for commercial aviation air-ground systems</w:t>
      </w:r>
    </w:p>
    <w:p w:rsidR="003F75EB" w14:paraId="56435E61" w14:textId="77777777">
      <w:pPr>
        <w:tabs>
          <w:tab w:val="left" w:pos="0"/>
        </w:tabs>
      </w:pPr>
      <w:r>
        <w:tab/>
      </w:r>
      <w:r>
        <w:tab/>
      </w:r>
      <w:r>
        <w:tab/>
        <w:t>(3 &amp; 5 yr. notifications)</w:t>
      </w:r>
    </w:p>
    <w:p w:rsidR="00A07C19" w14:paraId="7188A429" w14:textId="77777777">
      <w:pPr>
        <w:tabs>
          <w:tab w:val="left" w:pos="0"/>
        </w:tabs>
      </w:pPr>
    </w:p>
    <w:p w:rsidR="00A07C19" w:rsidRPr="00405880" w14:paraId="220EA039" w14:textId="77777777">
      <w:pPr>
        <w:tabs>
          <w:tab w:val="left" w:pos="0"/>
        </w:tabs>
        <w:rPr>
          <w:b/>
          <w:bCs/>
        </w:rPr>
      </w:pPr>
      <w:r>
        <w:tab/>
      </w:r>
      <w:r w:rsidRPr="00405880">
        <w:rPr>
          <w:b/>
          <w:bCs/>
        </w:rPr>
        <w:t>Subpart H</w:t>
      </w:r>
      <w:r>
        <w:rPr>
          <w:b/>
          <w:bCs/>
        </w:rPr>
        <w:t xml:space="preserve"> – Cellular Radiotelephone Service</w:t>
      </w:r>
    </w:p>
    <w:p w:rsidR="00A07C19" w14:paraId="262570C4" w14:textId="77777777">
      <w:pPr>
        <w:tabs>
          <w:tab w:val="left" w:pos="0"/>
        </w:tabs>
      </w:pPr>
    </w:p>
    <w:p w:rsidR="00A07C19" w:rsidP="00DA0C80" w14:paraId="0563E2AD" w14:textId="77777777">
      <w:pPr>
        <w:tabs>
          <w:tab w:val="left" w:pos="0"/>
        </w:tabs>
        <w:ind w:left="2160" w:hanging="2160"/>
      </w:pPr>
      <w:r>
        <w:t>22.913(c)</w:t>
      </w:r>
      <w:r>
        <w:tab/>
      </w:r>
      <w:r w:rsidR="00DA0C80">
        <w:t xml:space="preserve">Advance notification requirement </w:t>
      </w:r>
      <w:r w:rsidR="00ED68E9">
        <w:t>(</w:t>
      </w:r>
      <w:r w:rsidR="00A85B15">
        <w:t xml:space="preserve">prior </w:t>
      </w:r>
      <w:r w:rsidR="00DA7B58">
        <w:t>to operat</w:t>
      </w:r>
      <w:r w:rsidR="00A85B15">
        <w:t>ing</w:t>
      </w:r>
      <w:r w:rsidR="00DA0C80">
        <w:t xml:space="preserve"> above specified </w:t>
      </w:r>
      <w:r w:rsidR="00DA7B58">
        <w:t xml:space="preserve">power spectral density </w:t>
      </w:r>
      <w:r w:rsidR="00DA0C80">
        <w:t>limits</w:t>
      </w:r>
      <w:r w:rsidR="00ED68E9">
        <w:t>)</w:t>
      </w:r>
      <w:r w:rsidR="00DA0C80">
        <w:t xml:space="preserve"> </w:t>
      </w:r>
      <w:r>
        <w:tab/>
      </w:r>
      <w:r>
        <w:tab/>
      </w:r>
    </w:p>
    <w:p w:rsidR="00A07C19" w:rsidP="00B14478" w14:paraId="63FBC7A9" w14:textId="77777777">
      <w:pPr>
        <w:tabs>
          <w:tab w:val="left" w:pos="0"/>
        </w:tabs>
        <w:ind w:left="2160" w:hanging="2160"/>
      </w:pPr>
      <w:r>
        <w:t>22.953</w:t>
      </w:r>
      <w:r>
        <w:tab/>
        <w:t>Content and form of applications</w:t>
      </w:r>
      <w:r w:rsidR="00B14478">
        <w:t xml:space="preserve"> (for Unserved Area authorizations)</w:t>
      </w:r>
    </w:p>
    <w:p w:rsidR="00A07C19" w14:paraId="4D277CCE" w14:textId="77777777">
      <w:pPr>
        <w:tabs>
          <w:tab w:val="left" w:pos="0"/>
        </w:tabs>
      </w:pPr>
    </w:p>
    <w:p w:rsidR="00A07C19" w:rsidRPr="00405880" w14:paraId="7EEBBF94" w14:textId="77777777">
      <w:pPr>
        <w:tabs>
          <w:tab w:val="left" w:pos="0"/>
        </w:tabs>
        <w:rPr>
          <w:b/>
          <w:bCs/>
        </w:rPr>
      </w:pPr>
      <w:r>
        <w:tab/>
      </w:r>
      <w:r w:rsidRPr="00405880">
        <w:rPr>
          <w:b/>
          <w:bCs/>
        </w:rPr>
        <w:t>Subpart I</w:t>
      </w:r>
      <w:r>
        <w:rPr>
          <w:b/>
          <w:bCs/>
        </w:rPr>
        <w:t xml:space="preserve"> – Offshore Radiotelephone Service</w:t>
      </w:r>
    </w:p>
    <w:p w:rsidR="00A07C19" w14:paraId="35217B51" w14:textId="77777777">
      <w:pPr>
        <w:tabs>
          <w:tab w:val="left" w:pos="0"/>
        </w:tabs>
      </w:pPr>
    </w:p>
    <w:p w:rsidR="00A07C19" w14:paraId="6084914A" w14:textId="77777777">
      <w:pPr>
        <w:tabs>
          <w:tab w:val="left" w:pos="0"/>
        </w:tabs>
      </w:pPr>
      <w:r>
        <w:t>22.1037</w:t>
      </w:r>
      <w:r>
        <w:tab/>
      </w:r>
      <w:r>
        <w:tab/>
        <w:t>Application requirements for offshore stations</w:t>
      </w:r>
    </w:p>
    <w:sectPr w:rsidSect="002407FB">
      <w:footerReference w:type="even" r:id="rId7"/>
      <w:footerReference w:type="default" r:id="rId8"/>
      <w:type w:val="continuous"/>
      <w:pgSz w:w="12240" w:h="15840"/>
      <w:pgMar w:top="1440" w:right="1800" w:bottom="1440" w:left="180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5ADD" w:rsidP="00D76DFD" w14:paraId="267D272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5ADD" w14:paraId="2A52FA8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1BFC" w14:paraId="38D921F8" w14:textId="77777777">
    <w:pPr>
      <w:pStyle w:val="Footer"/>
      <w:jc w:val="center"/>
    </w:pPr>
    <w:r>
      <w:fldChar w:fldCharType="begin"/>
    </w:r>
    <w:r>
      <w:instrText xml:space="preserve"> PAGE   \* MERGEFORMAT </w:instrText>
    </w:r>
    <w:r>
      <w:fldChar w:fldCharType="separate"/>
    </w:r>
    <w:r w:rsidR="00B740CF">
      <w:rPr>
        <w:noProof/>
      </w:rPr>
      <w:t>2</w:t>
    </w:r>
    <w:r>
      <w:rPr>
        <w:noProof/>
      </w:rPr>
      <w:fldChar w:fldCharType="end"/>
    </w:r>
  </w:p>
  <w:p w:rsidR="00785ADD" w14:paraId="7CF907A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4BB1" w14:paraId="124DC67E" w14:textId="77777777">
      <w:r>
        <w:separator/>
      </w:r>
    </w:p>
  </w:footnote>
  <w:footnote w:type="continuationSeparator" w:id="1">
    <w:p w:rsidR="00674BB1" w14:paraId="2D2D9A6B" w14:textId="77777777">
      <w:r>
        <w:continuationSeparator/>
      </w:r>
    </w:p>
  </w:footnote>
  <w:footnote w:id="2">
    <w:p w:rsidR="00785ADD" w:rsidP="002407FB" w14:paraId="204025AF" w14:textId="77777777">
      <w:pPr>
        <w:pStyle w:val="FootnoteText"/>
        <w:spacing w:after="120"/>
      </w:pPr>
      <w:r>
        <w:rPr>
          <w:rStyle w:val="FootnoteReference"/>
        </w:rPr>
        <w:footnoteRef/>
      </w:r>
      <w:r>
        <w:t xml:space="preserve"> OMB Memorandum M-03-22, Memorandum for Heads of Executive Departments and Agencies, </w:t>
      </w:r>
      <w:r w:rsidRPr="0019249A">
        <w:rPr>
          <w:i/>
        </w:rPr>
        <w:t>OMB Guidance for Implementing the Privacy Provisions of the E-Government Act of 2002</w:t>
      </w:r>
      <w:r>
        <w:rPr>
          <w:i/>
        </w:rPr>
        <w:t xml:space="preserve">, </w:t>
      </w:r>
      <w:r>
        <w:t>September 26, 2003.</w:t>
      </w:r>
    </w:p>
  </w:footnote>
  <w:footnote w:id="3">
    <w:p w:rsidR="00785ADD" w:rsidP="00F6682B" w14:paraId="57F27773" w14:textId="77777777">
      <w:pPr>
        <w:pStyle w:val="FootnoteText"/>
        <w:spacing w:after="120"/>
      </w:pPr>
      <w:r>
        <w:rPr>
          <w:rStyle w:val="FootnoteReference"/>
        </w:rPr>
        <w:footnoteRef/>
      </w:r>
      <w:r>
        <w:t xml:space="preserve"> The public includes individuals or households for purposes of the Privacy Impact Assessment, under the System of Records, WTB-1, Wireless Services Licensing Records.  These include individuals who require help and/or password requests using the ULS, ASR, CORES and related systems and subsystems.  Individuals include amateur licensees and individuals representing another person or licensee.</w:t>
      </w:r>
    </w:p>
  </w:footnote>
  <w:footnote w:id="4">
    <w:p w:rsidR="00785ADD" w:rsidRPr="00F6682B" w:rsidP="00F6682B" w14:paraId="0BDD5E8E" w14:textId="77777777">
      <w:pPr>
        <w:tabs>
          <w:tab w:val="left" w:pos="-720"/>
        </w:tabs>
        <w:suppressAutoHyphens/>
        <w:spacing w:after="120"/>
        <w:rPr>
          <w:sz w:val="20"/>
          <w:szCs w:val="20"/>
        </w:rPr>
      </w:pPr>
      <w:r w:rsidRPr="004809E1">
        <w:rPr>
          <w:rStyle w:val="FootnoteReference"/>
          <w:sz w:val="20"/>
        </w:rPr>
        <w:footnoteRef/>
      </w:r>
      <w:r>
        <w:t xml:space="preserve"> </w:t>
      </w:r>
      <w:r w:rsidRPr="00F6682B">
        <w:rPr>
          <w:sz w:val="20"/>
          <w:szCs w:val="20"/>
        </w:rPr>
        <w:t xml:space="preserve">The system of records notice (SORN) for FCC/WTB-1, “Wireless Services Licensing Records,” was published in the Federal Register on April 5, 2006, </w:t>
      </w:r>
      <w:r w:rsidRPr="00F6682B">
        <w:rPr>
          <w:i/>
          <w:sz w:val="20"/>
          <w:szCs w:val="20"/>
        </w:rPr>
        <w:t>see</w:t>
      </w:r>
      <w:r w:rsidRPr="00F6682B">
        <w:rPr>
          <w:sz w:val="20"/>
          <w:szCs w:val="20"/>
        </w:rPr>
        <w:t xml:space="preserve"> 71 FR 17234, 17269.  The SORN may also be viewed at http://www.fcc.gov/omd/privacyact/records-systems.html</w:t>
      </w:r>
      <w:r>
        <w:rPr>
          <w:sz w:val="20"/>
          <w:szCs w:val="20"/>
        </w:rPr>
        <w:t>.</w:t>
      </w:r>
    </w:p>
  </w:footnote>
  <w:footnote w:id="5">
    <w:p w:rsidR="00785ADD" w:rsidP="00DE0741" w14:paraId="46813704" w14:textId="77777777">
      <w:pPr>
        <w:pStyle w:val="FootnoteText"/>
      </w:pPr>
      <w:r>
        <w:rPr>
          <w:rStyle w:val="FootnoteReference"/>
        </w:rPr>
        <w:footnoteRef/>
      </w:r>
      <w:r>
        <w:t xml:space="preserve"> These instructions have been approved by the Office of Management and Budget (</w:t>
      </w:r>
      <w:r w:rsidRPr="005C39BE">
        <w:rPr>
          <w:szCs w:val="24"/>
        </w:rPr>
        <w:t>OMB</w:t>
      </w:r>
      <w:r>
        <w:rPr>
          <w:szCs w:val="24"/>
        </w:rPr>
        <w:t>) under</w:t>
      </w:r>
      <w:r w:rsidRPr="005C39BE">
        <w:rPr>
          <w:szCs w:val="24"/>
        </w:rPr>
        <w:t xml:space="preserve"> Control Number 3060-1042</w:t>
      </w:r>
      <w:r>
        <w:rPr>
          <w:szCs w:val="24"/>
        </w:rPr>
        <w:t>.</w:t>
      </w:r>
    </w:p>
  </w:footnote>
  <w:footnote w:id="6">
    <w:p w:rsidR="00C244AE" w:rsidRPr="00DE0741" w:rsidP="00DE0741" w14:paraId="66286E97" w14:textId="6929167D">
      <w:pPr>
        <w:pStyle w:val="FootnoteText"/>
      </w:pPr>
      <w:r>
        <w:rPr>
          <w:rStyle w:val="FootnoteReference"/>
        </w:rPr>
        <w:footnoteRef/>
      </w:r>
      <w:r>
        <w:t xml:space="preserve"> </w:t>
      </w:r>
      <w:r w:rsidR="00F24B6A">
        <w:t xml:space="preserve">The number of respondents </w:t>
      </w:r>
      <w:r w:rsidR="00B24A5E">
        <w:t xml:space="preserve">and responses </w:t>
      </w:r>
      <w:r w:rsidR="004A2BD1">
        <w:t>h</w:t>
      </w:r>
      <w:r w:rsidRPr="00DE0741" w:rsidR="004A2BD1">
        <w:t xml:space="preserve">ave </w:t>
      </w:r>
      <w:r w:rsidRPr="00DE0741" w:rsidR="00F24B6A">
        <w:t>been averaged out over a three-year period in order to calculate the annual costs and hour burdens.</w:t>
      </w:r>
      <w:r w:rsidRPr="00DE0741" w:rsidR="00571981">
        <w:t xml:space="preserve">  </w:t>
      </w:r>
    </w:p>
  </w:footnote>
  <w:footnote w:id="7">
    <w:p w:rsidR="009B033B" w14:paraId="38278467" w14:textId="77777777">
      <w:pPr>
        <w:pStyle w:val="FootnoteText"/>
      </w:pPr>
      <w:r>
        <w:rPr>
          <w:rStyle w:val="FootnoteReference"/>
        </w:rPr>
        <w:footnoteRef/>
      </w:r>
      <w:r>
        <w:t xml:space="preserve"> We estimate that the third-party disclosure requirement will be fulfilled by both technical and clerical in-house personnel, </w:t>
      </w:r>
      <w:r w:rsidR="00C92B1E">
        <w:t xml:space="preserve">but that the combined effort is </w:t>
      </w:r>
      <w:r w:rsidRPr="00DE0741" w:rsidR="00C92B1E">
        <w:t xml:space="preserve">equivalent to </w:t>
      </w:r>
      <w:r w:rsidR="00C92B1E">
        <w:t xml:space="preserve">personnel at </w:t>
      </w:r>
      <w:r w:rsidRPr="00DE0741" w:rsidR="00C92B1E">
        <w:t>the GS-11/Step 5 level.</w:t>
      </w:r>
    </w:p>
  </w:footnote>
  <w:footnote w:id="8">
    <w:p w:rsidR="00113AC7" w14:paraId="64243BE0" w14:textId="44A91DAC">
      <w:pPr>
        <w:pStyle w:val="FootnoteText"/>
      </w:pPr>
      <w:r w:rsidRPr="00DE0741">
        <w:rPr>
          <w:rStyle w:val="FootnoteReference"/>
        </w:rPr>
        <w:footnoteRef/>
      </w:r>
      <w:r w:rsidRPr="00DE0741">
        <w:t xml:space="preserve"> Rule sections marked with an asterisk (*) </w:t>
      </w:r>
      <w:r w:rsidRPr="00DE0741" w:rsidR="001B1BE2">
        <w:t>in</w:t>
      </w:r>
      <w:r w:rsidR="001B1BE2">
        <w:t xml:space="preserve"> this list </w:t>
      </w:r>
      <w:r>
        <w:t>necessitate a recordkeeping burden.</w:t>
      </w:r>
    </w:p>
  </w:footnote>
  <w:footnote w:id="9">
    <w:p w:rsidR="00D129B3" w14:paraId="7E354475" w14:textId="31AEF249">
      <w:pPr>
        <w:pStyle w:val="FootnoteText"/>
      </w:pPr>
      <w:r>
        <w:rPr>
          <w:rStyle w:val="FootnoteReference"/>
        </w:rPr>
        <w:footnoteRef/>
      </w:r>
      <w:r>
        <w:t xml:space="preserve"> This one respondent does not make up its universe of respondents; therefore, OMB approval is not needed for this requirement because there are less than 10 respondents to the requirement.</w:t>
      </w:r>
    </w:p>
  </w:footnote>
  <w:footnote w:id="10">
    <w:p w:rsidR="00994CF9" w14:paraId="6ACC0C12" w14:textId="6E3688ED">
      <w:pPr>
        <w:pStyle w:val="FootnoteText"/>
      </w:pPr>
      <w:r>
        <w:rPr>
          <w:rStyle w:val="FootnoteReference"/>
        </w:rPr>
        <w:footnoteRef/>
      </w:r>
      <w:r>
        <w:t xml:space="preserve">  </w:t>
      </w:r>
      <w:r w:rsidRPr="00E458BB">
        <w:t>This rec</w:t>
      </w:r>
      <w:r>
        <w:t xml:space="preserve">ordkeeping obligation burden was previously </w:t>
      </w:r>
      <w:r w:rsidR="00284B85">
        <w:t>calculated under § 22.303</w:t>
      </w:r>
      <w:r w:rsidR="00540B8D">
        <w:t>, which no longer exists.</w:t>
      </w:r>
    </w:p>
  </w:footnote>
  <w:footnote w:id="11">
    <w:p w:rsidR="00785ADD" w:rsidRPr="008A359A" w14:paraId="5D19E467" w14:textId="77777777">
      <w:pPr>
        <w:pStyle w:val="FootnoteText"/>
      </w:pPr>
      <w:r w:rsidRPr="008A359A">
        <w:rPr>
          <w:rStyle w:val="FootnoteReference"/>
        </w:rPr>
        <w:footnoteRef/>
      </w:r>
      <w:r w:rsidRPr="008A359A">
        <w:t xml:space="preserve"> </w:t>
      </w:r>
      <w:r w:rsidRPr="008A359A" w:rsidR="00310D3C">
        <w:t xml:space="preserve"> </w:t>
      </w:r>
      <w:r w:rsidRPr="008A359A">
        <w:t xml:space="preserve">There is only one licensee that falls into this category </w:t>
      </w:r>
      <w:r w:rsidRPr="008A359A" w:rsidR="00662F7F">
        <w:t>that must comply with this rule.  T</w:t>
      </w:r>
      <w:r w:rsidRPr="008A359A" w:rsidR="003A0AC6">
        <w:t>hat respondent makes up the universe of its respondent pool</w:t>
      </w:r>
      <w:r w:rsidRPr="008A359A" w:rsidR="00310D3C">
        <w:t>,</w:t>
      </w:r>
      <w:r w:rsidRPr="008A359A" w:rsidR="003A0AC6">
        <w:t xml:space="preserve"> and </w:t>
      </w:r>
      <w:r w:rsidRPr="008A359A" w:rsidR="00662F7F">
        <w:t xml:space="preserve">thus, </w:t>
      </w:r>
      <w:r w:rsidRPr="008A359A" w:rsidR="003A0AC6">
        <w:t>requires OMB approval</w:t>
      </w:r>
      <w:r w:rsidRPr="008A359A" w:rsidR="00662F7F">
        <w:t xml:space="preserve">.  </w:t>
      </w:r>
    </w:p>
  </w:footnote>
  <w:footnote w:id="12">
    <w:p w:rsidR="001F74CF" w:rsidP="009060DD" w14:paraId="7CACBE2F" w14:textId="75301984">
      <w:r w:rsidRPr="008A359A">
        <w:rPr>
          <w:rStyle w:val="FootnoteReference"/>
          <w:sz w:val="20"/>
          <w:szCs w:val="20"/>
        </w:rPr>
        <w:footnoteRef/>
      </w:r>
      <w:r w:rsidRPr="008A359A" w:rsidR="00FB723D">
        <w:rPr>
          <w:sz w:val="20"/>
          <w:szCs w:val="20"/>
        </w:rPr>
        <w:t xml:space="preserve">  </w:t>
      </w:r>
      <w:r w:rsidRPr="008A359A">
        <w:rPr>
          <w:sz w:val="20"/>
          <w:szCs w:val="20"/>
        </w:rPr>
        <w:t xml:space="preserve">This </w:t>
      </w:r>
      <w:r w:rsidR="00102BD3">
        <w:rPr>
          <w:sz w:val="20"/>
          <w:szCs w:val="20"/>
        </w:rPr>
        <w:t>rule s</w:t>
      </w:r>
      <w:r w:rsidR="00094F8C">
        <w:rPr>
          <w:sz w:val="20"/>
          <w:szCs w:val="20"/>
        </w:rPr>
        <w:t xml:space="preserve">ection necessitates </w:t>
      </w:r>
      <w:r w:rsidRPr="008A359A">
        <w:rPr>
          <w:sz w:val="20"/>
          <w:szCs w:val="20"/>
        </w:rPr>
        <w:t>a third-party disclos</w:t>
      </w:r>
      <w:r w:rsidRPr="008A359A" w:rsidR="00107C0A">
        <w:rPr>
          <w:sz w:val="20"/>
          <w:szCs w:val="20"/>
        </w:rPr>
        <w:t xml:space="preserve">ure burden under certain circumstances </w:t>
      </w:r>
      <w:r w:rsidRPr="008A359A" w:rsidR="007D6D81">
        <w:rPr>
          <w:sz w:val="20"/>
          <w:szCs w:val="20"/>
        </w:rPr>
        <w:t xml:space="preserve">set forth </w:t>
      </w:r>
      <w:r w:rsidRPr="008A359A" w:rsidR="00107C0A">
        <w:rPr>
          <w:sz w:val="20"/>
          <w:szCs w:val="20"/>
        </w:rPr>
        <w:t>in the rule</w:t>
      </w:r>
      <w:r w:rsidRPr="008A359A" w:rsidR="0045396C">
        <w:rPr>
          <w:sz w:val="20"/>
          <w:szCs w:val="20"/>
        </w:rPr>
        <w:t xml:space="preserve">.  </w:t>
      </w:r>
      <w:r w:rsidRPr="008A359A" w:rsidR="00316C95">
        <w:rPr>
          <w:sz w:val="20"/>
          <w:szCs w:val="20"/>
        </w:rPr>
        <w:t xml:space="preserve">Specifically, a </w:t>
      </w:r>
      <w:r w:rsidRPr="008A359A" w:rsidR="0045396C">
        <w:rPr>
          <w:sz w:val="20"/>
          <w:szCs w:val="20"/>
        </w:rPr>
        <w:t xml:space="preserve">one-time third-party disclosure burden is triggered </w:t>
      </w:r>
      <w:r w:rsidRPr="008A359A" w:rsidR="009A3AFC">
        <w:rPr>
          <w:sz w:val="20"/>
          <w:szCs w:val="20"/>
        </w:rPr>
        <w:t xml:space="preserve">if </w:t>
      </w:r>
      <w:r w:rsidR="007E3471">
        <w:rPr>
          <w:sz w:val="20"/>
          <w:szCs w:val="20"/>
        </w:rPr>
        <w:t xml:space="preserve">a </w:t>
      </w:r>
      <w:r w:rsidRPr="008A359A" w:rsidR="009A3AFC">
        <w:rPr>
          <w:sz w:val="20"/>
          <w:szCs w:val="20"/>
        </w:rPr>
        <w:t>re</w:t>
      </w:r>
      <w:r w:rsidRPr="008A359A" w:rsidR="00072D3E">
        <w:rPr>
          <w:sz w:val="20"/>
          <w:szCs w:val="20"/>
        </w:rPr>
        <w:t xml:space="preserve">spondent chooses to operate its Cellular </w:t>
      </w:r>
      <w:r w:rsidRPr="008A359A" w:rsidR="009A3AFC">
        <w:rPr>
          <w:sz w:val="20"/>
          <w:szCs w:val="20"/>
        </w:rPr>
        <w:t xml:space="preserve">system </w:t>
      </w:r>
      <w:r w:rsidRPr="008A359A" w:rsidR="0045396C">
        <w:rPr>
          <w:sz w:val="20"/>
          <w:szCs w:val="20"/>
        </w:rPr>
        <w:t xml:space="preserve">in </w:t>
      </w:r>
      <w:r w:rsidR="007E3471">
        <w:rPr>
          <w:sz w:val="20"/>
          <w:szCs w:val="20"/>
        </w:rPr>
        <w:t xml:space="preserve">a </w:t>
      </w:r>
      <w:r w:rsidRPr="008A359A" w:rsidR="00072D3E">
        <w:rPr>
          <w:sz w:val="20"/>
          <w:szCs w:val="20"/>
        </w:rPr>
        <w:t xml:space="preserve">particular market </w:t>
      </w:r>
      <w:r w:rsidRPr="008A359A" w:rsidR="00316C95">
        <w:rPr>
          <w:sz w:val="20"/>
          <w:szCs w:val="20"/>
        </w:rPr>
        <w:t>at power spectral density limits above a certain threshold</w:t>
      </w:r>
      <w:r w:rsidRPr="008A359A" w:rsidR="00EE681C">
        <w:rPr>
          <w:sz w:val="20"/>
          <w:szCs w:val="20"/>
        </w:rPr>
        <w:t xml:space="preserve"> (“Higher PSD Limits”)</w:t>
      </w:r>
      <w:r w:rsidRPr="008A359A" w:rsidR="00316C95">
        <w:rPr>
          <w:sz w:val="20"/>
          <w:szCs w:val="20"/>
        </w:rPr>
        <w:t xml:space="preserve">, in which case the respondent must provide written </w:t>
      </w:r>
      <w:r w:rsidRPr="008A359A" w:rsidR="00107C0A">
        <w:rPr>
          <w:sz w:val="20"/>
          <w:szCs w:val="20"/>
        </w:rPr>
        <w:t xml:space="preserve">advance </w:t>
      </w:r>
      <w:r w:rsidRPr="008A359A" w:rsidR="0045396C">
        <w:rPr>
          <w:sz w:val="20"/>
          <w:szCs w:val="20"/>
        </w:rPr>
        <w:t>noti</w:t>
      </w:r>
      <w:r w:rsidRPr="008A359A" w:rsidR="00316C95">
        <w:rPr>
          <w:sz w:val="20"/>
          <w:szCs w:val="20"/>
        </w:rPr>
        <w:t>ce</w:t>
      </w:r>
      <w:r w:rsidRPr="008A359A" w:rsidR="0045396C">
        <w:rPr>
          <w:sz w:val="20"/>
          <w:szCs w:val="20"/>
        </w:rPr>
        <w:t xml:space="preserve"> </w:t>
      </w:r>
      <w:r w:rsidRPr="008A359A" w:rsidR="00316C95">
        <w:rPr>
          <w:sz w:val="20"/>
          <w:szCs w:val="20"/>
        </w:rPr>
        <w:t xml:space="preserve">of such </w:t>
      </w:r>
      <w:r w:rsidRPr="008A359A" w:rsidR="00EE681C">
        <w:rPr>
          <w:sz w:val="20"/>
          <w:szCs w:val="20"/>
        </w:rPr>
        <w:t xml:space="preserve">operation </w:t>
      </w:r>
      <w:r w:rsidRPr="008A359A" w:rsidR="0045396C">
        <w:rPr>
          <w:sz w:val="20"/>
          <w:szCs w:val="20"/>
        </w:rPr>
        <w:t xml:space="preserve">to the public safety licensees within a certain radius.  </w:t>
      </w:r>
      <w:r w:rsidRPr="008A359A" w:rsidR="00EE681C">
        <w:rPr>
          <w:sz w:val="20"/>
          <w:szCs w:val="20"/>
        </w:rPr>
        <w:t xml:space="preserve">The figures reflect our </w:t>
      </w:r>
      <w:r w:rsidRPr="008A359A" w:rsidR="009A3AFC">
        <w:rPr>
          <w:sz w:val="20"/>
          <w:szCs w:val="20"/>
        </w:rPr>
        <w:t>estimate</w:t>
      </w:r>
      <w:r w:rsidRPr="008A359A" w:rsidR="00EE681C">
        <w:rPr>
          <w:sz w:val="20"/>
          <w:szCs w:val="20"/>
        </w:rPr>
        <w:t>s</w:t>
      </w:r>
      <w:r w:rsidRPr="008A359A" w:rsidR="009A3AFC">
        <w:rPr>
          <w:sz w:val="20"/>
          <w:szCs w:val="20"/>
        </w:rPr>
        <w:t xml:space="preserve"> that 2 respondents will choose to operate at the Higher PSD Limits</w:t>
      </w:r>
      <w:r w:rsidRPr="008A359A" w:rsidR="00072D3E">
        <w:rPr>
          <w:sz w:val="20"/>
          <w:szCs w:val="20"/>
        </w:rPr>
        <w:t xml:space="preserve"> in 4 markets each</w:t>
      </w:r>
      <w:r w:rsidRPr="008A359A" w:rsidR="00A53E1E">
        <w:rPr>
          <w:sz w:val="20"/>
          <w:szCs w:val="20"/>
        </w:rPr>
        <w:t xml:space="preserve"> annually, </w:t>
      </w:r>
      <w:r w:rsidRPr="008A359A" w:rsidR="00072D3E">
        <w:rPr>
          <w:sz w:val="20"/>
          <w:szCs w:val="20"/>
        </w:rPr>
        <w:t>on average,</w:t>
      </w:r>
      <w:r w:rsidRPr="008A359A" w:rsidR="00A53E1E">
        <w:rPr>
          <w:sz w:val="20"/>
          <w:szCs w:val="20"/>
        </w:rPr>
        <w:t xml:space="preserve"> </w:t>
      </w:r>
      <w:r w:rsidRPr="008A359A" w:rsidR="00F67485">
        <w:rPr>
          <w:sz w:val="20"/>
          <w:szCs w:val="20"/>
        </w:rPr>
        <w:t xml:space="preserve">for the next 3 years, and that the average number of </w:t>
      </w:r>
      <w:r w:rsidRPr="008A359A" w:rsidR="00493AA1">
        <w:rPr>
          <w:sz w:val="20"/>
          <w:szCs w:val="20"/>
        </w:rPr>
        <w:t>third-party disclosures per market is 90</w:t>
      </w:r>
      <w:r w:rsidRPr="008A359A" w:rsidR="00855308">
        <w:rPr>
          <w:sz w:val="20"/>
          <w:szCs w:val="20"/>
        </w:rPr>
        <w:t xml:space="preserve">.  We further estimate that a form letter will be used, </w:t>
      </w:r>
      <w:r w:rsidR="0041235B">
        <w:rPr>
          <w:sz w:val="20"/>
          <w:szCs w:val="20"/>
        </w:rPr>
        <w:t xml:space="preserve">but that </w:t>
      </w:r>
      <w:r w:rsidR="007E3471">
        <w:rPr>
          <w:sz w:val="20"/>
          <w:szCs w:val="20"/>
        </w:rPr>
        <w:t xml:space="preserve">unique </w:t>
      </w:r>
      <w:r w:rsidRPr="008A359A" w:rsidR="00855308">
        <w:rPr>
          <w:sz w:val="20"/>
          <w:szCs w:val="20"/>
        </w:rPr>
        <w:t xml:space="preserve">technical parameters </w:t>
      </w:r>
      <w:r w:rsidR="0041235B">
        <w:rPr>
          <w:sz w:val="20"/>
          <w:szCs w:val="20"/>
        </w:rPr>
        <w:t xml:space="preserve">will be </w:t>
      </w:r>
      <w:r w:rsidR="00877292">
        <w:rPr>
          <w:sz w:val="20"/>
          <w:szCs w:val="20"/>
        </w:rPr>
        <w:t xml:space="preserve">added </w:t>
      </w:r>
      <w:r w:rsidR="007E3471">
        <w:rPr>
          <w:sz w:val="20"/>
          <w:szCs w:val="20"/>
        </w:rPr>
        <w:t xml:space="preserve">for </w:t>
      </w:r>
      <w:r w:rsidR="007F6F64">
        <w:rPr>
          <w:sz w:val="20"/>
          <w:szCs w:val="20"/>
        </w:rPr>
        <w:t xml:space="preserve">the pertinent cell sites, </w:t>
      </w:r>
      <w:r w:rsidRPr="008A359A" w:rsidR="00855308">
        <w:rPr>
          <w:sz w:val="20"/>
          <w:szCs w:val="20"/>
        </w:rPr>
        <w:t xml:space="preserve">and that </w:t>
      </w:r>
      <w:r w:rsidRPr="008A359A" w:rsidR="00693C01">
        <w:rPr>
          <w:sz w:val="20"/>
          <w:szCs w:val="20"/>
        </w:rPr>
        <w:t xml:space="preserve">the estimated average time </w:t>
      </w:r>
      <w:r w:rsidRPr="008A359A" w:rsidR="00107C0A">
        <w:rPr>
          <w:sz w:val="20"/>
          <w:szCs w:val="20"/>
        </w:rPr>
        <w:t>per response</w:t>
      </w:r>
      <w:r w:rsidRPr="008A359A" w:rsidR="00693C01">
        <w:rPr>
          <w:sz w:val="20"/>
          <w:szCs w:val="20"/>
        </w:rPr>
        <w:t xml:space="preserve"> is 0.017 hours.</w:t>
      </w:r>
      <w:r w:rsidRPr="008A359A" w:rsidR="008A359A">
        <w:rPr>
          <w:sz w:val="20"/>
          <w:szCs w:val="20"/>
        </w:rPr>
        <w:t xml:space="preserve"> </w:t>
      </w:r>
      <w:r w:rsidRPr="00102BD3" w:rsidR="008A359A">
        <w:rPr>
          <w:sz w:val="20"/>
          <w:szCs w:val="20"/>
        </w:rPr>
        <w:t xml:space="preserve">Therefore, the </w:t>
      </w:r>
      <w:r w:rsidRPr="00102BD3" w:rsidR="00515E84">
        <w:rPr>
          <w:sz w:val="20"/>
          <w:szCs w:val="20"/>
        </w:rPr>
        <w:t xml:space="preserve">number of respondents and responses under Section 22.913(c) were </w:t>
      </w:r>
      <w:r w:rsidRPr="00102BD3" w:rsidR="008A359A">
        <w:rPr>
          <w:sz w:val="20"/>
          <w:szCs w:val="20"/>
        </w:rPr>
        <w:t>calculat</w:t>
      </w:r>
      <w:r w:rsidRPr="00102BD3" w:rsidR="00515E84">
        <w:rPr>
          <w:sz w:val="20"/>
          <w:szCs w:val="20"/>
        </w:rPr>
        <w:t>ed</w:t>
      </w:r>
      <w:r w:rsidRPr="00102BD3" w:rsidR="008A359A">
        <w:rPr>
          <w:sz w:val="20"/>
          <w:szCs w:val="20"/>
        </w:rPr>
        <w:t xml:space="preserve"> as follows:  </w:t>
      </w:r>
      <w:r w:rsidRPr="00102BD3" w:rsidR="008A359A">
        <w:rPr>
          <w:rFonts w:eastAsia="Calibri"/>
          <w:color w:val="000000" w:themeColor="text1"/>
          <w:sz w:val="20"/>
          <w:szCs w:val="20"/>
          <w:lang w:bidi="ar-SA"/>
        </w:rPr>
        <w:t>2 respondents x 4 markets each (annually) = 8 markets total x 90 responses per market = 720 responses total (360 responses annually for each respondent for the respondent’s 4 markets</w:t>
      </w:r>
      <w:r w:rsidRPr="00102BD3" w:rsidR="007E3471">
        <w:rPr>
          <w:rFonts w:eastAsia="Calibri"/>
          <w:color w:val="000000" w:themeColor="text1"/>
          <w:sz w:val="20"/>
          <w:szCs w:val="20"/>
          <w:lang w:bidi="ar-SA"/>
        </w:rPr>
        <w:t xml:space="preserve"> in the aggregate</w:t>
      </w:r>
      <w:r w:rsidRPr="00102BD3" w:rsidR="008A359A">
        <w:rPr>
          <w:rFonts w:eastAsia="Calibri"/>
          <w:color w:val="000000" w:themeColor="text1"/>
          <w:sz w:val="20"/>
          <w:szCs w:val="20"/>
          <w:lang w:bidi="ar-SA"/>
        </w:rPr>
        <w:t>).</w:t>
      </w:r>
    </w:p>
  </w:footnote>
  <w:footnote w:id="13">
    <w:p w:rsidR="001C2B51" w:rsidP="001C2B51" w14:paraId="0A091241" w14:textId="77777777">
      <w:pPr>
        <w:pStyle w:val="FootnoteText"/>
      </w:pPr>
      <w:r>
        <w:rPr>
          <w:rStyle w:val="FootnoteReference"/>
        </w:rPr>
        <w:footnoteRef/>
      </w:r>
      <w:r>
        <w:t xml:space="preserve"> The Commission arrive</w:t>
      </w:r>
      <w:r w:rsidRPr="00C64E4C">
        <w:t xml:space="preserve">d at $275/hour based on the following calculation:  an attorney is estimated to be paid $300/hour and an engineer is estimated to be paid $250/hour, so the average of the two hourly rates </w:t>
      </w:r>
      <w:r w:rsidRPr="00974371">
        <w:t>due to the Commission not knowing if an engineer or attorney will fulfill the requirements is $300 + $250 = $550/2 = $275/hour.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263A7E"/>
    <w:multiLevelType w:val="multilevel"/>
    <w:tmpl w:val="81622176"/>
    <w:lvl w:ilvl="0">
      <w:start w:val="22"/>
      <w:numFmt w:val="decimal"/>
      <w:lvlText w:val="%1"/>
      <w:lvlJc w:val="left"/>
      <w:pPr>
        <w:tabs>
          <w:tab w:val="num" w:pos="2160"/>
        </w:tabs>
        <w:ind w:left="2160" w:hanging="2160"/>
      </w:pPr>
      <w:rPr>
        <w:rFonts w:hint="default"/>
      </w:rPr>
    </w:lvl>
    <w:lvl w:ilvl="1">
      <w:start w:val="10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C4832F8"/>
    <w:multiLevelType w:val="multilevel"/>
    <w:tmpl w:val="FE4AE488"/>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tabs>
          <w:tab w:val="num" w:pos="360"/>
        </w:tabs>
        <w:ind w:left="720" w:hanging="360"/>
      </w:pPr>
      <w:rPr>
        <w:rFonts w:ascii="Wingdings" w:hAnsi="Wingdings" w:hint="default"/>
      </w:rPr>
    </w:lvl>
    <w:lvl w:ilvl="2">
      <w:start w:val="1"/>
      <w:numFmt w:val="bullet"/>
      <w:lvlText w:val=""/>
      <w:lvlJc w:val="left"/>
      <w:pPr>
        <w:tabs>
          <w:tab w:val="num" w:pos="720"/>
        </w:tabs>
        <w:ind w:left="1080" w:hanging="360"/>
      </w:pPr>
      <w:rPr>
        <w:rFonts w:ascii="Wingdings" w:hAnsi="Wingdings" w:hint="default"/>
      </w:rPr>
    </w:lvl>
    <w:lvl w:ilvl="3">
      <w:start w:val="1"/>
      <w:numFmt w:val="bullet"/>
      <w:lvlText w:val="R"/>
      <w:lvlJc w:val="left"/>
      <w:pPr>
        <w:tabs>
          <w:tab w:val="num" w:pos="1080"/>
        </w:tabs>
        <w:ind w:left="1440" w:hanging="360"/>
      </w:pPr>
      <w:rPr>
        <w:rFonts w:ascii="WP TypographicSymbols" w:hAnsi="WP TypographicSymbols" w:hint="default"/>
      </w:rPr>
    </w:lvl>
    <w:lvl w:ilvl="4">
      <w:start w:val="1"/>
      <w:numFmt w:val="bullet"/>
      <w:lvlText w:val=""/>
      <w:lvlJc w:val="left"/>
      <w:pPr>
        <w:tabs>
          <w:tab w:val="num" w:pos="1440"/>
        </w:tabs>
        <w:ind w:left="1800" w:hanging="360"/>
      </w:pPr>
      <w:rPr>
        <w:rFonts w:ascii="ZapfDingbats" w:hAnsi="ZapfDingbats" w:hint="default"/>
      </w:rPr>
    </w:lvl>
    <w:lvl w:ilvl="5">
      <w:start w:val="1"/>
      <w:numFmt w:val="bullet"/>
      <w:lvlText w:val=""/>
      <w:lvlJc w:val="left"/>
      <w:pPr>
        <w:tabs>
          <w:tab w:val="num" w:pos="1800"/>
        </w:tabs>
        <w:ind w:left="2160" w:hanging="360"/>
      </w:pPr>
      <w:rPr>
        <w:rFonts w:ascii="Wingdings 2" w:hAnsi="Wingdings 2" w:hint="default"/>
      </w:rPr>
    </w:lvl>
    <w:lvl w:ilvl="6">
      <w:start w:val="1"/>
      <w:numFmt w:val="bullet"/>
      <w:lvlText w:val=""/>
      <w:lvlJc w:val="left"/>
      <w:pPr>
        <w:tabs>
          <w:tab w:val="num" w:pos="2160"/>
        </w:tabs>
        <w:ind w:left="2520" w:hanging="360"/>
      </w:pPr>
      <w:rPr>
        <w:rFonts w:ascii="Wingdings 2" w:hAnsi="Wingdings 2" w:hint="default"/>
      </w:rPr>
    </w:lvl>
    <w:lvl w:ilvl="7">
      <w:start w:val="1"/>
      <w:numFmt w:val="bullet"/>
      <w:lvlText w:val=""/>
      <w:lvlJc w:val="left"/>
      <w:pPr>
        <w:tabs>
          <w:tab w:val="num" w:pos="2520"/>
        </w:tabs>
        <w:ind w:left="2880" w:hanging="360"/>
      </w:pPr>
      <w:rPr>
        <w:rFonts w:ascii="Wingdings" w:hAnsi="Wingdings" w:hint="default"/>
      </w:rPr>
    </w:lvl>
    <w:lvl w:ilvl="8">
      <w:start w:val="1"/>
      <w:numFmt w:val="bullet"/>
      <w:lvlText w:val=""/>
      <w:lvlJc w:val="left"/>
      <w:pPr>
        <w:tabs>
          <w:tab w:val="num" w:pos="2880"/>
        </w:tabs>
        <w:ind w:left="3240" w:hanging="360"/>
      </w:pPr>
      <w:rPr>
        <w:rFonts w:ascii="Wingdings" w:hAnsi="Wingdings" w:hint="default"/>
      </w:rPr>
    </w:lvl>
  </w:abstractNum>
  <w:abstractNum w:abstractNumId="2">
    <w:nsid w:val="272E3C0C"/>
    <w:multiLevelType w:val="singleLevel"/>
    <w:tmpl w:val="C94A9E32"/>
    <w:lvl w:ilvl="0">
      <w:start w:val="2"/>
      <w:numFmt w:val="upperLetter"/>
      <w:pStyle w:val="Heading2"/>
      <w:lvlText w:val="%1."/>
      <w:lvlJc w:val="left"/>
      <w:pPr>
        <w:tabs>
          <w:tab w:val="num" w:pos="360"/>
        </w:tabs>
        <w:ind w:left="360" w:hanging="360"/>
      </w:pPr>
      <w:rPr>
        <w:rFonts w:hint="default"/>
      </w:rPr>
    </w:lvl>
  </w:abstractNum>
  <w:abstractNum w:abstractNumId="3">
    <w:nsid w:val="281D2937"/>
    <w:multiLevelType w:val="singleLevel"/>
    <w:tmpl w:val="04090015"/>
    <w:lvl w:ilvl="0">
      <w:start w:val="2"/>
      <w:numFmt w:val="upperLetter"/>
      <w:lvlText w:val="%1."/>
      <w:lvlJc w:val="left"/>
      <w:pPr>
        <w:tabs>
          <w:tab w:val="num" w:pos="360"/>
        </w:tabs>
        <w:ind w:left="360" w:hanging="360"/>
      </w:pPr>
      <w:rPr>
        <w:rFonts w:hint="default"/>
        <w:u w:val="none"/>
      </w:rPr>
    </w:lvl>
  </w:abstractNum>
  <w:abstractNum w:abstractNumId="4">
    <w:nsid w:val="2C6B49B9"/>
    <w:multiLevelType w:val="hybridMultilevel"/>
    <w:tmpl w:val="7EFE5902"/>
    <w:lvl w:ilvl="0">
      <w:start w:val="1"/>
      <w:numFmt w:val="decimal"/>
      <w:lvlText w:val="%1."/>
      <w:lvlJc w:val="left"/>
      <w:pPr>
        <w:tabs>
          <w:tab w:val="num" w:pos="450"/>
        </w:tabs>
        <w:ind w:left="450" w:hanging="45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2E7F796A"/>
    <w:multiLevelType w:val="hybridMultilevel"/>
    <w:tmpl w:val="2816229E"/>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30602072"/>
    <w:multiLevelType w:val="singleLevel"/>
    <w:tmpl w:val="77CE809C"/>
    <w:lvl w:ilvl="0">
      <w:start w:val="1"/>
      <w:numFmt w:val="decimal"/>
      <w:lvlText w:val=" %1."/>
      <w:lvlJc w:val="left"/>
      <w:pPr>
        <w:tabs>
          <w:tab w:val="num" w:pos="432"/>
        </w:tabs>
        <w:ind w:left="432" w:hanging="432"/>
      </w:pPr>
    </w:lvl>
  </w:abstractNum>
  <w:abstractNum w:abstractNumId="7">
    <w:nsid w:val="37823C08"/>
    <w:multiLevelType w:val="singleLevel"/>
    <w:tmpl w:val="67BC1880"/>
    <w:lvl w:ilvl="0">
      <w:start w:val="1"/>
      <w:numFmt w:val="decimal"/>
      <w:lvlText w:val="%1."/>
      <w:lvlJc w:val="left"/>
      <w:pPr>
        <w:tabs>
          <w:tab w:val="num" w:pos="450"/>
        </w:tabs>
        <w:ind w:left="450" w:hanging="360"/>
      </w:pPr>
      <w:rPr>
        <w:rFonts w:hint="default"/>
      </w:rPr>
    </w:lvl>
  </w:abstractNum>
  <w:abstractNum w:abstractNumId="8">
    <w:nsid w:val="3EA46B4B"/>
    <w:multiLevelType w:val="hybridMultilevel"/>
    <w:tmpl w:val="C77E9FCC"/>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B7F1E12"/>
    <w:multiLevelType w:val="hybridMultilevel"/>
    <w:tmpl w:val="8854A656"/>
    <w:lvl w:ilvl="0">
      <w:start w:val="14"/>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54311F2D"/>
    <w:multiLevelType w:val="singleLevel"/>
    <w:tmpl w:val="67BC1880"/>
    <w:lvl w:ilvl="0">
      <w:start w:val="1"/>
      <w:numFmt w:val="decimal"/>
      <w:lvlText w:val="%1."/>
      <w:lvlJc w:val="left"/>
      <w:pPr>
        <w:tabs>
          <w:tab w:val="num" w:pos="450"/>
        </w:tabs>
        <w:ind w:left="450" w:hanging="360"/>
      </w:pPr>
      <w:rPr>
        <w:rFonts w:hint="default"/>
      </w:rPr>
    </w:lvl>
  </w:abstractNum>
  <w:abstractNum w:abstractNumId="11">
    <w:nsid w:val="54A4574D"/>
    <w:multiLevelType w:val="hybridMultilevel"/>
    <w:tmpl w:val="DDDA9C1C"/>
    <w:lvl w:ilvl="0">
      <w:start w:val="16"/>
      <w:numFmt w:val="decimal"/>
      <w:lvlText w:val="%1."/>
      <w:lvlJc w:val="left"/>
      <w:pPr>
        <w:tabs>
          <w:tab w:val="num" w:pos="450"/>
        </w:tabs>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80B6AB6"/>
    <w:multiLevelType w:val="hybridMultilevel"/>
    <w:tmpl w:val="30CECC18"/>
    <w:lvl w:ilvl="0">
      <w:start w:val="6"/>
      <w:numFmt w:val="decimal"/>
      <w:lvlText w:val="%1."/>
      <w:lvlJc w:val="left"/>
      <w:pPr>
        <w:tabs>
          <w:tab w:val="num" w:pos="390"/>
        </w:tabs>
        <w:ind w:left="390" w:hanging="360"/>
      </w:pPr>
      <w:rPr>
        <w:rFonts w:hint="default"/>
      </w:rPr>
    </w:lvl>
    <w:lvl w:ilvl="1" w:tentative="1">
      <w:start w:val="1"/>
      <w:numFmt w:val="lowerLetter"/>
      <w:lvlText w:val="%2."/>
      <w:lvlJc w:val="left"/>
      <w:pPr>
        <w:tabs>
          <w:tab w:val="num" w:pos="1110"/>
        </w:tabs>
        <w:ind w:left="1110" w:hanging="360"/>
      </w:pPr>
    </w:lvl>
    <w:lvl w:ilvl="2" w:tentative="1">
      <w:start w:val="1"/>
      <w:numFmt w:val="lowerRoman"/>
      <w:lvlText w:val="%3."/>
      <w:lvlJc w:val="right"/>
      <w:pPr>
        <w:tabs>
          <w:tab w:val="num" w:pos="1830"/>
        </w:tabs>
        <w:ind w:left="1830" w:hanging="180"/>
      </w:pPr>
    </w:lvl>
    <w:lvl w:ilvl="3" w:tentative="1">
      <w:start w:val="1"/>
      <w:numFmt w:val="decimal"/>
      <w:lvlText w:val="%4."/>
      <w:lvlJc w:val="left"/>
      <w:pPr>
        <w:tabs>
          <w:tab w:val="num" w:pos="2550"/>
        </w:tabs>
        <w:ind w:left="2550" w:hanging="360"/>
      </w:pPr>
    </w:lvl>
    <w:lvl w:ilvl="4" w:tentative="1">
      <w:start w:val="1"/>
      <w:numFmt w:val="lowerLetter"/>
      <w:lvlText w:val="%5."/>
      <w:lvlJc w:val="left"/>
      <w:pPr>
        <w:tabs>
          <w:tab w:val="num" w:pos="3270"/>
        </w:tabs>
        <w:ind w:left="3270" w:hanging="360"/>
      </w:pPr>
    </w:lvl>
    <w:lvl w:ilvl="5" w:tentative="1">
      <w:start w:val="1"/>
      <w:numFmt w:val="lowerRoman"/>
      <w:lvlText w:val="%6."/>
      <w:lvlJc w:val="right"/>
      <w:pPr>
        <w:tabs>
          <w:tab w:val="num" w:pos="3990"/>
        </w:tabs>
        <w:ind w:left="3990" w:hanging="180"/>
      </w:pPr>
    </w:lvl>
    <w:lvl w:ilvl="6" w:tentative="1">
      <w:start w:val="1"/>
      <w:numFmt w:val="decimal"/>
      <w:lvlText w:val="%7."/>
      <w:lvlJc w:val="left"/>
      <w:pPr>
        <w:tabs>
          <w:tab w:val="num" w:pos="4710"/>
        </w:tabs>
        <w:ind w:left="4710" w:hanging="360"/>
      </w:pPr>
    </w:lvl>
    <w:lvl w:ilvl="7" w:tentative="1">
      <w:start w:val="1"/>
      <w:numFmt w:val="lowerLetter"/>
      <w:lvlText w:val="%8."/>
      <w:lvlJc w:val="left"/>
      <w:pPr>
        <w:tabs>
          <w:tab w:val="num" w:pos="5430"/>
        </w:tabs>
        <w:ind w:left="5430" w:hanging="360"/>
      </w:pPr>
    </w:lvl>
    <w:lvl w:ilvl="8" w:tentative="1">
      <w:start w:val="1"/>
      <w:numFmt w:val="lowerRoman"/>
      <w:lvlText w:val="%9."/>
      <w:lvlJc w:val="right"/>
      <w:pPr>
        <w:tabs>
          <w:tab w:val="num" w:pos="6150"/>
        </w:tabs>
        <w:ind w:left="6150" w:hanging="180"/>
      </w:pPr>
    </w:lvl>
  </w:abstractNum>
  <w:abstractNum w:abstractNumId="13">
    <w:nsid w:val="59DE60AA"/>
    <w:multiLevelType w:val="hybridMultilevel"/>
    <w:tmpl w:val="2DD4A0EA"/>
    <w:lvl w:ilvl="0">
      <w:start w:val="17"/>
      <w:numFmt w:val="decimal"/>
      <w:lvlText w:val="%1."/>
      <w:lvlJc w:val="left"/>
      <w:pPr>
        <w:tabs>
          <w:tab w:val="num" w:pos="450"/>
        </w:tabs>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02075E"/>
    <w:multiLevelType w:val="singleLevel"/>
    <w:tmpl w:val="85FA3490"/>
    <w:lvl w:ilvl="0">
      <w:start w:val="1"/>
      <w:numFmt w:val="lowerLetter"/>
      <w:lvlText w:val="(%1)"/>
      <w:lvlJc w:val="left"/>
      <w:pPr>
        <w:tabs>
          <w:tab w:val="num" w:pos="792"/>
        </w:tabs>
        <w:ind w:left="792" w:hanging="432"/>
      </w:pPr>
    </w:lvl>
  </w:abstractNum>
  <w:abstractNum w:abstractNumId="15">
    <w:nsid w:val="67B85693"/>
    <w:multiLevelType w:val="singleLevel"/>
    <w:tmpl w:val="94F87ECE"/>
    <w:lvl w:ilvl="0">
      <w:start w:val="1"/>
      <w:numFmt w:val="decimal"/>
      <w:lvlText w:val="%1."/>
      <w:lvlJc w:val="left"/>
      <w:pPr>
        <w:tabs>
          <w:tab w:val="num" w:pos="360"/>
        </w:tabs>
        <w:ind w:left="360" w:hanging="360"/>
      </w:pPr>
    </w:lvl>
  </w:abstractNum>
  <w:abstractNum w:abstractNumId="16">
    <w:nsid w:val="689E35AD"/>
    <w:multiLevelType w:val="multilevel"/>
    <w:tmpl w:val="D5D62CF0"/>
    <w:lvl w:ilvl="0">
      <w:start w:val="22"/>
      <w:numFmt w:val="decimal"/>
      <w:lvlText w:val="%1"/>
      <w:lvlJc w:val="left"/>
      <w:pPr>
        <w:tabs>
          <w:tab w:val="num" w:pos="2160"/>
        </w:tabs>
        <w:ind w:left="2160" w:hanging="2160"/>
      </w:pPr>
      <w:rPr>
        <w:rFonts w:hint="default"/>
      </w:rPr>
    </w:lvl>
    <w:lvl w:ilvl="1">
      <w:start w:val="10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1089931177">
    <w:abstractNumId w:val="7"/>
  </w:num>
  <w:num w:numId="2" w16cid:durableId="1612735629">
    <w:abstractNumId w:val="2"/>
  </w:num>
  <w:num w:numId="3" w16cid:durableId="187842587">
    <w:abstractNumId w:val="3"/>
  </w:num>
  <w:num w:numId="4" w16cid:durableId="1872107050">
    <w:abstractNumId w:val="16"/>
  </w:num>
  <w:num w:numId="5" w16cid:durableId="1344548896">
    <w:abstractNumId w:val="0"/>
  </w:num>
  <w:num w:numId="6" w16cid:durableId="333727638">
    <w:abstractNumId w:val="1"/>
  </w:num>
  <w:num w:numId="7" w16cid:durableId="549540818">
    <w:abstractNumId w:val="5"/>
  </w:num>
  <w:num w:numId="8" w16cid:durableId="501361948">
    <w:abstractNumId w:val="4"/>
  </w:num>
  <w:num w:numId="9" w16cid:durableId="1352149825">
    <w:abstractNumId w:val="15"/>
  </w:num>
  <w:num w:numId="10" w16cid:durableId="77558650">
    <w:abstractNumId w:val="14"/>
  </w:num>
  <w:num w:numId="11" w16cid:durableId="184294158">
    <w:abstractNumId w:val="6"/>
  </w:num>
  <w:num w:numId="12" w16cid:durableId="1704475686">
    <w:abstractNumId w:val="12"/>
  </w:num>
  <w:num w:numId="13" w16cid:durableId="1754011036">
    <w:abstractNumId w:val="9"/>
  </w:num>
  <w:num w:numId="14" w16cid:durableId="1977030162">
    <w:abstractNumId w:val="10"/>
  </w:num>
  <w:num w:numId="15" w16cid:durableId="309672535">
    <w:abstractNumId w:val="11"/>
  </w:num>
  <w:num w:numId="16" w16cid:durableId="1591700525">
    <w:abstractNumId w:val="13"/>
  </w:num>
  <w:num w:numId="17" w16cid:durableId="6001893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26"/>
    <w:rsid w:val="0000135B"/>
    <w:rsid w:val="0000151A"/>
    <w:rsid w:val="00001C24"/>
    <w:rsid w:val="000031FC"/>
    <w:rsid w:val="00006AD9"/>
    <w:rsid w:val="00010647"/>
    <w:rsid w:val="00015013"/>
    <w:rsid w:val="00021ED3"/>
    <w:rsid w:val="00024020"/>
    <w:rsid w:val="0002705B"/>
    <w:rsid w:val="0002775E"/>
    <w:rsid w:val="0003276D"/>
    <w:rsid w:val="00036FE3"/>
    <w:rsid w:val="00037196"/>
    <w:rsid w:val="00043817"/>
    <w:rsid w:val="0004712D"/>
    <w:rsid w:val="000471AE"/>
    <w:rsid w:val="00051A53"/>
    <w:rsid w:val="00052C57"/>
    <w:rsid w:val="00057573"/>
    <w:rsid w:val="00060FA6"/>
    <w:rsid w:val="00061717"/>
    <w:rsid w:val="00065F5C"/>
    <w:rsid w:val="000664FF"/>
    <w:rsid w:val="0007205D"/>
    <w:rsid w:val="00072236"/>
    <w:rsid w:val="00072D3E"/>
    <w:rsid w:val="00073822"/>
    <w:rsid w:val="00073C4C"/>
    <w:rsid w:val="0007457D"/>
    <w:rsid w:val="000801E1"/>
    <w:rsid w:val="000802E4"/>
    <w:rsid w:val="00081BC2"/>
    <w:rsid w:val="00083B7A"/>
    <w:rsid w:val="00085620"/>
    <w:rsid w:val="00086284"/>
    <w:rsid w:val="00090331"/>
    <w:rsid w:val="00091694"/>
    <w:rsid w:val="0009204C"/>
    <w:rsid w:val="000921A2"/>
    <w:rsid w:val="00094F8C"/>
    <w:rsid w:val="00095496"/>
    <w:rsid w:val="00095553"/>
    <w:rsid w:val="000A1EF3"/>
    <w:rsid w:val="000A236A"/>
    <w:rsid w:val="000A4E7A"/>
    <w:rsid w:val="000A4E80"/>
    <w:rsid w:val="000B215D"/>
    <w:rsid w:val="000B2C3D"/>
    <w:rsid w:val="000B3114"/>
    <w:rsid w:val="000B52FD"/>
    <w:rsid w:val="000B634B"/>
    <w:rsid w:val="000C021A"/>
    <w:rsid w:val="000D01F0"/>
    <w:rsid w:val="000D26F4"/>
    <w:rsid w:val="000D285C"/>
    <w:rsid w:val="000D5D6F"/>
    <w:rsid w:val="000D6D3B"/>
    <w:rsid w:val="000E23C6"/>
    <w:rsid w:val="000E2875"/>
    <w:rsid w:val="000E2EE3"/>
    <w:rsid w:val="000F4477"/>
    <w:rsid w:val="000F4D11"/>
    <w:rsid w:val="000F58BA"/>
    <w:rsid w:val="00102AAA"/>
    <w:rsid w:val="00102BD3"/>
    <w:rsid w:val="001042B8"/>
    <w:rsid w:val="00104E48"/>
    <w:rsid w:val="00107C0A"/>
    <w:rsid w:val="001104D1"/>
    <w:rsid w:val="00110DD6"/>
    <w:rsid w:val="00111A27"/>
    <w:rsid w:val="00113AC7"/>
    <w:rsid w:val="00121944"/>
    <w:rsid w:val="00124212"/>
    <w:rsid w:val="0012554E"/>
    <w:rsid w:val="001255FF"/>
    <w:rsid w:val="00127144"/>
    <w:rsid w:val="0013529D"/>
    <w:rsid w:val="00137829"/>
    <w:rsid w:val="00141316"/>
    <w:rsid w:val="0015015A"/>
    <w:rsid w:val="001554F4"/>
    <w:rsid w:val="00161655"/>
    <w:rsid w:val="00164DC8"/>
    <w:rsid w:val="00175311"/>
    <w:rsid w:val="00176AFC"/>
    <w:rsid w:val="00184989"/>
    <w:rsid w:val="001911F3"/>
    <w:rsid w:val="0019249A"/>
    <w:rsid w:val="00192939"/>
    <w:rsid w:val="00192E93"/>
    <w:rsid w:val="001966D4"/>
    <w:rsid w:val="001A0A2C"/>
    <w:rsid w:val="001A0AD7"/>
    <w:rsid w:val="001A0B73"/>
    <w:rsid w:val="001A15B2"/>
    <w:rsid w:val="001A72AC"/>
    <w:rsid w:val="001B1BE2"/>
    <w:rsid w:val="001B3B60"/>
    <w:rsid w:val="001B6A58"/>
    <w:rsid w:val="001C1842"/>
    <w:rsid w:val="001C2462"/>
    <w:rsid w:val="001C2B51"/>
    <w:rsid w:val="001C46B7"/>
    <w:rsid w:val="001D3CF4"/>
    <w:rsid w:val="001D4DF7"/>
    <w:rsid w:val="001D69D4"/>
    <w:rsid w:val="001E2A14"/>
    <w:rsid w:val="001F35F2"/>
    <w:rsid w:val="001F4901"/>
    <w:rsid w:val="001F4F16"/>
    <w:rsid w:val="001F74CF"/>
    <w:rsid w:val="002004EE"/>
    <w:rsid w:val="0020074A"/>
    <w:rsid w:val="002018BF"/>
    <w:rsid w:val="00210409"/>
    <w:rsid w:val="00214E60"/>
    <w:rsid w:val="002161BB"/>
    <w:rsid w:val="00225A71"/>
    <w:rsid w:val="0023292B"/>
    <w:rsid w:val="002343D7"/>
    <w:rsid w:val="002366FA"/>
    <w:rsid w:val="002407FB"/>
    <w:rsid w:val="0024271E"/>
    <w:rsid w:val="00246C6C"/>
    <w:rsid w:val="00246CB5"/>
    <w:rsid w:val="002503F2"/>
    <w:rsid w:val="002514F9"/>
    <w:rsid w:val="00251ABB"/>
    <w:rsid w:val="00252558"/>
    <w:rsid w:val="00252B0B"/>
    <w:rsid w:val="0025433C"/>
    <w:rsid w:val="0025489B"/>
    <w:rsid w:val="002550B5"/>
    <w:rsid w:val="002567F3"/>
    <w:rsid w:val="00262002"/>
    <w:rsid w:val="00272C0E"/>
    <w:rsid w:val="00272E92"/>
    <w:rsid w:val="002731AE"/>
    <w:rsid w:val="00275363"/>
    <w:rsid w:val="002843DD"/>
    <w:rsid w:val="00284B85"/>
    <w:rsid w:val="0029336C"/>
    <w:rsid w:val="00295ECD"/>
    <w:rsid w:val="00296B7C"/>
    <w:rsid w:val="002A442B"/>
    <w:rsid w:val="002A4A2D"/>
    <w:rsid w:val="002B3A62"/>
    <w:rsid w:val="002B6053"/>
    <w:rsid w:val="002C7636"/>
    <w:rsid w:val="002E24D7"/>
    <w:rsid w:val="002E60B7"/>
    <w:rsid w:val="002F3D58"/>
    <w:rsid w:val="002F4287"/>
    <w:rsid w:val="002F5BA9"/>
    <w:rsid w:val="002F74C1"/>
    <w:rsid w:val="002F74E9"/>
    <w:rsid w:val="00304B38"/>
    <w:rsid w:val="0031068C"/>
    <w:rsid w:val="00310D3C"/>
    <w:rsid w:val="003138A6"/>
    <w:rsid w:val="00316C95"/>
    <w:rsid w:val="00317EEF"/>
    <w:rsid w:val="00323D25"/>
    <w:rsid w:val="00324D26"/>
    <w:rsid w:val="0032590D"/>
    <w:rsid w:val="003268EC"/>
    <w:rsid w:val="0033313F"/>
    <w:rsid w:val="00334B62"/>
    <w:rsid w:val="00335A8C"/>
    <w:rsid w:val="0034068E"/>
    <w:rsid w:val="003423BA"/>
    <w:rsid w:val="00342EFD"/>
    <w:rsid w:val="00343A1E"/>
    <w:rsid w:val="0034720C"/>
    <w:rsid w:val="0035076F"/>
    <w:rsid w:val="00350A48"/>
    <w:rsid w:val="00352392"/>
    <w:rsid w:val="003524FA"/>
    <w:rsid w:val="00355199"/>
    <w:rsid w:val="0035545A"/>
    <w:rsid w:val="0036086E"/>
    <w:rsid w:val="00361322"/>
    <w:rsid w:val="00370D18"/>
    <w:rsid w:val="00371CA6"/>
    <w:rsid w:val="00377C68"/>
    <w:rsid w:val="003856CB"/>
    <w:rsid w:val="0038610D"/>
    <w:rsid w:val="00391E3A"/>
    <w:rsid w:val="00393230"/>
    <w:rsid w:val="003A0AC6"/>
    <w:rsid w:val="003A3B3C"/>
    <w:rsid w:val="003A3FAA"/>
    <w:rsid w:val="003A4ADC"/>
    <w:rsid w:val="003B0128"/>
    <w:rsid w:val="003B0A99"/>
    <w:rsid w:val="003B16E6"/>
    <w:rsid w:val="003B3169"/>
    <w:rsid w:val="003B368C"/>
    <w:rsid w:val="003C12D7"/>
    <w:rsid w:val="003C35FE"/>
    <w:rsid w:val="003C5C18"/>
    <w:rsid w:val="003D0296"/>
    <w:rsid w:val="003D1384"/>
    <w:rsid w:val="003D3B6C"/>
    <w:rsid w:val="003D5944"/>
    <w:rsid w:val="003D60E5"/>
    <w:rsid w:val="003D6206"/>
    <w:rsid w:val="003E1EB7"/>
    <w:rsid w:val="003E555B"/>
    <w:rsid w:val="003E7D8A"/>
    <w:rsid w:val="003F2F33"/>
    <w:rsid w:val="003F5D95"/>
    <w:rsid w:val="003F75EB"/>
    <w:rsid w:val="00405718"/>
    <w:rsid w:val="00405880"/>
    <w:rsid w:val="00406D6F"/>
    <w:rsid w:val="0041060A"/>
    <w:rsid w:val="004118E9"/>
    <w:rsid w:val="0041235B"/>
    <w:rsid w:val="00413630"/>
    <w:rsid w:val="00415BB8"/>
    <w:rsid w:val="00415F34"/>
    <w:rsid w:val="00417259"/>
    <w:rsid w:val="00417861"/>
    <w:rsid w:val="004271D2"/>
    <w:rsid w:val="00431AB1"/>
    <w:rsid w:val="00431B32"/>
    <w:rsid w:val="00432808"/>
    <w:rsid w:val="004407E2"/>
    <w:rsid w:val="0044497E"/>
    <w:rsid w:val="004449CE"/>
    <w:rsid w:val="00450200"/>
    <w:rsid w:val="0045396C"/>
    <w:rsid w:val="00455CF2"/>
    <w:rsid w:val="00466DBE"/>
    <w:rsid w:val="00467F6C"/>
    <w:rsid w:val="00473703"/>
    <w:rsid w:val="00473F3E"/>
    <w:rsid w:val="00474211"/>
    <w:rsid w:val="00475033"/>
    <w:rsid w:val="00480907"/>
    <w:rsid w:val="00480947"/>
    <w:rsid w:val="004809E1"/>
    <w:rsid w:val="00485532"/>
    <w:rsid w:val="004870CE"/>
    <w:rsid w:val="00487496"/>
    <w:rsid w:val="00493AA1"/>
    <w:rsid w:val="004A2BD1"/>
    <w:rsid w:val="004B67AF"/>
    <w:rsid w:val="004D434F"/>
    <w:rsid w:val="004D7A15"/>
    <w:rsid w:val="004E34DC"/>
    <w:rsid w:val="004F21B7"/>
    <w:rsid w:val="004F458C"/>
    <w:rsid w:val="004F7CE8"/>
    <w:rsid w:val="00500849"/>
    <w:rsid w:val="00504DE0"/>
    <w:rsid w:val="0051252F"/>
    <w:rsid w:val="005138D3"/>
    <w:rsid w:val="00515448"/>
    <w:rsid w:val="00515E84"/>
    <w:rsid w:val="00530909"/>
    <w:rsid w:val="00531956"/>
    <w:rsid w:val="00533033"/>
    <w:rsid w:val="00535A07"/>
    <w:rsid w:val="00536060"/>
    <w:rsid w:val="005362EC"/>
    <w:rsid w:val="00536ADD"/>
    <w:rsid w:val="00540B8D"/>
    <w:rsid w:val="005419EE"/>
    <w:rsid w:val="00541C4A"/>
    <w:rsid w:val="005435F9"/>
    <w:rsid w:val="005473BF"/>
    <w:rsid w:val="00550367"/>
    <w:rsid w:val="00550893"/>
    <w:rsid w:val="00552450"/>
    <w:rsid w:val="005541EC"/>
    <w:rsid w:val="00571981"/>
    <w:rsid w:val="005732DD"/>
    <w:rsid w:val="005747F8"/>
    <w:rsid w:val="0057526D"/>
    <w:rsid w:val="00580C78"/>
    <w:rsid w:val="00582F74"/>
    <w:rsid w:val="00591E88"/>
    <w:rsid w:val="00593190"/>
    <w:rsid w:val="005A115C"/>
    <w:rsid w:val="005A6C35"/>
    <w:rsid w:val="005B0469"/>
    <w:rsid w:val="005B37EE"/>
    <w:rsid w:val="005B4854"/>
    <w:rsid w:val="005B4D21"/>
    <w:rsid w:val="005B516C"/>
    <w:rsid w:val="005B6965"/>
    <w:rsid w:val="005C0C43"/>
    <w:rsid w:val="005C39BE"/>
    <w:rsid w:val="005C4C19"/>
    <w:rsid w:val="005D0C97"/>
    <w:rsid w:val="005D2AA6"/>
    <w:rsid w:val="005D6040"/>
    <w:rsid w:val="005D75B7"/>
    <w:rsid w:val="005D75E2"/>
    <w:rsid w:val="005E0332"/>
    <w:rsid w:val="005E1BFC"/>
    <w:rsid w:val="005F010B"/>
    <w:rsid w:val="005F7F6C"/>
    <w:rsid w:val="00606536"/>
    <w:rsid w:val="00606DB8"/>
    <w:rsid w:val="00607B51"/>
    <w:rsid w:val="006103CF"/>
    <w:rsid w:val="006159E3"/>
    <w:rsid w:val="00617E88"/>
    <w:rsid w:val="006202A4"/>
    <w:rsid w:val="00621058"/>
    <w:rsid w:val="00623AAA"/>
    <w:rsid w:val="00624513"/>
    <w:rsid w:val="00625A7C"/>
    <w:rsid w:val="00626F03"/>
    <w:rsid w:val="00630486"/>
    <w:rsid w:val="006318F3"/>
    <w:rsid w:val="0063208B"/>
    <w:rsid w:val="006335B4"/>
    <w:rsid w:val="006343A8"/>
    <w:rsid w:val="006369AF"/>
    <w:rsid w:val="00637B61"/>
    <w:rsid w:val="0065035D"/>
    <w:rsid w:val="0065422D"/>
    <w:rsid w:val="00657DD1"/>
    <w:rsid w:val="00662F7F"/>
    <w:rsid w:val="00666DF6"/>
    <w:rsid w:val="006714FD"/>
    <w:rsid w:val="00674BB1"/>
    <w:rsid w:val="006763B3"/>
    <w:rsid w:val="006825C0"/>
    <w:rsid w:val="006859A7"/>
    <w:rsid w:val="0068750E"/>
    <w:rsid w:val="00687923"/>
    <w:rsid w:val="00687AC9"/>
    <w:rsid w:val="00690458"/>
    <w:rsid w:val="00692934"/>
    <w:rsid w:val="00693C01"/>
    <w:rsid w:val="00694838"/>
    <w:rsid w:val="00696087"/>
    <w:rsid w:val="006A1F65"/>
    <w:rsid w:val="006B364F"/>
    <w:rsid w:val="006C1FC2"/>
    <w:rsid w:val="006C4603"/>
    <w:rsid w:val="006C6FE1"/>
    <w:rsid w:val="006D4CD4"/>
    <w:rsid w:val="006D4E3F"/>
    <w:rsid w:val="006E1E6E"/>
    <w:rsid w:val="006E5D63"/>
    <w:rsid w:val="006F167F"/>
    <w:rsid w:val="006F3404"/>
    <w:rsid w:val="006F4DF5"/>
    <w:rsid w:val="006F51E8"/>
    <w:rsid w:val="0070295B"/>
    <w:rsid w:val="007052AD"/>
    <w:rsid w:val="00713557"/>
    <w:rsid w:val="00722F96"/>
    <w:rsid w:val="0072486F"/>
    <w:rsid w:val="00724C3A"/>
    <w:rsid w:val="0072680A"/>
    <w:rsid w:val="00727BDB"/>
    <w:rsid w:val="00727CAC"/>
    <w:rsid w:val="00731111"/>
    <w:rsid w:val="0074206C"/>
    <w:rsid w:val="00744992"/>
    <w:rsid w:val="00745866"/>
    <w:rsid w:val="0074593D"/>
    <w:rsid w:val="00753898"/>
    <w:rsid w:val="00753B31"/>
    <w:rsid w:val="00756596"/>
    <w:rsid w:val="00760AAE"/>
    <w:rsid w:val="007616CE"/>
    <w:rsid w:val="00764ADC"/>
    <w:rsid w:val="00765F0B"/>
    <w:rsid w:val="00770230"/>
    <w:rsid w:val="00774842"/>
    <w:rsid w:val="0078021E"/>
    <w:rsid w:val="00780860"/>
    <w:rsid w:val="00782F47"/>
    <w:rsid w:val="0078465F"/>
    <w:rsid w:val="00785ADD"/>
    <w:rsid w:val="007922CF"/>
    <w:rsid w:val="00793B57"/>
    <w:rsid w:val="0079701D"/>
    <w:rsid w:val="007A2A61"/>
    <w:rsid w:val="007A30ED"/>
    <w:rsid w:val="007A4EE7"/>
    <w:rsid w:val="007A7E70"/>
    <w:rsid w:val="007B2A0F"/>
    <w:rsid w:val="007B4595"/>
    <w:rsid w:val="007B5118"/>
    <w:rsid w:val="007B63DB"/>
    <w:rsid w:val="007C4B98"/>
    <w:rsid w:val="007D06C7"/>
    <w:rsid w:val="007D2E5E"/>
    <w:rsid w:val="007D520E"/>
    <w:rsid w:val="007D6BDF"/>
    <w:rsid w:val="007D6D81"/>
    <w:rsid w:val="007E3471"/>
    <w:rsid w:val="007E358B"/>
    <w:rsid w:val="007E4AC4"/>
    <w:rsid w:val="007E6ECD"/>
    <w:rsid w:val="007F0F5B"/>
    <w:rsid w:val="007F1C04"/>
    <w:rsid w:val="007F5F9C"/>
    <w:rsid w:val="007F61AA"/>
    <w:rsid w:val="007F6F64"/>
    <w:rsid w:val="00802434"/>
    <w:rsid w:val="0080710F"/>
    <w:rsid w:val="00807E48"/>
    <w:rsid w:val="00810802"/>
    <w:rsid w:val="00811F35"/>
    <w:rsid w:val="00814BA5"/>
    <w:rsid w:val="008154BF"/>
    <w:rsid w:val="008163E4"/>
    <w:rsid w:val="008172FB"/>
    <w:rsid w:val="008244A4"/>
    <w:rsid w:val="00834690"/>
    <w:rsid w:val="0083584C"/>
    <w:rsid w:val="0084266D"/>
    <w:rsid w:val="00845293"/>
    <w:rsid w:val="00847EBF"/>
    <w:rsid w:val="00850AA3"/>
    <w:rsid w:val="00852526"/>
    <w:rsid w:val="00852ADC"/>
    <w:rsid w:val="00853C67"/>
    <w:rsid w:val="00854EA5"/>
    <w:rsid w:val="00855308"/>
    <w:rsid w:val="008572BD"/>
    <w:rsid w:val="00857F5C"/>
    <w:rsid w:val="0087090D"/>
    <w:rsid w:val="00872809"/>
    <w:rsid w:val="008753CF"/>
    <w:rsid w:val="00877292"/>
    <w:rsid w:val="00890850"/>
    <w:rsid w:val="00890C4F"/>
    <w:rsid w:val="00891AA7"/>
    <w:rsid w:val="00892B53"/>
    <w:rsid w:val="0089415B"/>
    <w:rsid w:val="00895490"/>
    <w:rsid w:val="008A1054"/>
    <w:rsid w:val="008A34DA"/>
    <w:rsid w:val="008A359A"/>
    <w:rsid w:val="008A5691"/>
    <w:rsid w:val="008A612A"/>
    <w:rsid w:val="008B0299"/>
    <w:rsid w:val="008B04AE"/>
    <w:rsid w:val="008B36FB"/>
    <w:rsid w:val="008B4E11"/>
    <w:rsid w:val="008B4EB5"/>
    <w:rsid w:val="008B500A"/>
    <w:rsid w:val="008B5065"/>
    <w:rsid w:val="008B60F2"/>
    <w:rsid w:val="008C068A"/>
    <w:rsid w:val="008C5030"/>
    <w:rsid w:val="008C528D"/>
    <w:rsid w:val="008C70B3"/>
    <w:rsid w:val="008D7B57"/>
    <w:rsid w:val="008E2A95"/>
    <w:rsid w:val="008E6D12"/>
    <w:rsid w:val="008E76C5"/>
    <w:rsid w:val="008F1351"/>
    <w:rsid w:val="008F3C16"/>
    <w:rsid w:val="00900BAF"/>
    <w:rsid w:val="00905636"/>
    <w:rsid w:val="009060DD"/>
    <w:rsid w:val="009117F1"/>
    <w:rsid w:val="009158E7"/>
    <w:rsid w:val="0091687C"/>
    <w:rsid w:val="00921CEF"/>
    <w:rsid w:val="00923487"/>
    <w:rsid w:val="00924DE3"/>
    <w:rsid w:val="009258EA"/>
    <w:rsid w:val="00927179"/>
    <w:rsid w:val="00927C17"/>
    <w:rsid w:val="00933BD7"/>
    <w:rsid w:val="0094303F"/>
    <w:rsid w:val="00945240"/>
    <w:rsid w:val="00946496"/>
    <w:rsid w:val="009528A5"/>
    <w:rsid w:val="0095616C"/>
    <w:rsid w:val="00962413"/>
    <w:rsid w:val="009675CB"/>
    <w:rsid w:val="00967F14"/>
    <w:rsid w:val="009701C5"/>
    <w:rsid w:val="00973E77"/>
    <w:rsid w:val="00974371"/>
    <w:rsid w:val="00984F47"/>
    <w:rsid w:val="00985DF3"/>
    <w:rsid w:val="00987381"/>
    <w:rsid w:val="00992CAC"/>
    <w:rsid w:val="00994CF9"/>
    <w:rsid w:val="009960CD"/>
    <w:rsid w:val="00997A36"/>
    <w:rsid w:val="009A362A"/>
    <w:rsid w:val="009A3AFC"/>
    <w:rsid w:val="009A45F0"/>
    <w:rsid w:val="009A6DEA"/>
    <w:rsid w:val="009B033B"/>
    <w:rsid w:val="009B158E"/>
    <w:rsid w:val="009B1739"/>
    <w:rsid w:val="009B2EE2"/>
    <w:rsid w:val="009C056A"/>
    <w:rsid w:val="009C7C91"/>
    <w:rsid w:val="009D0163"/>
    <w:rsid w:val="009D0964"/>
    <w:rsid w:val="009D0B17"/>
    <w:rsid w:val="009D260F"/>
    <w:rsid w:val="009D316A"/>
    <w:rsid w:val="009E26D4"/>
    <w:rsid w:val="009E318B"/>
    <w:rsid w:val="009E52A0"/>
    <w:rsid w:val="009E6103"/>
    <w:rsid w:val="009F4173"/>
    <w:rsid w:val="00A04A9C"/>
    <w:rsid w:val="00A05C2B"/>
    <w:rsid w:val="00A06A0E"/>
    <w:rsid w:val="00A07C19"/>
    <w:rsid w:val="00A110E1"/>
    <w:rsid w:val="00A11EC8"/>
    <w:rsid w:val="00A14FD8"/>
    <w:rsid w:val="00A17CC8"/>
    <w:rsid w:val="00A236DA"/>
    <w:rsid w:val="00A2442D"/>
    <w:rsid w:val="00A25331"/>
    <w:rsid w:val="00A2569C"/>
    <w:rsid w:val="00A328C9"/>
    <w:rsid w:val="00A3410E"/>
    <w:rsid w:val="00A350B6"/>
    <w:rsid w:val="00A3636A"/>
    <w:rsid w:val="00A36AAE"/>
    <w:rsid w:val="00A407DE"/>
    <w:rsid w:val="00A4280D"/>
    <w:rsid w:val="00A46D52"/>
    <w:rsid w:val="00A47CA3"/>
    <w:rsid w:val="00A50DE2"/>
    <w:rsid w:val="00A51312"/>
    <w:rsid w:val="00A53E1E"/>
    <w:rsid w:val="00A54954"/>
    <w:rsid w:val="00A56B57"/>
    <w:rsid w:val="00A61024"/>
    <w:rsid w:val="00A615AC"/>
    <w:rsid w:val="00A71DD2"/>
    <w:rsid w:val="00A7572A"/>
    <w:rsid w:val="00A7623C"/>
    <w:rsid w:val="00A809A5"/>
    <w:rsid w:val="00A8472F"/>
    <w:rsid w:val="00A84CA4"/>
    <w:rsid w:val="00A85B15"/>
    <w:rsid w:val="00A93240"/>
    <w:rsid w:val="00A93F82"/>
    <w:rsid w:val="00A95890"/>
    <w:rsid w:val="00A969E2"/>
    <w:rsid w:val="00A96CF1"/>
    <w:rsid w:val="00AA21D7"/>
    <w:rsid w:val="00AA3AF3"/>
    <w:rsid w:val="00AA3B79"/>
    <w:rsid w:val="00AA469D"/>
    <w:rsid w:val="00AA64DD"/>
    <w:rsid w:val="00AB218F"/>
    <w:rsid w:val="00AB4125"/>
    <w:rsid w:val="00AB693A"/>
    <w:rsid w:val="00AB7E3B"/>
    <w:rsid w:val="00AC474A"/>
    <w:rsid w:val="00AC6C03"/>
    <w:rsid w:val="00AD3A77"/>
    <w:rsid w:val="00AD5ED1"/>
    <w:rsid w:val="00AF1651"/>
    <w:rsid w:val="00AF59F4"/>
    <w:rsid w:val="00AF5C17"/>
    <w:rsid w:val="00B00705"/>
    <w:rsid w:val="00B00CAF"/>
    <w:rsid w:val="00B05C4B"/>
    <w:rsid w:val="00B10416"/>
    <w:rsid w:val="00B1244F"/>
    <w:rsid w:val="00B14478"/>
    <w:rsid w:val="00B14F8D"/>
    <w:rsid w:val="00B2233B"/>
    <w:rsid w:val="00B223EC"/>
    <w:rsid w:val="00B24A5E"/>
    <w:rsid w:val="00B2546B"/>
    <w:rsid w:val="00B2792F"/>
    <w:rsid w:val="00B30C69"/>
    <w:rsid w:val="00B312FF"/>
    <w:rsid w:val="00B36743"/>
    <w:rsid w:val="00B41A9B"/>
    <w:rsid w:val="00B4315F"/>
    <w:rsid w:val="00B460C9"/>
    <w:rsid w:val="00B46836"/>
    <w:rsid w:val="00B530E4"/>
    <w:rsid w:val="00B552EF"/>
    <w:rsid w:val="00B57813"/>
    <w:rsid w:val="00B5797C"/>
    <w:rsid w:val="00B601F1"/>
    <w:rsid w:val="00B655C5"/>
    <w:rsid w:val="00B740CF"/>
    <w:rsid w:val="00B823F4"/>
    <w:rsid w:val="00B844C6"/>
    <w:rsid w:val="00B84F14"/>
    <w:rsid w:val="00B914AC"/>
    <w:rsid w:val="00BA7398"/>
    <w:rsid w:val="00BA77E6"/>
    <w:rsid w:val="00BB0FDD"/>
    <w:rsid w:val="00BB4BC0"/>
    <w:rsid w:val="00BB6581"/>
    <w:rsid w:val="00BB7454"/>
    <w:rsid w:val="00BC1136"/>
    <w:rsid w:val="00BC1429"/>
    <w:rsid w:val="00BC1F60"/>
    <w:rsid w:val="00BC2651"/>
    <w:rsid w:val="00BC459C"/>
    <w:rsid w:val="00BC7CC1"/>
    <w:rsid w:val="00BD00A7"/>
    <w:rsid w:val="00BD0FA8"/>
    <w:rsid w:val="00BD3062"/>
    <w:rsid w:val="00BE45BE"/>
    <w:rsid w:val="00BE4D54"/>
    <w:rsid w:val="00BE67E7"/>
    <w:rsid w:val="00BE6AB2"/>
    <w:rsid w:val="00BE7D58"/>
    <w:rsid w:val="00BF3F4D"/>
    <w:rsid w:val="00BF45C9"/>
    <w:rsid w:val="00C00531"/>
    <w:rsid w:val="00C02916"/>
    <w:rsid w:val="00C03830"/>
    <w:rsid w:val="00C05FBE"/>
    <w:rsid w:val="00C1612F"/>
    <w:rsid w:val="00C165CD"/>
    <w:rsid w:val="00C16FC7"/>
    <w:rsid w:val="00C17562"/>
    <w:rsid w:val="00C20C04"/>
    <w:rsid w:val="00C235E4"/>
    <w:rsid w:val="00C23690"/>
    <w:rsid w:val="00C244AE"/>
    <w:rsid w:val="00C254E7"/>
    <w:rsid w:val="00C31589"/>
    <w:rsid w:val="00C34CA6"/>
    <w:rsid w:val="00C35135"/>
    <w:rsid w:val="00C36F89"/>
    <w:rsid w:val="00C371E3"/>
    <w:rsid w:val="00C41987"/>
    <w:rsid w:val="00C50194"/>
    <w:rsid w:val="00C50680"/>
    <w:rsid w:val="00C51096"/>
    <w:rsid w:val="00C51E73"/>
    <w:rsid w:val="00C55832"/>
    <w:rsid w:val="00C57E32"/>
    <w:rsid w:val="00C60E88"/>
    <w:rsid w:val="00C64E4C"/>
    <w:rsid w:val="00C6567B"/>
    <w:rsid w:val="00C66023"/>
    <w:rsid w:val="00C67E9A"/>
    <w:rsid w:val="00C71ED4"/>
    <w:rsid w:val="00C734A3"/>
    <w:rsid w:val="00C77ACE"/>
    <w:rsid w:val="00C82A4C"/>
    <w:rsid w:val="00C84E69"/>
    <w:rsid w:val="00C87AAD"/>
    <w:rsid w:val="00C90997"/>
    <w:rsid w:val="00C90BD1"/>
    <w:rsid w:val="00C92170"/>
    <w:rsid w:val="00C92B1E"/>
    <w:rsid w:val="00C95C1E"/>
    <w:rsid w:val="00C95F61"/>
    <w:rsid w:val="00C978F4"/>
    <w:rsid w:val="00CA0A8F"/>
    <w:rsid w:val="00CA11A0"/>
    <w:rsid w:val="00CA4E0B"/>
    <w:rsid w:val="00CB0B42"/>
    <w:rsid w:val="00CB230E"/>
    <w:rsid w:val="00CB566B"/>
    <w:rsid w:val="00CC23B1"/>
    <w:rsid w:val="00CC4152"/>
    <w:rsid w:val="00CC4AD7"/>
    <w:rsid w:val="00CE3D46"/>
    <w:rsid w:val="00CE3EF8"/>
    <w:rsid w:val="00CE6DFD"/>
    <w:rsid w:val="00CF006B"/>
    <w:rsid w:val="00CF039F"/>
    <w:rsid w:val="00CF37B2"/>
    <w:rsid w:val="00CF3DE1"/>
    <w:rsid w:val="00CF415F"/>
    <w:rsid w:val="00CF5950"/>
    <w:rsid w:val="00CF5B60"/>
    <w:rsid w:val="00CF650B"/>
    <w:rsid w:val="00D0050A"/>
    <w:rsid w:val="00D005AE"/>
    <w:rsid w:val="00D00CBF"/>
    <w:rsid w:val="00D02919"/>
    <w:rsid w:val="00D03206"/>
    <w:rsid w:val="00D036A0"/>
    <w:rsid w:val="00D06224"/>
    <w:rsid w:val="00D129B3"/>
    <w:rsid w:val="00D27658"/>
    <w:rsid w:val="00D3124A"/>
    <w:rsid w:val="00D333B5"/>
    <w:rsid w:val="00D34632"/>
    <w:rsid w:val="00D40A89"/>
    <w:rsid w:val="00D4468A"/>
    <w:rsid w:val="00D46221"/>
    <w:rsid w:val="00D51FA1"/>
    <w:rsid w:val="00D529D9"/>
    <w:rsid w:val="00D52D29"/>
    <w:rsid w:val="00D532A8"/>
    <w:rsid w:val="00D57E33"/>
    <w:rsid w:val="00D64373"/>
    <w:rsid w:val="00D67113"/>
    <w:rsid w:val="00D67E6C"/>
    <w:rsid w:val="00D76DFD"/>
    <w:rsid w:val="00D76F6D"/>
    <w:rsid w:val="00D774EF"/>
    <w:rsid w:val="00D803D8"/>
    <w:rsid w:val="00D80DEE"/>
    <w:rsid w:val="00D82E97"/>
    <w:rsid w:val="00D92CF6"/>
    <w:rsid w:val="00D939EE"/>
    <w:rsid w:val="00DA0564"/>
    <w:rsid w:val="00DA0C80"/>
    <w:rsid w:val="00DA597B"/>
    <w:rsid w:val="00DA7105"/>
    <w:rsid w:val="00DA7B58"/>
    <w:rsid w:val="00DB35E2"/>
    <w:rsid w:val="00DB3DD2"/>
    <w:rsid w:val="00DB41D8"/>
    <w:rsid w:val="00DB672D"/>
    <w:rsid w:val="00DB6EE7"/>
    <w:rsid w:val="00DB76FC"/>
    <w:rsid w:val="00DC2D12"/>
    <w:rsid w:val="00DC32A9"/>
    <w:rsid w:val="00DC6126"/>
    <w:rsid w:val="00DC7434"/>
    <w:rsid w:val="00DC7B3F"/>
    <w:rsid w:val="00DD1498"/>
    <w:rsid w:val="00DD4995"/>
    <w:rsid w:val="00DD551D"/>
    <w:rsid w:val="00DE0741"/>
    <w:rsid w:val="00DE2242"/>
    <w:rsid w:val="00DE3D9B"/>
    <w:rsid w:val="00DE7648"/>
    <w:rsid w:val="00DF3B83"/>
    <w:rsid w:val="00DF7091"/>
    <w:rsid w:val="00DF7185"/>
    <w:rsid w:val="00E01C89"/>
    <w:rsid w:val="00E115BE"/>
    <w:rsid w:val="00E13EFD"/>
    <w:rsid w:val="00E142A9"/>
    <w:rsid w:val="00E145EF"/>
    <w:rsid w:val="00E214FD"/>
    <w:rsid w:val="00E23673"/>
    <w:rsid w:val="00E23C23"/>
    <w:rsid w:val="00E339EF"/>
    <w:rsid w:val="00E36019"/>
    <w:rsid w:val="00E36152"/>
    <w:rsid w:val="00E40ED3"/>
    <w:rsid w:val="00E458BB"/>
    <w:rsid w:val="00E470AD"/>
    <w:rsid w:val="00E505CE"/>
    <w:rsid w:val="00E53F26"/>
    <w:rsid w:val="00E56D6C"/>
    <w:rsid w:val="00E64BCC"/>
    <w:rsid w:val="00E73522"/>
    <w:rsid w:val="00E756B0"/>
    <w:rsid w:val="00E82C2F"/>
    <w:rsid w:val="00E968EF"/>
    <w:rsid w:val="00E973E8"/>
    <w:rsid w:val="00EA1162"/>
    <w:rsid w:val="00EA13F4"/>
    <w:rsid w:val="00EA63B3"/>
    <w:rsid w:val="00EB1A58"/>
    <w:rsid w:val="00EB6634"/>
    <w:rsid w:val="00EB7C50"/>
    <w:rsid w:val="00EC2D7E"/>
    <w:rsid w:val="00ED4A97"/>
    <w:rsid w:val="00ED5BF3"/>
    <w:rsid w:val="00ED68E9"/>
    <w:rsid w:val="00ED6B25"/>
    <w:rsid w:val="00EE681C"/>
    <w:rsid w:val="00EF19C0"/>
    <w:rsid w:val="00EF2969"/>
    <w:rsid w:val="00EF47D6"/>
    <w:rsid w:val="00EF5AF8"/>
    <w:rsid w:val="00F04441"/>
    <w:rsid w:val="00F0655C"/>
    <w:rsid w:val="00F12219"/>
    <w:rsid w:val="00F15BEF"/>
    <w:rsid w:val="00F16EE2"/>
    <w:rsid w:val="00F20F7B"/>
    <w:rsid w:val="00F22D38"/>
    <w:rsid w:val="00F2478C"/>
    <w:rsid w:val="00F24B6A"/>
    <w:rsid w:val="00F272E0"/>
    <w:rsid w:val="00F40BED"/>
    <w:rsid w:val="00F4215B"/>
    <w:rsid w:val="00F434CC"/>
    <w:rsid w:val="00F45C28"/>
    <w:rsid w:val="00F45EEB"/>
    <w:rsid w:val="00F46D69"/>
    <w:rsid w:val="00F579DA"/>
    <w:rsid w:val="00F57E27"/>
    <w:rsid w:val="00F60BCE"/>
    <w:rsid w:val="00F61952"/>
    <w:rsid w:val="00F61A65"/>
    <w:rsid w:val="00F65344"/>
    <w:rsid w:val="00F663F3"/>
    <w:rsid w:val="00F6682B"/>
    <w:rsid w:val="00F67485"/>
    <w:rsid w:val="00F72C8B"/>
    <w:rsid w:val="00F72F8A"/>
    <w:rsid w:val="00F75E5B"/>
    <w:rsid w:val="00F77C9C"/>
    <w:rsid w:val="00F80D9D"/>
    <w:rsid w:val="00F81DEB"/>
    <w:rsid w:val="00F8201C"/>
    <w:rsid w:val="00F82579"/>
    <w:rsid w:val="00F83AAC"/>
    <w:rsid w:val="00F866F6"/>
    <w:rsid w:val="00F93835"/>
    <w:rsid w:val="00F951A2"/>
    <w:rsid w:val="00FA15D5"/>
    <w:rsid w:val="00FA2CE1"/>
    <w:rsid w:val="00FA301E"/>
    <w:rsid w:val="00FB25AC"/>
    <w:rsid w:val="00FB5060"/>
    <w:rsid w:val="00FB5361"/>
    <w:rsid w:val="00FB723D"/>
    <w:rsid w:val="00FC17E2"/>
    <w:rsid w:val="00FC1C26"/>
    <w:rsid w:val="00FD0C36"/>
    <w:rsid w:val="00FD1E78"/>
    <w:rsid w:val="00FD53AE"/>
    <w:rsid w:val="00FE2AB7"/>
    <w:rsid w:val="00FE2EED"/>
    <w:rsid w:val="00FF0D88"/>
    <w:rsid w:val="00FF507A"/>
    <w:rsid w:val="00FF57B3"/>
    <w:rsid w:val="00FF7343"/>
  </w:rsids>
  <w:docVars>
    <w:docVar w:name="dgnword-docGUID" w:val="{22042AEE-E00B-4DC6-B2F8-30B303F5EF5B}"/>
    <w:docVar w:name="dgnword-eventsink" w:val="55590920"/>
    <w:docVar w:name="dgnword-lastRevisionsView"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3F1C9F"/>
  <w15:docId w15:val="{59005B3C-8767-47CF-A1F6-3E230CBE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bidi="he-IL"/>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numPr>
        <w:numId w:val="2"/>
      </w:num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rsid w:val="00BE67E7"/>
    <w:pPr>
      <w:ind w:left="360" w:hanging="360"/>
    </w:pPr>
    <w:rPr>
      <w:sz w:val="22"/>
      <w:szCs w:val="20"/>
      <w:lang w:bidi="ar-SA"/>
    </w:rPr>
  </w:style>
  <w:style w:type="table" w:styleId="TableGrid">
    <w:name w:val="Table Grid"/>
    <w:basedOn w:val="TableNormal"/>
    <w:rsid w:val="00A40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966D4"/>
    <w:rPr>
      <w:sz w:val="16"/>
      <w:szCs w:val="16"/>
    </w:rPr>
  </w:style>
  <w:style w:type="paragraph" w:styleId="CommentText">
    <w:name w:val="annotation text"/>
    <w:basedOn w:val="Normal"/>
    <w:link w:val="CommentTextChar"/>
    <w:rsid w:val="001966D4"/>
    <w:rPr>
      <w:sz w:val="20"/>
      <w:szCs w:val="20"/>
    </w:rPr>
  </w:style>
  <w:style w:type="character" w:customStyle="1" w:styleId="CommentTextChar">
    <w:name w:val="Comment Text Char"/>
    <w:link w:val="CommentText"/>
    <w:rsid w:val="001966D4"/>
    <w:rPr>
      <w:lang w:bidi="he-IL"/>
    </w:rPr>
  </w:style>
  <w:style w:type="paragraph" w:styleId="CommentSubject">
    <w:name w:val="annotation subject"/>
    <w:basedOn w:val="CommentText"/>
    <w:next w:val="CommentText"/>
    <w:link w:val="CommentSubjectChar"/>
    <w:rsid w:val="001966D4"/>
    <w:rPr>
      <w:b/>
      <w:bCs/>
    </w:rPr>
  </w:style>
  <w:style w:type="character" w:customStyle="1" w:styleId="CommentSubjectChar">
    <w:name w:val="Comment Subject Char"/>
    <w:link w:val="CommentSubject"/>
    <w:rsid w:val="001966D4"/>
    <w:rPr>
      <w:b/>
      <w:bCs/>
      <w:lang w:bidi="he-IL"/>
    </w:rPr>
  </w:style>
  <w:style w:type="paragraph" w:styleId="BalloonText">
    <w:name w:val="Balloon Text"/>
    <w:basedOn w:val="Normal"/>
    <w:link w:val="BalloonTextChar"/>
    <w:rsid w:val="001966D4"/>
    <w:rPr>
      <w:rFonts w:ascii="Tahoma" w:hAnsi="Tahoma" w:cs="Tahoma"/>
      <w:sz w:val="16"/>
      <w:szCs w:val="16"/>
    </w:rPr>
  </w:style>
  <w:style w:type="character" w:customStyle="1" w:styleId="BalloonTextChar">
    <w:name w:val="Balloon Text Char"/>
    <w:link w:val="BalloonText"/>
    <w:rsid w:val="001966D4"/>
    <w:rPr>
      <w:rFonts w:ascii="Tahoma" w:hAnsi="Tahoma" w:cs="Tahoma"/>
      <w:sz w:val="16"/>
      <w:szCs w:val="16"/>
      <w:lang w:bidi="he-IL"/>
    </w:rPr>
  </w:style>
  <w:style w:type="paragraph" w:styleId="EndnoteText">
    <w:name w:val="endnote text"/>
    <w:basedOn w:val="Normal"/>
    <w:link w:val="EndnoteTextChar"/>
    <w:rsid w:val="00431AB1"/>
    <w:rPr>
      <w:sz w:val="20"/>
      <w:szCs w:val="20"/>
    </w:rPr>
  </w:style>
  <w:style w:type="character" w:customStyle="1" w:styleId="EndnoteTextChar">
    <w:name w:val="Endnote Text Char"/>
    <w:link w:val="EndnoteText"/>
    <w:rsid w:val="00431AB1"/>
    <w:rPr>
      <w:lang w:bidi="he-IL"/>
    </w:rPr>
  </w:style>
  <w:style w:type="character" w:styleId="EndnoteReference">
    <w:name w:val="endnote reference"/>
    <w:rsid w:val="00431AB1"/>
    <w:rPr>
      <w:vertAlign w:val="superscript"/>
    </w:rPr>
  </w:style>
  <w:style w:type="paragraph" w:styleId="Header">
    <w:name w:val="header"/>
    <w:basedOn w:val="Normal"/>
    <w:link w:val="HeaderChar"/>
    <w:rsid w:val="005E1BFC"/>
    <w:pPr>
      <w:tabs>
        <w:tab w:val="center" w:pos="4680"/>
        <w:tab w:val="right" w:pos="9360"/>
      </w:tabs>
    </w:pPr>
  </w:style>
  <w:style w:type="character" w:customStyle="1" w:styleId="HeaderChar">
    <w:name w:val="Header Char"/>
    <w:link w:val="Header"/>
    <w:rsid w:val="005E1BFC"/>
    <w:rPr>
      <w:sz w:val="24"/>
      <w:szCs w:val="24"/>
      <w:lang w:bidi="he-IL"/>
    </w:rPr>
  </w:style>
  <w:style w:type="character" w:customStyle="1" w:styleId="FooterChar">
    <w:name w:val="Footer Char"/>
    <w:link w:val="Footer"/>
    <w:uiPriority w:val="99"/>
    <w:rsid w:val="005E1BFC"/>
    <w:rPr>
      <w:sz w:val="24"/>
      <w:szCs w:val="24"/>
      <w:lang w:bidi="he-IL"/>
    </w:rPr>
  </w:style>
  <w:style w:type="paragraph" w:styleId="Revision">
    <w:name w:val="Revision"/>
    <w:hidden/>
    <w:uiPriority w:val="99"/>
    <w:semiHidden/>
    <w:rsid w:val="00B2233B"/>
    <w:rPr>
      <w:sz w:val="24"/>
      <w:szCs w:val="24"/>
      <w:lang w:bidi="he-IL"/>
    </w:rPr>
  </w:style>
  <w:style w:type="paragraph" w:styleId="ListParagraph">
    <w:name w:val="List Paragraph"/>
    <w:basedOn w:val="Normal"/>
    <w:uiPriority w:val="34"/>
    <w:qFormat/>
    <w:rsid w:val="00925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westlaw.com/Link/Document/FullText?findType=L&amp;pubNum=1000547&amp;cite=47CFRS22.371&amp;originatingDoc=IE9CC132045F011E388CFDD1EF7DD1135&amp;refType=LQ&amp;originationContext=document&amp;vr=3.0&amp;rs=cblt1.0&amp;transitionType=DocumentItem&amp;contextData=(sc.DocLink)"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CBD37-F081-44E2-AD60-376EFEB5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2160</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TConway</dc:creator>
  <cp:lastModifiedBy>Cathy Williams</cp:lastModifiedBy>
  <cp:revision>8</cp:revision>
  <cp:lastPrinted>2018-07-25T18:57:00Z</cp:lastPrinted>
  <dcterms:created xsi:type="dcterms:W3CDTF">2024-10-08T14:34:00Z</dcterms:created>
  <dcterms:modified xsi:type="dcterms:W3CDTF">2024-12-17T15:08:00Z</dcterms:modified>
</cp:coreProperties>
</file>