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447C1E" w14:paraId="6907570A"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P="00447C1E" w14:paraId="6907570B" w14:textId="2F923247">
      <w:pPr>
        <w:tabs>
          <w:tab w:val="right" w:pos="9360"/>
        </w:tabs>
        <w:spacing w:line="480" w:lineRule="auto"/>
        <w:jc w:val="center"/>
        <w:rPr>
          <w:rFonts w:ascii="Times New Roman" w:hAnsi="Times New Roman"/>
          <w:b/>
          <w:szCs w:val="24"/>
          <w:lang w:val=""/>
        </w:rPr>
      </w:pPr>
      <w:r w:rsidRPr="00BD1DD0">
        <w:rPr>
          <w:rFonts w:ascii="Times New Roman" w:hAnsi="Times New Roman"/>
          <w:b/>
          <w:szCs w:val="24"/>
          <w:lang w:val=""/>
        </w:rPr>
        <w:t xml:space="preserve">OMB </w:t>
      </w:r>
      <w:r w:rsidRPr="00BD1DD0" w:rsidR="009F7E1A">
        <w:rPr>
          <w:rFonts w:ascii="Times New Roman" w:hAnsi="Times New Roman"/>
          <w:b/>
          <w:szCs w:val="24"/>
          <w:lang w:val=""/>
        </w:rPr>
        <w:t xml:space="preserve">Control </w:t>
      </w:r>
      <w:r w:rsidRPr="00BD1DD0" w:rsidR="009F7E1A">
        <w:rPr>
          <w:rFonts w:ascii="Times New Roman" w:hAnsi="Times New Roman"/>
          <w:b/>
          <w:szCs w:val="24"/>
        </w:rPr>
        <w:t>Number</w:t>
      </w:r>
      <w:r w:rsidRPr="00BD1DD0">
        <w:rPr>
          <w:rFonts w:ascii="Times New Roman" w:hAnsi="Times New Roman"/>
          <w:b/>
          <w:szCs w:val="24"/>
          <w:lang w:val=""/>
        </w:rPr>
        <w:t xml:space="preserve"> 0</w:t>
      </w:r>
      <w:r w:rsidR="00AA154F">
        <w:rPr>
          <w:rFonts w:ascii="Times New Roman" w:hAnsi="Times New Roman"/>
          <w:b/>
          <w:szCs w:val="24"/>
          <w:lang w:val=""/>
        </w:rPr>
        <w:t>518</w:t>
      </w:r>
      <w:r w:rsidRPr="00BD1DD0">
        <w:rPr>
          <w:rFonts w:ascii="Times New Roman" w:hAnsi="Times New Roman"/>
          <w:b/>
          <w:szCs w:val="24"/>
          <w:lang w:val=""/>
        </w:rPr>
        <w:t>-</w:t>
      </w:r>
      <w:r w:rsidR="00AA154F">
        <w:rPr>
          <w:rFonts w:ascii="Times New Roman" w:hAnsi="Times New Roman"/>
          <w:b/>
          <w:szCs w:val="24"/>
          <w:lang w:val=""/>
        </w:rPr>
        <w:t>0003</w:t>
      </w:r>
      <w:r w:rsidRPr="00BD1DD0" w:rsidR="00B335C9">
        <w:rPr>
          <w:rFonts w:ascii="Times New Roman" w:hAnsi="Times New Roman"/>
          <w:b/>
          <w:szCs w:val="24"/>
          <w:lang w:val=""/>
        </w:rPr>
        <w:t xml:space="preserve">:  </w:t>
      </w:r>
    </w:p>
    <w:p w:rsidR="00447C1E" w:rsidRPr="00BD1DD0" w:rsidP="00447C1E" w14:paraId="6907570C" w14:textId="4F135AEF">
      <w:pPr>
        <w:tabs>
          <w:tab w:val="right" w:pos="9360"/>
        </w:tabs>
        <w:spacing w:line="480" w:lineRule="auto"/>
        <w:jc w:val="center"/>
        <w:rPr>
          <w:rFonts w:ascii="Times New Roman" w:hAnsi="Times New Roman"/>
          <w:b/>
          <w:szCs w:val="24"/>
        </w:rPr>
      </w:pPr>
      <w:r>
        <w:rPr>
          <w:rFonts w:ascii="Times New Roman" w:hAnsi="Times New Roman"/>
          <w:b/>
          <w:szCs w:val="24"/>
        </w:rPr>
        <w:t>Patent License Application</w:t>
      </w:r>
    </w:p>
    <w:p w:rsidR="00B335C9" w:rsidRPr="002568E6" w:rsidP="00447C1E" w14:paraId="6907570D" w14:textId="77777777">
      <w:pPr>
        <w:tabs>
          <w:tab w:val="right" w:pos="9360"/>
        </w:tabs>
        <w:spacing w:line="480" w:lineRule="auto"/>
        <w:jc w:val="center"/>
        <w:rPr>
          <w:rFonts w:ascii="Times New Roman" w:hAnsi="Times New Roman"/>
          <w:szCs w:val="24"/>
          <w:lang w:val=""/>
        </w:rPr>
      </w:pPr>
    </w:p>
    <w:p w:rsidR="00B335C9" w:rsidRPr="002568E6" w:rsidP="00447C1E" w14:paraId="69075710" w14:textId="77777777">
      <w:pPr>
        <w:tabs>
          <w:tab w:val="right" w:pos="9360"/>
        </w:tabs>
        <w:spacing w:line="480" w:lineRule="auto"/>
        <w:jc w:val="center"/>
        <w:rPr>
          <w:rFonts w:ascii="Times New Roman" w:hAnsi="Times New Roman"/>
          <w:szCs w:val="24"/>
          <w:lang w:val=""/>
        </w:rPr>
      </w:pPr>
    </w:p>
    <w:p w:rsidR="00AA154F" w:rsidP="00447C1E" w14:paraId="1768651F" w14:textId="398F1424">
      <w:pPr>
        <w:spacing w:line="480" w:lineRule="auto"/>
        <w:jc w:val="center"/>
        <w:rPr>
          <w:rFonts w:ascii="Times New Roman" w:hAnsi="Times New Roman"/>
          <w:szCs w:val="24"/>
        </w:rPr>
      </w:pPr>
      <w:r>
        <w:rPr>
          <w:rFonts w:ascii="Times New Roman" w:hAnsi="Times New Roman"/>
          <w:szCs w:val="24"/>
        </w:rPr>
        <w:t>Diana Halsey</w:t>
      </w:r>
    </w:p>
    <w:p w:rsidR="00447C1E" w:rsidP="00447C1E" w14:paraId="69075712" w14:textId="4A9B586B">
      <w:pPr>
        <w:spacing w:line="480" w:lineRule="auto"/>
        <w:jc w:val="center"/>
        <w:rPr>
          <w:rFonts w:ascii="Times New Roman" w:hAnsi="Times New Roman"/>
          <w:szCs w:val="24"/>
        </w:rPr>
      </w:pPr>
      <w:r>
        <w:rPr>
          <w:rFonts w:ascii="Times New Roman" w:hAnsi="Times New Roman"/>
          <w:szCs w:val="24"/>
        </w:rPr>
        <w:t>Business Licensing Officer</w:t>
      </w:r>
    </w:p>
    <w:p w:rsidR="00AA154F" w:rsidRPr="002568E6" w:rsidP="00447C1E" w14:paraId="1F9E1045" w14:textId="0695BD48">
      <w:pPr>
        <w:spacing w:line="480" w:lineRule="auto"/>
        <w:jc w:val="center"/>
        <w:rPr>
          <w:rFonts w:ascii="Times New Roman" w:hAnsi="Times New Roman"/>
          <w:szCs w:val="24"/>
        </w:rPr>
      </w:pPr>
      <w:r>
        <w:rPr>
          <w:rFonts w:ascii="Times New Roman" w:hAnsi="Times New Roman"/>
          <w:szCs w:val="24"/>
        </w:rPr>
        <w:t>Technology Licensing Program</w:t>
      </w:r>
    </w:p>
    <w:p w:rsidR="00447C1E" w:rsidRPr="002568E6" w:rsidP="00447C1E" w14:paraId="69075715" w14:textId="2F669B7A">
      <w:pPr>
        <w:spacing w:line="480" w:lineRule="auto"/>
        <w:jc w:val="center"/>
        <w:rPr>
          <w:rFonts w:ascii="Times New Roman" w:hAnsi="Times New Roman"/>
          <w:szCs w:val="24"/>
        </w:rPr>
      </w:pPr>
      <w:r w:rsidRPr="002568E6">
        <w:rPr>
          <w:rFonts w:ascii="Times New Roman" w:hAnsi="Times New Roman"/>
          <w:szCs w:val="24"/>
        </w:rPr>
        <w:t xml:space="preserve">USDA, </w:t>
      </w:r>
      <w:r w:rsidR="00AA154F">
        <w:rPr>
          <w:rFonts w:ascii="Times New Roman" w:hAnsi="Times New Roman"/>
          <w:szCs w:val="24"/>
        </w:rPr>
        <w:t>ARS, OTT</w:t>
      </w:r>
    </w:p>
    <w:p w:rsidR="00447C1E" w:rsidRPr="002568E6" w:rsidP="00447C1E" w14:paraId="69075716" w14:textId="6F2721EF">
      <w:pPr>
        <w:spacing w:line="480" w:lineRule="auto"/>
        <w:jc w:val="center"/>
        <w:rPr>
          <w:rFonts w:ascii="Times New Roman" w:hAnsi="Times New Roman"/>
          <w:szCs w:val="24"/>
        </w:rPr>
      </w:pPr>
      <w:r>
        <w:rPr>
          <w:rFonts w:ascii="Times New Roman" w:hAnsi="Times New Roman"/>
          <w:szCs w:val="24"/>
        </w:rPr>
        <w:t>5601 Sunnyside Avenue</w:t>
      </w:r>
    </w:p>
    <w:p w:rsidR="00447C1E" w:rsidRPr="002568E6" w:rsidP="00447C1E" w14:paraId="69075717" w14:textId="29F1AC3F">
      <w:pPr>
        <w:spacing w:line="480" w:lineRule="auto"/>
        <w:jc w:val="center"/>
        <w:rPr>
          <w:rFonts w:ascii="Times New Roman" w:hAnsi="Times New Roman"/>
          <w:szCs w:val="24"/>
        </w:rPr>
      </w:pPr>
      <w:r>
        <w:rPr>
          <w:rFonts w:ascii="Times New Roman" w:hAnsi="Times New Roman"/>
          <w:szCs w:val="24"/>
        </w:rPr>
        <w:t>Beltsville, MD 20705-5131</w:t>
      </w:r>
    </w:p>
    <w:p w:rsidR="00447C1E" w:rsidRPr="002568E6" w:rsidP="00447C1E" w14:paraId="69075718" w14:textId="77777777">
      <w:pPr>
        <w:spacing w:line="480" w:lineRule="auto"/>
        <w:jc w:val="center"/>
        <w:rPr>
          <w:rFonts w:ascii="Times New Roman" w:hAnsi="Times New Roman"/>
          <w:szCs w:val="24"/>
        </w:rPr>
      </w:pPr>
    </w:p>
    <w:p w:rsidR="00905A5F" w14:paraId="69075719"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6907571A"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6907571B" w14:textId="77777777">
      <w:pPr>
        <w:pStyle w:val="TOC1"/>
        <w:rPr>
          <w:rFonts w:asciiTheme="minorHAnsi" w:eastAsiaTheme="minorEastAsia" w:hAnsiTheme="minorHAnsi" w:cstheme="minorBidi"/>
          <w:b w:val="0"/>
          <w:bCs w:val="0"/>
          <w:caps w:val="0"/>
          <w:sz w:val="22"/>
          <w:szCs w:val="22"/>
        </w:rPr>
      </w:pPr>
      <w:r>
        <w:rPr>
          <w:szCs w:val="24"/>
        </w:rPr>
        <w:fldChar w:fldCharType="begin"/>
      </w:r>
      <w:r>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Pr>
            <w:webHidden/>
          </w:rPr>
          <w:t>3</w:t>
        </w:r>
        <w:r>
          <w:rPr>
            <w:webHidden/>
          </w:rPr>
          <w:fldChar w:fldCharType="end"/>
        </w:r>
      </w:hyperlink>
    </w:p>
    <w:p w:rsidR="00BD1DD0" w14:paraId="6907571C" w14:textId="77777777">
      <w:pPr>
        <w:pStyle w:val="TOC1"/>
        <w:rPr>
          <w:rFonts w:asciiTheme="minorHAnsi" w:eastAsiaTheme="minorEastAsia" w:hAnsiTheme="minorHAnsi" w:cstheme="minorBidi"/>
          <w:b w:val="0"/>
          <w:bCs w:val="0"/>
          <w:caps w:val="0"/>
          <w:sz w:val="22"/>
          <w:szCs w:val="22"/>
        </w:rPr>
      </w:pPr>
      <w:hyperlink w:anchor="_Toc401832402" w:history="1">
        <w:r w:rsidRPr="00F2228F">
          <w:rPr>
            <w:rStyle w:val="Hyperlink"/>
          </w:rPr>
          <w:t>A2. Purpose and Use of the Information.</w:t>
        </w:r>
        <w:r>
          <w:rPr>
            <w:webHidden/>
          </w:rPr>
          <w:tab/>
        </w:r>
        <w:r>
          <w:rPr>
            <w:webHidden/>
          </w:rPr>
          <w:fldChar w:fldCharType="begin"/>
        </w:r>
        <w:r>
          <w:rPr>
            <w:webHidden/>
          </w:rPr>
          <w:instrText xml:space="preserve"> PAGEREF _Toc401832402 \h </w:instrText>
        </w:r>
        <w:r>
          <w:rPr>
            <w:webHidden/>
          </w:rPr>
          <w:fldChar w:fldCharType="separate"/>
        </w:r>
        <w:r>
          <w:rPr>
            <w:webHidden/>
          </w:rPr>
          <w:t>3</w:t>
        </w:r>
        <w:r>
          <w:rPr>
            <w:webHidden/>
          </w:rPr>
          <w:fldChar w:fldCharType="end"/>
        </w:r>
      </w:hyperlink>
    </w:p>
    <w:p w:rsidR="00BD1DD0" w14:paraId="6907571D" w14:textId="77777777">
      <w:pPr>
        <w:pStyle w:val="TOC1"/>
        <w:rPr>
          <w:rFonts w:asciiTheme="minorHAnsi" w:eastAsiaTheme="minorEastAsia" w:hAnsiTheme="minorHAnsi" w:cstheme="minorBidi"/>
          <w:b w:val="0"/>
          <w:bCs w:val="0"/>
          <w:caps w:val="0"/>
          <w:sz w:val="22"/>
          <w:szCs w:val="22"/>
        </w:rPr>
      </w:pPr>
      <w:hyperlink w:anchor="_Toc401832403" w:history="1">
        <w:r w:rsidRPr="00F2228F">
          <w:rPr>
            <w:rStyle w:val="Hyperlink"/>
          </w:rPr>
          <w:t>A3.  Use of information technology and burden reduction.</w:t>
        </w:r>
        <w:r>
          <w:rPr>
            <w:webHidden/>
          </w:rPr>
          <w:tab/>
        </w:r>
        <w:r>
          <w:rPr>
            <w:webHidden/>
          </w:rPr>
          <w:fldChar w:fldCharType="begin"/>
        </w:r>
        <w:r>
          <w:rPr>
            <w:webHidden/>
          </w:rPr>
          <w:instrText xml:space="preserve"> PAGEREF _Toc401832403 \h </w:instrText>
        </w:r>
        <w:r>
          <w:rPr>
            <w:webHidden/>
          </w:rPr>
          <w:fldChar w:fldCharType="separate"/>
        </w:r>
        <w:r>
          <w:rPr>
            <w:webHidden/>
          </w:rPr>
          <w:t>3</w:t>
        </w:r>
        <w:r>
          <w:rPr>
            <w:webHidden/>
          </w:rPr>
          <w:fldChar w:fldCharType="end"/>
        </w:r>
      </w:hyperlink>
    </w:p>
    <w:p w:rsidR="00BD1DD0" w14:paraId="6907571E" w14:textId="77777777">
      <w:pPr>
        <w:pStyle w:val="TOC1"/>
        <w:rPr>
          <w:rFonts w:asciiTheme="minorHAnsi" w:eastAsiaTheme="minorEastAsia" w:hAnsiTheme="minorHAnsi" w:cstheme="minorBidi"/>
          <w:b w:val="0"/>
          <w:bCs w:val="0"/>
          <w:caps w:val="0"/>
          <w:sz w:val="22"/>
          <w:szCs w:val="22"/>
        </w:rPr>
      </w:pPr>
      <w:hyperlink w:anchor="_Toc401832404" w:history="1">
        <w:r w:rsidRPr="00F2228F">
          <w:rPr>
            <w:rStyle w:val="Hyperlink"/>
          </w:rPr>
          <w:t>A4.  Efforts to identify duplication.</w:t>
        </w:r>
        <w:r>
          <w:rPr>
            <w:webHidden/>
          </w:rPr>
          <w:tab/>
        </w:r>
        <w:r>
          <w:rPr>
            <w:webHidden/>
          </w:rPr>
          <w:fldChar w:fldCharType="begin"/>
        </w:r>
        <w:r>
          <w:rPr>
            <w:webHidden/>
          </w:rPr>
          <w:instrText xml:space="preserve"> PAGEREF _Toc401832404 \h </w:instrText>
        </w:r>
        <w:r>
          <w:rPr>
            <w:webHidden/>
          </w:rPr>
          <w:fldChar w:fldCharType="separate"/>
        </w:r>
        <w:r>
          <w:rPr>
            <w:webHidden/>
          </w:rPr>
          <w:t>3</w:t>
        </w:r>
        <w:r>
          <w:rPr>
            <w:webHidden/>
          </w:rPr>
          <w:fldChar w:fldCharType="end"/>
        </w:r>
      </w:hyperlink>
    </w:p>
    <w:p w:rsidR="00BD1DD0" w14:paraId="6907571F" w14:textId="77777777">
      <w:pPr>
        <w:pStyle w:val="TOC1"/>
        <w:rPr>
          <w:rFonts w:asciiTheme="minorHAnsi" w:eastAsiaTheme="minorEastAsia" w:hAnsiTheme="minorHAnsi" w:cstheme="minorBidi"/>
          <w:b w:val="0"/>
          <w:bCs w:val="0"/>
          <w:caps w:val="0"/>
          <w:sz w:val="22"/>
          <w:szCs w:val="22"/>
        </w:rPr>
      </w:pPr>
      <w:hyperlink w:anchor="_Toc401832405" w:history="1">
        <w:r w:rsidRPr="00F2228F">
          <w:rPr>
            <w:rStyle w:val="Hyperlink"/>
          </w:rPr>
          <w:t>A5.  Impacts on small businesses or other small entities.</w:t>
        </w:r>
        <w:r>
          <w:rPr>
            <w:webHidden/>
          </w:rPr>
          <w:tab/>
        </w:r>
        <w:r>
          <w:rPr>
            <w:webHidden/>
          </w:rPr>
          <w:fldChar w:fldCharType="begin"/>
        </w:r>
        <w:r>
          <w:rPr>
            <w:webHidden/>
          </w:rPr>
          <w:instrText xml:space="preserve"> PAGEREF _Toc401832405 \h </w:instrText>
        </w:r>
        <w:r>
          <w:rPr>
            <w:webHidden/>
          </w:rPr>
          <w:fldChar w:fldCharType="separate"/>
        </w:r>
        <w:r>
          <w:rPr>
            <w:webHidden/>
          </w:rPr>
          <w:t>4</w:t>
        </w:r>
        <w:r>
          <w:rPr>
            <w:webHidden/>
          </w:rPr>
          <w:fldChar w:fldCharType="end"/>
        </w:r>
      </w:hyperlink>
    </w:p>
    <w:p w:rsidR="00BD1DD0" w14:paraId="69075720" w14:textId="77777777">
      <w:pPr>
        <w:pStyle w:val="TOC1"/>
        <w:rPr>
          <w:rFonts w:asciiTheme="minorHAnsi" w:eastAsiaTheme="minorEastAsia" w:hAnsiTheme="minorHAnsi" w:cstheme="minorBidi"/>
          <w:b w:val="0"/>
          <w:bCs w:val="0"/>
          <w:caps w:val="0"/>
          <w:sz w:val="22"/>
          <w:szCs w:val="22"/>
        </w:rPr>
      </w:pPr>
      <w:hyperlink w:anchor="_Toc401832406" w:history="1">
        <w:r w:rsidRPr="00F2228F">
          <w:rPr>
            <w:rStyle w:val="Hyperlink"/>
          </w:rPr>
          <w:t>A6.  Consequences of collecting the information less frequently.</w:t>
        </w:r>
        <w:r>
          <w:rPr>
            <w:webHidden/>
          </w:rPr>
          <w:tab/>
        </w:r>
        <w:r>
          <w:rPr>
            <w:webHidden/>
          </w:rPr>
          <w:fldChar w:fldCharType="begin"/>
        </w:r>
        <w:r>
          <w:rPr>
            <w:webHidden/>
          </w:rPr>
          <w:instrText xml:space="preserve"> PAGEREF _Toc401832406 \h </w:instrText>
        </w:r>
        <w:r>
          <w:rPr>
            <w:webHidden/>
          </w:rPr>
          <w:fldChar w:fldCharType="separate"/>
        </w:r>
        <w:r>
          <w:rPr>
            <w:webHidden/>
          </w:rPr>
          <w:t>4</w:t>
        </w:r>
        <w:r>
          <w:rPr>
            <w:webHidden/>
          </w:rPr>
          <w:fldChar w:fldCharType="end"/>
        </w:r>
      </w:hyperlink>
    </w:p>
    <w:p w:rsidR="00BD1DD0" w14:paraId="69075721" w14:textId="77777777">
      <w:pPr>
        <w:pStyle w:val="TOC1"/>
        <w:rPr>
          <w:rFonts w:asciiTheme="minorHAnsi" w:eastAsiaTheme="minorEastAsia" w:hAnsiTheme="minorHAnsi" w:cstheme="minorBidi"/>
          <w:b w:val="0"/>
          <w:bCs w:val="0"/>
          <w:caps w:val="0"/>
          <w:sz w:val="22"/>
          <w:szCs w:val="22"/>
        </w:rPr>
      </w:pPr>
      <w:hyperlink w:anchor="_Toc401832407" w:history="1">
        <w:r w:rsidRPr="00F2228F">
          <w:rPr>
            <w:rStyle w:val="Hyperlink"/>
          </w:rPr>
          <w:t>A7.  Special circumstances relating to the Guidelines of 5 CFR 1320.5.</w:t>
        </w:r>
        <w:r>
          <w:rPr>
            <w:webHidden/>
          </w:rPr>
          <w:tab/>
        </w:r>
        <w:r>
          <w:rPr>
            <w:webHidden/>
          </w:rPr>
          <w:fldChar w:fldCharType="begin"/>
        </w:r>
        <w:r>
          <w:rPr>
            <w:webHidden/>
          </w:rPr>
          <w:instrText xml:space="preserve"> PAGEREF _Toc401832407 \h </w:instrText>
        </w:r>
        <w:r>
          <w:rPr>
            <w:webHidden/>
          </w:rPr>
          <w:fldChar w:fldCharType="separate"/>
        </w:r>
        <w:r>
          <w:rPr>
            <w:webHidden/>
          </w:rPr>
          <w:t>4</w:t>
        </w:r>
        <w:r>
          <w:rPr>
            <w:webHidden/>
          </w:rPr>
          <w:fldChar w:fldCharType="end"/>
        </w:r>
      </w:hyperlink>
    </w:p>
    <w:p w:rsidR="00BD1DD0" w14:paraId="69075722" w14:textId="77777777">
      <w:pPr>
        <w:pStyle w:val="TOC1"/>
        <w:rPr>
          <w:rFonts w:asciiTheme="minorHAnsi" w:eastAsiaTheme="minorEastAsia" w:hAnsiTheme="minorHAnsi" w:cstheme="minorBidi"/>
          <w:b w:val="0"/>
          <w:bCs w:val="0"/>
          <w:caps w:val="0"/>
          <w:sz w:val="22"/>
          <w:szCs w:val="22"/>
        </w:rPr>
      </w:pPr>
      <w:hyperlink w:anchor="_Toc401832408" w:history="1">
        <w:r w:rsidRPr="00F2228F">
          <w:rPr>
            <w:rStyle w:val="Hyperlink"/>
          </w:rPr>
          <w:t>A8.  Comments to the Federal Register Notice and efforts for consultation.</w:t>
        </w:r>
        <w:r>
          <w:rPr>
            <w:webHidden/>
          </w:rPr>
          <w:tab/>
        </w:r>
        <w:r>
          <w:rPr>
            <w:webHidden/>
          </w:rPr>
          <w:fldChar w:fldCharType="begin"/>
        </w:r>
        <w:r>
          <w:rPr>
            <w:webHidden/>
          </w:rPr>
          <w:instrText xml:space="preserve"> PAGEREF _Toc401832408 \h </w:instrText>
        </w:r>
        <w:r>
          <w:rPr>
            <w:webHidden/>
          </w:rPr>
          <w:fldChar w:fldCharType="separate"/>
        </w:r>
        <w:r>
          <w:rPr>
            <w:webHidden/>
          </w:rPr>
          <w:t>5</w:t>
        </w:r>
        <w:r>
          <w:rPr>
            <w:webHidden/>
          </w:rPr>
          <w:fldChar w:fldCharType="end"/>
        </w:r>
      </w:hyperlink>
    </w:p>
    <w:p w:rsidR="00BD1DD0" w14:paraId="69075723" w14:textId="77777777">
      <w:pPr>
        <w:pStyle w:val="TOC1"/>
        <w:rPr>
          <w:rFonts w:asciiTheme="minorHAnsi" w:eastAsiaTheme="minorEastAsia" w:hAnsiTheme="minorHAnsi" w:cstheme="minorBidi"/>
          <w:b w:val="0"/>
          <w:bCs w:val="0"/>
          <w:caps w:val="0"/>
          <w:sz w:val="22"/>
          <w:szCs w:val="22"/>
        </w:rPr>
      </w:pPr>
      <w:hyperlink w:anchor="_Toc401832409" w:history="1">
        <w:r w:rsidRPr="00F2228F">
          <w:rPr>
            <w:rStyle w:val="Hyperlink"/>
          </w:rPr>
          <w:t>A9.  Explain any decisions to provide any payment or gift to respondents.</w:t>
        </w:r>
        <w:r>
          <w:rPr>
            <w:webHidden/>
          </w:rPr>
          <w:tab/>
        </w:r>
        <w:r>
          <w:rPr>
            <w:webHidden/>
          </w:rPr>
          <w:fldChar w:fldCharType="begin"/>
        </w:r>
        <w:r>
          <w:rPr>
            <w:webHidden/>
          </w:rPr>
          <w:instrText xml:space="preserve"> PAGEREF _Toc401832409 \h </w:instrText>
        </w:r>
        <w:r>
          <w:rPr>
            <w:webHidden/>
          </w:rPr>
          <w:fldChar w:fldCharType="separate"/>
        </w:r>
        <w:r>
          <w:rPr>
            <w:webHidden/>
          </w:rPr>
          <w:t>5</w:t>
        </w:r>
        <w:r>
          <w:rPr>
            <w:webHidden/>
          </w:rPr>
          <w:fldChar w:fldCharType="end"/>
        </w:r>
      </w:hyperlink>
    </w:p>
    <w:p w:rsidR="00BD1DD0" w14:paraId="69075724" w14:textId="77777777">
      <w:pPr>
        <w:pStyle w:val="TOC1"/>
        <w:rPr>
          <w:rFonts w:asciiTheme="minorHAnsi" w:eastAsiaTheme="minorEastAsia" w:hAnsiTheme="minorHAnsi" w:cstheme="minorBidi"/>
          <w:b w:val="0"/>
          <w:bCs w:val="0"/>
          <w:caps w:val="0"/>
          <w:sz w:val="22"/>
          <w:szCs w:val="22"/>
        </w:rPr>
      </w:pPr>
      <w:hyperlink w:anchor="_Toc401832410" w:history="1">
        <w:r w:rsidRPr="00F2228F">
          <w:rPr>
            <w:rStyle w:val="Hyperlink"/>
          </w:rPr>
          <w:t>A10.  Assurances of confidentiality provided to respondents.</w:t>
        </w:r>
        <w:r>
          <w:rPr>
            <w:webHidden/>
          </w:rPr>
          <w:tab/>
        </w:r>
        <w:r>
          <w:rPr>
            <w:webHidden/>
          </w:rPr>
          <w:fldChar w:fldCharType="begin"/>
        </w:r>
        <w:r>
          <w:rPr>
            <w:webHidden/>
          </w:rPr>
          <w:instrText xml:space="preserve"> PAGEREF _Toc401832410 \h </w:instrText>
        </w:r>
        <w:r>
          <w:rPr>
            <w:webHidden/>
          </w:rPr>
          <w:fldChar w:fldCharType="separate"/>
        </w:r>
        <w:r>
          <w:rPr>
            <w:webHidden/>
          </w:rPr>
          <w:t>5</w:t>
        </w:r>
        <w:r>
          <w:rPr>
            <w:webHidden/>
          </w:rPr>
          <w:fldChar w:fldCharType="end"/>
        </w:r>
      </w:hyperlink>
    </w:p>
    <w:p w:rsidR="00BD1DD0" w14:paraId="69075725" w14:textId="77777777">
      <w:pPr>
        <w:pStyle w:val="TOC1"/>
        <w:rPr>
          <w:rFonts w:asciiTheme="minorHAnsi" w:eastAsiaTheme="minorEastAsia" w:hAnsiTheme="minorHAnsi" w:cstheme="minorBidi"/>
          <w:b w:val="0"/>
          <w:bCs w:val="0"/>
          <w:caps w:val="0"/>
          <w:sz w:val="22"/>
          <w:szCs w:val="22"/>
        </w:rPr>
      </w:pPr>
      <w:hyperlink w:anchor="_Toc401832411" w:history="1">
        <w:r w:rsidRPr="00F2228F">
          <w:rPr>
            <w:rStyle w:val="Hyperlink"/>
          </w:rPr>
          <w:t>A11.  Justification for any questions of a sensitive nature.</w:t>
        </w:r>
        <w:r>
          <w:rPr>
            <w:webHidden/>
          </w:rPr>
          <w:tab/>
        </w:r>
        <w:r>
          <w:rPr>
            <w:webHidden/>
          </w:rPr>
          <w:fldChar w:fldCharType="begin"/>
        </w:r>
        <w:r>
          <w:rPr>
            <w:webHidden/>
          </w:rPr>
          <w:instrText xml:space="preserve"> PAGEREF _Toc401832411 \h </w:instrText>
        </w:r>
        <w:r>
          <w:rPr>
            <w:webHidden/>
          </w:rPr>
          <w:fldChar w:fldCharType="separate"/>
        </w:r>
        <w:r>
          <w:rPr>
            <w:webHidden/>
          </w:rPr>
          <w:t>5</w:t>
        </w:r>
        <w:r>
          <w:rPr>
            <w:webHidden/>
          </w:rPr>
          <w:fldChar w:fldCharType="end"/>
        </w:r>
      </w:hyperlink>
    </w:p>
    <w:p w:rsidR="00BD1DD0" w14:paraId="69075726" w14:textId="77777777">
      <w:pPr>
        <w:pStyle w:val="TOC1"/>
        <w:rPr>
          <w:rFonts w:asciiTheme="minorHAnsi" w:eastAsiaTheme="minorEastAsia" w:hAnsiTheme="minorHAnsi" w:cstheme="minorBidi"/>
          <w:b w:val="0"/>
          <w:bCs w:val="0"/>
          <w:caps w:val="0"/>
          <w:sz w:val="22"/>
          <w:szCs w:val="22"/>
        </w:rPr>
      </w:pPr>
      <w:hyperlink w:anchor="_Toc401832412" w:history="1">
        <w:r w:rsidRPr="00F2228F">
          <w:rPr>
            <w:rStyle w:val="Hyperlink"/>
          </w:rPr>
          <w:t>A12.  Estimates of the hour burden of the collection of information.</w:t>
        </w:r>
        <w:r>
          <w:rPr>
            <w:webHidden/>
          </w:rPr>
          <w:tab/>
        </w:r>
        <w:r>
          <w:rPr>
            <w:webHidden/>
          </w:rPr>
          <w:fldChar w:fldCharType="begin"/>
        </w:r>
        <w:r>
          <w:rPr>
            <w:webHidden/>
          </w:rPr>
          <w:instrText xml:space="preserve"> PAGEREF _Toc401832412 \h </w:instrText>
        </w:r>
        <w:r>
          <w:rPr>
            <w:webHidden/>
          </w:rPr>
          <w:fldChar w:fldCharType="separate"/>
        </w:r>
        <w:r>
          <w:rPr>
            <w:webHidden/>
          </w:rPr>
          <w:t>6</w:t>
        </w:r>
        <w:r>
          <w:rPr>
            <w:webHidden/>
          </w:rPr>
          <w:fldChar w:fldCharType="end"/>
        </w:r>
      </w:hyperlink>
    </w:p>
    <w:p w:rsidR="00BD1DD0" w14:paraId="69075727" w14:textId="77777777">
      <w:pPr>
        <w:pStyle w:val="TOC1"/>
        <w:rPr>
          <w:rFonts w:asciiTheme="minorHAnsi" w:eastAsiaTheme="minorEastAsia" w:hAnsiTheme="minorHAnsi" w:cstheme="minorBidi"/>
          <w:b w:val="0"/>
          <w:bCs w:val="0"/>
          <w:caps w:val="0"/>
          <w:sz w:val="22"/>
          <w:szCs w:val="22"/>
        </w:rPr>
      </w:pPr>
      <w:hyperlink w:anchor="_Toc401832413" w:history="1">
        <w:r w:rsidRPr="00F2228F">
          <w:rPr>
            <w:rStyle w:val="Hyperlink"/>
          </w:rPr>
          <w:t>A13.  Estimates of other total annual cost burden.</w:t>
        </w:r>
        <w:r>
          <w:rPr>
            <w:webHidden/>
          </w:rPr>
          <w:tab/>
        </w:r>
        <w:r>
          <w:rPr>
            <w:webHidden/>
          </w:rPr>
          <w:fldChar w:fldCharType="begin"/>
        </w:r>
        <w:r>
          <w:rPr>
            <w:webHidden/>
          </w:rPr>
          <w:instrText xml:space="preserve"> PAGEREF _Toc401832413 \h </w:instrText>
        </w:r>
        <w:r>
          <w:rPr>
            <w:webHidden/>
          </w:rPr>
          <w:fldChar w:fldCharType="separate"/>
        </w:r>
        <w:r>
          <w:rPr>
            <w:webHidden/>
          </w:rPr>
          <w:t>6</w:t>
        </w:r>
        <w:r>
          <w:rPr>
            <w:webHidden/>
          </w:rPr>
          <w:fldChar w:fldCharType="end"/>
        </w:r>
      </w:hyperlink>
    </w:p>
    <w:p w:rsidR="00BD1DD0" w14:paraId="69075728" w14:textId="77777777">
      <w:pPr>
        <w:pStyle w:val="TOC1"/>
        <w:rPr>
          <w:rFonts w:asciiTheme="minorHAnsi" w:eastAsiaTheme="minorEastAsia" w:hAnsiTheme="minorHAnsi" w:cstheme="minorBidi"/>
          <w:b w:val="0"/>
          <w:bCs w:val="0"/>
          <w:caps w:val="0"/>
          <w:sz w:val="22"/>
          <w:szCs w:val="22"/>
        </w:rPr>
      </w:pPr>
      <w:hyperlink w:anchor="_Toc401832414" w:history="1">
        <w:r w:rsidRPr="00F2228F">
          <w:rPr>
            <w:rStyle w:val="Hyperlink"/>
          </w:rPr>
          <w:t>A14.  Provide estimates of annualized cost to the Federal government.</w:t>
        </w:r>
        <w:r>
          <w:rPr>
            <w:webHidden/>
          </w:rPr>
          <w:tab/>
        </w:r>
        <w:r>
          <w:rPr>
            <w:webHidden/>
          </w:rPr>
          <w:fldChar w:fldCharType="begin"/>
        </w:r>
        <w:r>
          <w:rPr>
            <w:webHidden/>
          </w:rPr>
          <w:instrText xml:space="preserve"> PAGEREF _Toc401832414 \h </w:instrText>
        </w:r>
        <w:r>
          <w:rPr>
            <w:webHidden/>
          </w:rPr>
          <w:fldChar w:fldCharType="separate"/>
        </w:r>
        <w:r>
          <w:rPr>
            <w:webHidden/>
          </w:rPr>
          <w:t>6</w:t>
        </w:r>
        <w:r>
          <w:rPr>
            <w:webHidden/>
          </w:rPr>
          <w:fldChar w:fldCharType="end"/>
        </w:r>
      </w:hyperlink>
    </w:p>
    <w:p w:rsidR="00BD1DD0" w14:paraId="69075729" w14:textId="77777777">
      <w:pPr>
        <w:pStyle w:val="TOC1"/>
        <w:rPr>
          <w:rFonts w:asciiTheme="minorHAnsi" w:eastAsiaTheme="minorEastAsia" w:hAnsiTheme="minorHAnsi" w:cstheme="minorBidi"/>
          <w:b w:val="0"/>
          <w:bCs w:val="0"/>
          <w:caps w:val="0"/>
          <w:sz w:val="22"/>
          <w:szCs w:val="22"/>
        </w:rPr>
      </w:pPr>
      <w:hyperlink w:anchor="_Toc401832415" w:history="1">
        <w:r w:rsidRPr="00F2228F">
          <w:rPr>
            <w:rStyle w:val="Hyperlink"/>
          </w:rPr>
          <w:t>A15.  Explanation of program changes or adjustments.</w:t>
        </w:r>
        <w:r>
          <w:rPr>
            <w:webHidden/>
          </w:rPr>
          <w:tab/>
        </w:r>
        <w:r>
          <w:rPr>
            <w:webHidden/>
          </w:rPr>
          <w:fldChar w:fldCharType="begin"/>
        </w:r>
        <w:r>
          <w:rPr>
            <w:webHidden/>
          </w:rPr>
          <w:instrText xml:space="preserve"> PAGEREF _Toc401832415 \h </w:instrText>
        </w:r>
        <w:r>
          <w:rPr>
            <w:webHidden/>
          </w:rPr>
          <w:fldChar w:fldCharType="separate"/>
        </w:r>
        <w:r>
          <w:rPr>
            <w:webHidden/>
          </w:rPr>
          <w:t>7</w:t>
        </w:r>
        <w:r>
          <w:rPr>
            <w:webHidden/>
          </w:rPr>
          <w:fldChar w:fldCharType="end"/>
        </w:r>
      </w:hyperlink>
    </w:p>
    <w:p w:rsidR="00BD1DD0" w14:paraId="6907572A" w14:textId="77777777">
      <w:pPr>
        <w:pStyle w:val="TOC1"/>
        <w:rPr>
          <w:rFonts w:asciiTheme="minorHAnsi" w:eastAsiaTheme="minorEastAsia" w:hAnsiTheme="minorHAnsi" w:cstheme="minorBidi"/>
          <w:b w:val="0"/>
          <w:bCs w:val="0"/>
          <w:caps w:val="0"/>
          <w:sz w:val="22"/>
          <w:szCs w:val="22"/>
        </w:rPr>
      </w:pPr>
      <w:hyperlink w:anchor="_Toc401832416" w:history="1">
        <w:r w:rsidRPr="00F2228F">
          <w:rPr>
            <w:rStyle w:val="Hyperlink"/>
          </w:rPr>
          <w:t>A16.  Plans for tabulation, and publication and project time schedule.</w:t>
        </w:r>
        <w:r>
          <w:rPr>
            <w:webHidden/>
          </w:rPr>
          <w:tab/>
        </w:r>
        <w:r>
          <w:rPr>
            <w:webHidden/>
          </w:rPr>
          <w:fldChar w:fldCharType="begin"/>
        </w:r>
        <w:r>
          <w:rPr>
            <w:webHidden/>
          </w:rPr>
          <w:instrText xml:space="preserve"> PAGEREF _Toc401832416 \h </w:instrText>
        </w:r>
        <w:r>
          <w:rPr>
            <w:webHidden/>
          </w:rPr>
          <w:fldChar w:fldCharType="separate"/>
        </w:r>
        <w:r>
          <w:rPr>
            <w:webHidden/>
          </w:rPr>
          <w:t>7</w:t>
        </w:r>
        <w:r>
          <w:rPr>
            <w:webHidden/>
          </w:rPr>
          <w:fldChar w:fldCharType="end"/>
        </w:r>
      </w:hyperlink>
    </w:p>
    <w:p w:rsidR="00BD1DD0" w14:paraId="6907572B" w14:textId="77777777">
      <w:pPr>
        <w:pStyle w:val="TOC1"/>
        <w:rPr>
          <w:rFonts w:asciiTheme="minorHAnsi" w:eastAsiaTheme="minorEastAsia" w:hAnsiTheme="minorHAnsi" w:cstheme="minorBidi"/>
          <w:b w:val="0"/>
          <w:bCs w:val="0"/>
          <w:caps w:val="0"/>
          <w:sz w:val="22"/>
          <w:szCs w:val="22"/>
        </w:rPr>
      </w:pPr>
      <w:hyperlink w:anchor="_Toc401832417" w:history="1">
        <w:r w:rsidRPr="00F2228F">
          <w:rPr>
            <w:rStyle w:val="Hyperlink"/>
          </w:rPr>
          <w:t>A17.  Displaying the OMB Approval Expiration Date.</w:t>
        </w:r>
        <w:r>
          <w:rPr>
            <w:webHidden/>
          </w:rPr>
          <w:tab/>
        </w:r>
        <w:r>
          <w:rPr>
            <w:webHidden/>
          </w:rPr>
          <w:fldChar w:fldCharType="begin"/>
        </w:r>
        <w:r>
          <w:rPr>
            <w:webHidden/>
          </w:rPr>
          <w:instrText xml:space="preserve"> PAGEREF _Toc401832417 \h </w:instrText>
        </w:r>
        <w:r>
          <w:rPr>
            <w:webHidden/>
          </w:rPr>
          <w:fldChar w:fldCharType="separate"/>
        </w:r>
        <w:r>
          <w:rPr>
            <w:webHidden/>
          </w:rPr>
          <w:t>7</w:t>
        </w:r>
        <w:r>
          <w:rPr>
            <w:webHidden/>
          </w:rPr>
          <w:fldChar w:fldCharType="end"/>
        </w:r>
      </w:hyperlink>
    </w:p>
    <w:p w:rsidR="00BD1DD0" w14:paraId="6907572C" w14:textId="77777777">
      <w:pPr>
        <w:pStyle w:val="TOC1"/>
        <w:rPr>
          <w:rFonts w:asciiTheme="minorHAnsi" w:eastAsiaTheme="minorEastAsia" w:hAnsiTheme="minorHAnsi" w:cstheme="minorBidi"/>
          <w:b w:val="0"/>
          <w:bCs w:val="0"/>
          <w:caps w:val="0"/>
          <w:sz w:val="22"/>
          <w:szCs w:val="22"/>
        </w:rPr>
      </w:pPr>
      <w:hyperlink w:anchor="_Toc401832418" w:history="1">
        <w:r w:rsidRPr="00F2228F">
          <w:rPr>
            <w:rStyle w:val="Hyperlink"/>
          </w:rPr>
          <w:t>A18.  Exceptions to the certification statement identified in Item 19.</w:t>
        </w:r>
        <w:r>
          <w:rPr>
            <w:webHidden/>
          </w:rPr>
          <w:tab/>
        </w:r>
        <w:r>
          <w:rPr>
            <w:webHidden/>
          </w:rPr>
          <w:fldChar w:fldCharType="begin"/>
        </w:r>
        <w:r>
          <w:rPr>
            <w:webHidden/>
          </w:rPr>
          <w:instrText xml:space="preserve"> PAGEREF _Toc401832418 \h </w:instrText>
        </w:r>
        <w:r>
          <w:rPr>
            <w:webHidden/>
          </w:rPr>
          <w:fldChar w:fldCharType="separate"/>
        </w:r>
        <w:r>
          <w:rPr>
            <w:webHidden/>
          </w:rPr>
          <w:t>7</w:t>
        </w:r>
        <w:r>
          <w:rPr>
            <w:webHidden/>
          </w:rPr>
          <w:fldChar w:fldCharType="end"/>
        </w:r>
      </w:hyperlink>
    </w:p>
    <w:p w:rsidR="00905A5F" w:rsidP="009F7E1A" w14:paraId="6907572D"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6907572E" w14:textId="77777777">
      <w:pPr>
        <w:tabs>
          <w:tab w:val="center" w:pos="4680"/>
        </w:tabs>
        <w:rPr>
          <w:rFonts w:ascii="Times New Roman" w:hAnsi="Times New Roman"/>
          <w:b/>
          <w:szCs w:val="24"/>
          <w:u w:val="single"/>
        </w:rPr>
      </w:pPr>
    </w:p>
    <w:p w:rsidR="00905A5F" w:rsidP="009F7E1A" w14:paraId="6907572F" w14:textId="77777777">
      <w:pPr>
        <w:tabs>
          <w:tab w:val="center" w:pos="4680"/>
        </w:tabs>
        <w:rPr>
          <w:rFonts w:ascii="Times New Roman" w:hAnsi="Times New Roman"/>
          <w:b/>
          <w:szCs w:val="24"/>
          <w:u w:val="single"/>
        </w:rPr>
      </w:pPr>
    </w:p>
    <w:p w:rsidR="002568E6" w:rsidP="009F7E1A" w14:paraId="69075730" w14:textId="77777777">
      <w:pPr>
        <w:tabs>
          <w:tab w:val="center" w:pos="4680"/>
        </w:tabs>
        <w:rPr>
          <w:rFonts w:ascii="Times New Roman" w:hAnsi="Times New Roman"/>
          <w:b/>
          <w:szCs w:val="24"/>
          <w:u w:val="single"/>
        </w:rPr>
      </w:pPr>
      <w:r>
        <w:rPr>
          <w:rFonts w:ascii="Times New Roman" w:hAnsi="Times New Roman"/>
          <w:b/>
          <w:szCs w:val="24"/>
          <w:u w:val="single"/>
        </w:rPr>
        <w:t>Appendices</w:t>
      </w:r>
    </w:p>
    <w:p w:rsidR="002568E6" w:rsidRPr="002568E6" w:rsidP="009F7E1A" w14:paraId="69075731" w14:textId="77777777">
      <w:pPr>
        <w:tabs>
          <w:tab w:val="center" w:pos="4680"/>
        </w:tabs>
        <w:rPr>
          <w:rFonts w:ascii="Times New Roman" w:hAnsi="Times New Roman"/>
          <w:szCs w:val="24"/>
        </w:rPr>
      </w:pPr>
      <w:r w:rsidRPr="002568E6">
        <w:rPr>
          <w:rFonts w:ascii="Times New Roman" w:hAnsi="Times New Roman"/>
          <w:szCs w:val="24"/>
        </w:rPr>
        <w:t>[Placeholder]</w:t>
      </w:r>
    </w:p>
    <w:p w:rsidR="002568E6" w14:paraId="69075732"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5A3F80" w:rsidRPr="002568E6" w:rsidP="0062567E" w14:paraId="69075736" w14:textId="77777777">
      <w:pPr>
        <w:pStyle w:val="Heading1"/>
        <w:rPr>
          <w:szCs w:val="24"/>
        </w:rPr>
      </w:pPr>
      <w:bookmarkStart w:id="0" w:name="_Toc401831357"/>
      <w:bookmarkStart w:id="1" w:name="_Toc401832401"/>
      <w:r w:rsidRPr="002568E6">
        <w:rPr>
          <w:szCs w:val="24"/>
        </w:rPr>
        <w:t xml:space="preserve">A1. </w:t>
      </w:r>
      <w:r w:rsidR="002568E6">
        <w:rPr>
          <w:szCs w:val="24"/>
        </w:rPr>
        <w:t>C</w:t>
      </w:r>
      <w:r w:rsidRPr="002568E6">
        <w:rPr>
          <w:szCs w:val="24"/>
        </w:rPr>
        <w:t>ircumstances that make the collection of information necessary.</w:t>
      </w:r>
      <w:bookmarkEnd w:id="0"/>
      <w:bookmarkEnd w:id="1"/>
    </w:p>
    <w:p w:rsidR="003333DF" w:rsidRPr="002568E6" w:rsidP="003333DF" w14:paraId="69075737" w14:textId="77777777">
      <w:pPr>
        <w:tabs>
          <w:tab w:val="left" w:pos="-720"/>
        </w:tabs>
        <w:suppressAutoHyphens/>
        <w:rPr>
          <w:rFonts w:ascii="Times New Roman" w:hAnsi="Times New Roman"/>
          <w:b/>
          <w:szCs w:val="24"/>
        </w:rPr>
      </w:pPr>
    </w:p>
    <w:p w:rsidR="003333DF" w:rsidRPr="002568E6" w:rsidP="003333DF" w14:paraId="69075738" w14:textId="77777777">
      <w:pPr>
        <w:tabs>
          <w:tab w:val="left" w:pos="-720"/>
        </w:tabs>
        <w:suppressAutoHyphens/>
        <w:rPr>
          <w:rFonts w:ascii="Times New Roman" w:hAnsi="Times New Roman"/>
          <w:b/>
          <w:szCs w:val="24"/>
        </w:rPr>
      </w:pPr>
      <w:r w:rsidRPr="002568E6">
        <w:rPr>
          <w:rFonts w:ascii="Times New Roman" w:hAnsi="Times New Roman"/>
          <w:b/>
          <w:szCs w:val="24"/>
        </w:rPr>
        <w:t xml:space="preserve">Identify any legal or administrative </w:t>
      </w:r>
      <w:r w:rsidRPr="002568E6">
        <w:rPr>
          <w:rFonts w:ascii="Times New Roman" w:hAnsi="Times New Roman"/>
          <w:b/>
          <w:szCs w:val="24"/>
        </w:rPr>
        <w:t>requirements that necessitate the collection. Attach a copy of the appropriate section of each statute and regulation mandating or authorizing the collection of information.</w:t>
      </w:r>
    </w:p>
    <w:p w:rsidR="00A308DB" w:rsidRPr="002568E6" w:rsidP="009F7E1A" w14:paraId="69075739" w14:textId="77777777">
      <w:pPr>
        <w:tabs>
          <w:tab w:val="left" w:pos="-720"/>
        </w:tabs>
        <w:suppressAutoHyphens/>
        <w:rPr>
          <w:rFonts w:ascii="Times New Roman" w:hAnsi="Times New Roman"/>
          <w:szCs w:val="24"/>
        </w:rPr>
      </w:pPr>
    </w:p>
    <w:p w:rsidR="009F7E1A" w:rsidP="00FC1B0A" w14:paraId="6907573B" w14:textId="64220ADA">
      <w:pPr>
        <w:tabs>
          <w:tab w:val="left" w:pos="-720"/>
        </w:tabs>
        <w:suppressAutoHyphens/>
        <w:rPr>
          <w:rFonts w:ascii="Times New Roman" w:hAnsi="Times New Roman"/>
          <w:szCs w:val="24"/>
        </w:rPr>
      </w:pPr>
      <w:r w:rsidRPr="0075130C">
        <w:rPr>
          <w:rFonts w:ascii="Times New Roman" w:hAnsi="Times New Roman"/>
          <w:szCs w:val="24"/>
        </w:rPr>
        <w:t xml:space="preserve">This is a revision of a currently approved information collection request. </w:t>
      </w:r>
      <w:r w:rsidRPr="00FC1B0A" w:rsidR="00C64841">
        <w:rPr>
          <w:rFonts w:ascii="Times New Roman" w:hAnsi="Times New Roman"/>
          <w:szCs w:val="24"/>
        </w:rPr>
        <w:t>Public Law 96-517, HR 209 (Technology Transfer Commercialization Act of 2000), and 37 CFR Part 404 require Federal agencies to use the patent system to promote the utilization of inventions arising from federally supported research and provide</w:t>
      </w:r>
      <w:r w:rsidR="009C6D3C">
        <w:rPr>
          <w:rFonts w:ascii="Times New Roman" w:hAnsi="Times New Roman"/>
          <w:szCs w:val="24"/>
        </w:rPr>
        <w:t>s</w:t>
      </w:r>
      <w:r w:rsidRPr="00FC1B0A" w:rsidR="00C64841">
        <w:rPr>
          <w:rFonts w:ascii="Times New Roman" w:hAnsi="Times New Roman"/>
          <w:szCs w:val="24"/>
        </w:rPr>
        <w:t xml:space="preserve"> the authority to grant patent licenses.  37 CFR 404.8 specifies the information which must be submitted by a patent license applicant to the Federal agency having custody of a patent.  Form AD-761 collects the information specified under 37 CFR 404.8.  The appropriate section of the cited regulations mandating the collection of this information is attached</w:t>
      </w:r>
    </w:p>
    <w:p w:rsidR="00FC1B0A" w:rsidRPr="002568E6" w:rsidP="00FC1B0A" w14:paraId="3A44CAC1" w14:textId="77777777">
      <w:pPr>
        <w:tabs>
          <w:tab w:val="left" w:pos="-720"/>
        </w:tabs>
        <w:suppressAutoHyphens/>
        <w:rPr>
          <w:rFonts w:ascii="Times New Roman" w:hAnsi="Times New Roman"/>
          <w:b/>
          <w:szCs w:val="24"/>
        </w:rPr>
      </w:pPr>
    </w:p>
    <w:p w:rsidR="00A308DB" w:rsidRPr="002568E6" w:rsidP="0062567E" w14:paraId="6907573C" w14:textId="77777777">
      <w:pPr>
        <w:pStyle w:val="Heading1"/>
        <w:rPr>
          <w:szCs w:val="24"/>
        </w:rPr>
      </w:pPr>
      <w:bookmarkStart w:id="2" w:name="_Toc401831358"/>
      <w:bookmarkStart w:id="3" w:name="_Toc401832402"/>
      <w:r w:rsidRPr="002568E6">
        <w:rPr>
          <w:szCs w:val="24"/>
        </w:rPr>
        <w:t xml:space="preserve">A2. </w:t>
      </w:r>
      <w:r w:rsidRPr="002568E6" w:rsidR="00447C1E">
        <w:rPr>
          <w:szCs w:val="24"/>
        </w:rPr>
        <w:t>Purpose and Use of the Information.</w:t>
      </w:r>
      <w:bookmarkEnd w:id="2"/>
      <w:bookmarkEnd w:id="3"/>
    </w:p>
    <w:p w:rsidR="0062567E" w:rsidRPr="002568E6" w14:paraId="6907573D" w14:textId="77777777">
      <w:pPr>
        <w:tabs>
          <w:tab w:val="left" w:pos="-720"/>
        </w:tabs>
        <w:suppressAutoHyphens/>
        <w:rPr>
          <w:rFonts w:ascii="Times New Roman" w:hAnsi="Times New Roman"/>
          <w:b/>
          <w:szCs w:val="24"/>
        </w:rPr>
      </w:pPr>
    </w:p>
    <w:p w:rsidR="003333DF" w:rsidRPr="002568E6" w14:paraId="6907573E" w14:textId="77777777">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6907573F" w14:textId="77777777">
      <w:pPr>
        <w:tabs>
          <w:tab w:val="left" w:pos="-720"/>
        </w:tabs>
        <w:suppressAutoHyphens/>
        <w:rPr>
          <w:rFonts w:ascii="Times New Roman" w:hAnsi="Times New Roman"/>
          <w:szCs w:val="24"/>
        </w:rPr>
      </w:pPr>
    </w:p>
    <w:p w:rsidR="00E65D30" w:rsidRPr="00E65D30" w:rsidP="00D952DF" w14:paraId="1C73DEC9" w14:textId="77777777">
      <w:pPr>
        <w:overflowPunct/>
        <w:textAlignment w:val="auto"/>
        <w:rPr>
          <w:rFonts w:ascii="Times New Roman" w:hAnsi="Times New Roman"/>
          <w:szCs w:val="24"/>
        </w:rPr>
      </w:pPr>
      <w:r w:rsidRPr="00E65D30">
        <w:rPr>
          <w:rFonts w:ascii="Times New Roman" w:hAnsi="Times New Roman"/>
          <w:szCs w:val="24"/>
        </w:rPr>
        <w:t>USDA collects the information required by Federal Regulations to be submitted by all applicants for licenses to Government-owned inventions.  The exact information to be collected is itemized in 37 CFR 404.8, as follows:</w:t>
      </w:r>
    </w:p>
    <w:p w:rsidR="00BC568F" w:rsidRPr="00BC568F" w:rsidP="00BC568F" w14:paraId="3E71D783" w14:textId="77777777">
      <w:pPr>
        <w:widowControl/>
        <w:overflowPunct/>
        <w:autoSpaceDE/>
        <w:autoSpaceDN/>
        <w:adjustRightInd/>
        <w:spacing w:before="100" w:beforeAutospacing="1" w:after="100" w:afterAutospacing="1"/>
        <w:textAlignment w:val="auto"/>
        <w:outlineLvl w:val="1"/>
        <w:rPr>
          <w:rFonts w:ascii="Times New Roman" w:hAnsi="Times New Roman"/>
          <w:b/>
          <w:bCs/>
          <w:sz w:val="36"/>
          <w:szCs w:val="36"/>
        </w:rPr>
      </w:pPr>
      <w:r w:rsidRPr="00BC568F">
        <w:rPr>
          <w:rFonts w:ascii="Times New Roman" w:hAnsi="Times New Roman"/>
          <w:b/>
          <w:bCs/>
          <w:sz w:val="36"/>
          <w:szCs w:val="36"/>
        </w:rPr>
        <w:t>§ 404.8 Application for a license.</w:t>
      </w:r>
    </w:p>
    <w:p w:rsidR="00BC568F" w:rsidRPr="00BC568F" w:rsidP="00BC568F" w14:paraId="306581AD" w14:textId="77777777">
      <w:pPr>
        <w:widowControl/>
        <w:overflowPunct/>
        <w:autoSpaceDE/>
        <w:autoSpaceDN/>
        <w:adjustRightInd/>
        <w:spacing w:before="100" w:beforeAutospacing="1" w:after="100" w:afterAutospacing="1"/>
        <w:ind w:left="180"/>
        <w:textAlignment w:val="auto"/>
        <w:rPr>
          <w:rFonts w:ascii="Times New Roman" w:hAnsi="Times New Roman"/>
          <w:szCs w:val="24"/>
        </w:rPr>
      </w:pPr>
      <w:r w:rsidRPr="00BC568F">
        <w:rPr>
          <w:rFonts w:ascii="Times New Roman" w:hAnsi="Times New Roman"/>
          <w:szCs w:val="24"/>
        </w:rPr>
        <w:t xml:space="preserve">(a) An application for a license should be addressed to the Federal agency having custody of the invention and shall normally include: </w:t>
      </w:r>
    </w:p>
    <w:p w:rsidR="00BC568F" w:rsidRPr="00BC568F" w:rsidP="00BC568F" w14:paraId="412C8F75"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(1) Identification of the invention for which the license is desired including the patent application serial number or patent number, title, and date, if known; </w:t>
      </w:r>
    </w:p>
    <w:p w:rsidR="00BC568F" w:rsidRPr="00BC568F" w:rsidP="00BC568F" w14:paraId="65884B86"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(2) Identification of the type of license for which the application is submitted; </w:t>
      </w:r>
    </w:p>
    <w:p w:rsidR="00BC568F" w:rsidRPr="00BC568F" w:rsidP="00BC568F" w14:paraId="38C65395"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(3) Name and address of the person, company, or organization applying for the license and the citizenship or place of incorporation of the applicant; </w:t>
      </w:r>
    </w:p>
    <w:p w:rsidR="00BC568F" w:rsidRPr="00BC568F" w:rsidP="00BC568F" w14:paraId="2B81574B"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(4) Name, address, and telephone number of the representative of the applicant to whom correspondence should be sent; </w:t>
      </w:r>
    </w:p>
    <w:p w:rsidR="00BC568F" w:rsidRPr="00BC568F" w:rsidP="00BC568F" w14:paraId="1BFE9BC2"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(5) Nature and type of applicant's business, identifying products or services which the applicant has successfully commercialized, and approximate number of applicant's employees; </w:t>
      </w:r>
    </w:p>
    <w:p w:rsidR="00BC568F" w:rsidRPr="00BC568F" w:rsidP="00BC568F" w14:paraId="11AA2E35"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(6) Source of information concerning the availability of a license on the invention; </w:t>
      </w:r>
    </w:p>
    <w:p w:rsidR="00BC568F" w:rsidRPr="00BC568F" w:rsidP="00BC568F" w14:paraId="48BB5ABB"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(7) A statement indicating whether the applicant is a small business firm as defined in </w:t>
      </w:r>
      <w:hyperlink r:id="rId10" w:anchor="p-404.3(c)" w:history="1">
        <w:r w:rsidRPr="00BC568F">
          <w:rPr>
            <w:rFonts w:ascii="Times New Roman" w:hAnsi="Times New Roman"/>
            <w:color w:val="0000FF"/>
            <w:szCs w:val="24"/>
            <w:u w:val="single"/>
          </w:rPr>
          <w:t>§ 404.3(c)</w:t>
        </w:r>
      </w:hyperlink>
      <w:r w:rsidRPr="00BC568F">
        <w:rPr>
          <w:rFonts w:ascii="Times New Roman" w:hAnsi="Times New Roman"/>
          <w:szCs w:val="24"/>
        </w:rPr>
        <w:t xml:space="preserve">; </w:t>
      </w:r>
    </w:p>
    <w:p w:rsidR="00BC568F" w:rsidRPr="00BC568F" w:rsidP="00BC568F" w14:paraId="5694899B"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(8) A detailed description of applicant's plan for development or marketing of the invention, or both, which should include: </w:t>
      </w:r>
    </w:p>
    <w:p w:rsidR="00BC568F" w:rsidRPr="00BC568F" w:rsidP="00BC568F" w14:paraId="1B6FD8B3" w14:textId="77777777">
      <w:pPr>
        <w:widowControl/>
        <w:overflowPunct/>
        <w:autoSpaceDE/>
        <w:autoSpaceDN/>
        <w:adjustRightInd/>
        <w:spacing w:before="100" w:beforeAutospacing="1" w:after="100" w:afterAutospacing="1"/>
        <w:ind w:left="540"/>
        <w:textAlignment w:val="auto"/>
        <w:rPr>
          <w:rFonts w:ascii="Times New Roman" w:hAnsi="Times New Roman"/>
          <w:szCs w:val="24"/>
        </w:rPr>
      </w:pPr>
      <w:r w:rsidRPr="00BC568F">
        <w:rPr>
          <w:rFonts w:ascii="Times New Roman" w:hAnsi="Times New Roman"/>
          <w:szCs w:val="24"/>
        </w:rPr>
        <w:t xml:space="preserve">(i) A statement of the time, nature and amount of anticipated investment of capital and other resources which applicant believes will be required to bring the invention to practical application; </w:t>
      </w:r>
    </w:p>
    <w:p w:rsidR="00BC568F" w:rsidRPr="00BC568F" w:rsidP="00BC568F" w14:paraId="2CD91941" w14:textId="77777777">
      <w:pPr>
        <w:widowControl/>
        <w:overflowPunct/>
        <w:autoSpaceDE/>
        <w:autoSpaceDN/>
        <w:adjustRightInd/>
        <w:spacing w:before="100" w:beforeAutospacing="1" w:after="100" w:afterAutospacing="1"/>
        <w:ind w:left="540"/>
        <w:textAlignment w:val="auto"/>
        <w:rPr>
          <w:rFonts w:ascii="Times New Roman" w:hAnsi="Times New Roman"/>
          <w:szCs w:val="24"/>
        </w:rPr>
      </w:pPr>
      <w:r w:rsidRPr="00BC568F">
        <w:rPr>
          <w:rFonts w:ascii="Times New Roman" w:hAnsi="Times New Roman"/>
          <w:szCs w:val="24"/>
        </w:rPr>
        <w:t xml:space="preserve">(ii) A statement as to applicant's capability and intention to fulfill the plan, including information regarding manufacturing, marketing, financial, and technical resources; </w:t>
      </w:r>
    </w:p>
    <w:p w:rsidR="00BC568F" w:rsidRPr="00BC568F" w:rsidP="00BC568F" w14:paraId="1FAA9E5E" w14:textId="77777777">
      <w:pPr>
        <w:widowControl/>
        <w:overflowPunct/>
        <w:autoSpaceDE/>
        <w:autoSpaceDN/>
        <w:adjustRightInd/>
        <w:spacing w:before="100" w:beforeAutospacing="1" w:after="100" w:afterAutospacing="1"/>
        <w:ind w:left="540"/>
        <w:textAlignment w:val="auto"/>
        <w:rPr>
          <w:rFonts w:ascii="Times New Roman" w:hAnsi="Times New Roman"/>
          <w:szCs w:val="24"/>
        </w:rPr>
      </w:pPr>
      <w:r w:rsidRPr="00BC568F">
        <w:rPr>
          <w:rFonts w:ascii="Times New Roman" w:hAnsi="Times New Roman"/>
          <w:szCs w:val="24"/>
        </w:rPr>
        <w:t xml:space="preserve">(iii) A statement of the fields of use for which applicant intends to practice the invention; and </w:t>
      </w:r>
    </w:p>
    <w:p w:rsidR="00BC568F" w:rsidRPr="00BC568F" w:rsidP="00BC568F" w14:paraId="6F8A4820" w14:textId="77777777">
      <w:pPr>
        <w:widowControl/>
        <w:overflowPunct/>
        <w:autoSpaceDE/>
        <w:autoSpaceDN/>
        <w:adjustRightInd/>
        <w:spacing w:before="100" w:beforeAutospacing="1" w:after="100" w:afterAutospacing="1"/>
        <w:ind w:left="540"/>
        <w:textAlignment w:val="auto"/>
        <w:rPr>
          <w:rFonts w:ascii="Times New Roman" w:hAnsi="Times New Roman"/>
          <w:szCs w:val="24"/>
        </w:rPr>
      </w:pPr>
      <w:r w:rsidRPr="00BC568F">
        <w:rPr>
          <w:rFonts w:ascii="Times New Roman" w:hAnsi="Times New Roman"/>
          <w:szCs w:val="24"/>
        </w:rPr>
        <w:t xml:space="preserve">(iv) A statement of the geographic areas in which applicant intends to manufacture any products embodying the invention and geographic areas where applicant intends to use or sell the invention, or both; </w:t>
      </w:r>
    </w:p>
    <w:p w:rsidR="00BC568F" w:rsidRPr="00BC568F" w:rsidP="00BC568F" w14:paraId="26FDD482"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(9) Identification of licenses previously granted to applicant under federally owned inventions; </w:t>
      </w:r>
    </w:p>
    <w:p w:rsidR="00BC568F" w:rsidRPr="00BC568F" w:rsidP="00BC568F" w14:paraId="72CE53D1"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(10) A statement containing applicant's best knowledge of the extent to which the invention is being practiced by private industry or Government, or both, or is otherwise available commercially; and </w:t>
      </w:r>
    </w:p>
    <w:p w:rsidR="00BC568F" w:rsidRPr="00BC568F" w:rsidP="00BC568F" w14:paraId="70727BE6" w14:textId="77777777">
      <w:pPr>
        <w:widowControl/>
        <w:overflowPunct/>
        <w:autoSpaceDE/>
        <w:autoSpaceDN/>
        <w:adjustRightInd/>
        <w:spacing w:before="100" w:beforeAutospacing="1" w:after="100" w:afterAutospacing="1"/>
        <w:ind w:left="360"/>
        <w:textAlignment w:val="auto"/>
        <w:rPr>
          <w:rFonts w:ascii="Times New Roman" w:hAnsi="Times New Roman"/>
          <w:szCs w:val="24"/>
        </w:rPr>
      </w:pPr>
      <w:r w:rsidRPr="00BC568F">
        <w:rPr>
          <w:rFonts w:ascii="Times New Roman" w:hAnsi="Times New Roman"/>
          <w:szCs w:val="24"/>
        </w:rPr>
        <w:t xml:space="preserve">(11) Any other information which applicant believes will support a determination to grant the license to applicant. </w:t>
      </w:r>
    </w:p>
    <w:p w:rsidR="00BC568F" w:rsidRPr="00BC568F" w:rsidP="00BC568F" w14:paraId="730813DF" w14:textId="77777777">
      <w:pPr>
        <w:widowControl/>
        <w:overflowPunct/>
        <w:autoSpaceDE/>
        <w:autoSpaceDN/>
        <w:adjustRightInd/>
        <w:spacing w:before="100" w:beforeAutospacing="1" w:after="100" w:afterAutospacing="1"/>
        <w:ind w:left="180"/>
        <w:textAlignment w:val="auto"/>
        <w:rPr>
          <w:rFonts w:ascii="Times New Roman" w:hAnsi="Times New Roman"/>
          <w:szCs w:val="24"/>
        </w:rPr>
      </w:pPr>
      <w:r w:rsidRPr="00BC568F">
        <w:rPr>
          <w:rFonts w:ascii="Times New Roman" w:hAnsi="Times New Roman"/>
          <w:szCs w:val="24"/>
        </w:rPr>
        <w:t xml:space="preserve">(b) An executed CRADA which provides for the use for research and development purposes by the CRADA collaborator under that CRADA of a Federally-owned invention in the Federal laboratory's custody (pursuant to </w:t>
      </w:r>
      <w:hyperlink r:id="rId11" w:tgtFrame="_blank" w:history="1">
        <w:r w:rsidRPr="00BC568F">
          <w:rPr>
            <w:rFonts w:ascii="Times New Roman" w:hAnsi="Times New Roman"/>
            <w:color w:val="0000FF"/>
            <w:szCs w:val="24"/>
            <w:u w:val="single"/>
          </w:rPr>
          <w:t>35 U.S.C. 209</w:t>
        </w:r>
      </w:hyperlink>
      <w:r w:rsidRPr="00BC568F">
        <w:rPr>
          <w:rFonts w:ascii="Times New Roman" w:hAnsi="Times New Roman"/>
          <w:szCs w:val="24"/>
        </w:rPr>
        <w:t xml:space="preserve"> and </w:t>
      </w:r>
      <w:hyperlink r:id="rId12" w:tgtFrame="_blank" w:history="1">
        <w:r w:rsidRPr="00BC568F">
          <w:rPr>
            <w:rFonts w:ascii="Times New Roman" w:hAnsi="Times New Roman"/>
            <w:color w:val="0000FF"/>
            <w:szCs w:val="24"/>
            <w:u w:val="single"/>
          </w:rPr>
          <w:t>15 U.S.C. 3710a(b)(1)</w:t>
        </w:r>
      </w:hyperlink>
      <w:r w:rsidRPr="00BC568F">
        <w:rPr>
          <w:rFonts w:ascii="Times New Roman" w:hAnsi="Times New Roman"/>
          <w:szCs w:val="24"/>
        </w:rPr>
        <w:t xml:space="preserve">), and which addresses the information in </w:t>
      </w:r>
      <w:hyperlink r:id="rId13" w:anchor="p-404.8(a)" w:history="1">
        <w:r w:rsidRPr="00BC568F">
          <w:rPr>
            <w:rFonts w:ascii="Times New Roman" w:hAnsi="Times New Roman"/>
            <w:color w:val="0000FF"/>
            <w:szCs w:val="24"/>
            <w:u w:val="single"/>
          </w:rPr>
          <w:t>paragraph (a)</w:t>
        </w:r>
      </w:hyperlink>
      <w:r w:rsidRPr="00BC568F">
        <w:rPr>
          <w:rFonts w:ascii="Times New Roman" w:hAnsi="Times New Roman"/>
          <w:szCs w:val="24"/>
        </w:rPr>
        <w:t xml:space="preserve"> of this section, may be treated by the Federal laboratory as an application for a license. </w:t>
      </w:r>
    </w:p>
    <w:p w:rsidR="00E65D30" w:rsidRPr="00E65D30" w:rsidP="00BC568F" w14:paraId="640E93D0" w14:textId="77777777">
      <w:pPr>
        <w:overflowPunct/>
        <w:textAlignment w:val="auto"/>
        <w:rPr>
          <w:rFonts w:ascii="Times New Roman" w:hAnsi="Times New Roman"/>
          <w:color w:val="000000"/>
          <w:szCs w:val="24"/>
        </w:rPr>
      </w:pPr>
      <w:r w:rsidRPr="00E65D30">
        <w:rPr>
          <w:rFonts w:ascii="Times New Roman" w:hAnsi="Times New Roman"/>
          <w:color w:val="000000"/>
          <w:szCs w:val="24"/>
        </w:rPr>
        <w:t>Federal agencies are required by statute (35 USC 209) and regulation (37 CFR 404) to collect this information prior to granting patent licenses.</w:t>
      </w:r>
    </w:p>
    <w:p w:rsidR="00E65D30" w:rsidRPr="00E65D30" w:rsidP="00E65D30" w14:paraId="1E497D30" w14:textId="77777777">
      <w:pPr>
        <w:overflowPunct/>
        <w:ind w:left="360"/>
        <w:textAlignment w:val="auto"/>
        <w:rPr>
          <w:rFonts w:ascii="Times New Roman" w:hAnsi="Times New Roman"/>
          <w:color w:val="000000"/>
          <w:szCs w:val="24"/>
        </w:rPr>
      </w:pPr>
    </w:p>
    <w:p w:rsidR="00E65D30" w:rsidRPr="00E65D30" w:rsidP="00BC568F" w14:paraId="04546020" w14:textId="77777777">
      <w:pPr>
        <w:overflowPunct/>
        <w:textAlignment w:val="auto"/>
        <w:rPr>
          <w:rFonts w:ascii="Times New Roman" w:hAnsi="Times New Roman"/>
          <w:szCs w:val="24"/>
        </w:rPr>
      </w:pPr>
      <w:r w:rsidRPr="00E65D30">
        <w:rPr>
          <w:rFonts w:ascii="Times New Roman" w:hAnsi="Times New Roman"/>
          <w:szCs w:val="24"/>
        </w:rPr>
        <w:t xml:space="preserve">The collected information is used by the Office of Technology Transfer (OTT) to evaluate a patent license applicant’s ability to bring an invention to practical application, as defined in 37 CFR 404.3.  Pursuant to 37 CFR 404.14, the information collected may be treated by the collecting agency as privileged and confidential.  Under the regulations, a license may be granted only if the applicant has supplied the Federal agency with a satisfactory plan for development or marketing of the invention, or both, </w:t>
      </w:r>
      <w:r w:rsidRPr="00E65D30">
        <w:rPr>
          <w:rFonts w:ascii="Times New Roman" w:hAnsi="Times New Roman"/>
          <w:szCs w:val="24"/>
        </w:rPr>
        <w:t xml:space="preserve">and only if the applicant has provided supporting documentation and evidence of sufficient manufacturing, marketing, financial and technical </w:t>
      </w:r>
      <w:r w:rsidRPr="00E65D30">
        <w:rPr>
          <w:rFonts w:ascii="Times New Roman" w:hAnsi="Times New Roman"/>
          <w:szCs w:val="24"/>
        </w:rPr>
        <w:t>resources to carry out the submitted plan.</w:t>
      </w:r>
    </w:p>
    <w:p w:rsidR="00341DEE" w:rsidRPr="002568E6" w:rsidP="00E11A38" w14:paraId="69075741" w14:textId="77777777">
      <w:pPr>
        <w:pStyle w:val="Heading2"/>
        <w:jc w:val="left"/>
        <w:rPr>
          <w:szCs w:val="24"/>
        </w:rPr>
      </w:pPr>
    </w:p>
    <w:p w:rsidR="00A308DB" w:rsidRPr="002568E6" w:rsidP="0062567E" w14:paraId="69075742" w14:textId="77777777">
      <w:pPr>
        <w:pStyle w:val="Heading1"/>
        <w:rPr>
          <w:szCs w:val="24"/>
        </w:rPr>
      </w:pPr>
      <w:bookmarkStart w:id="4" w:name="_Toc401831359"/>
      <w:bookmarkStart w:id="5"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4"/>
      <w:bookmarkEnd w:id="5"/>
      <w:r w:rsidRPr="002568E6">
        <w:rPr>
          <w:szCs w:val="24"/>
        </w:rPr>
        <w:t xml:space="preserve">  </w:t>
      </w:r>
    </w:p>
    <w:p w:rsidR="003333DF" w:rsidRPr="002568E6" w14:paraId="69075743" w14:textId="77777777">
      <w:pPr>
        <w:tabs>
          <w:tab w:val="left" w:pos="0"/>
        </w:tabs>
        <w:suppressAutoHyphens/>
        <w:rPr>
          <w:rFonts w:ascii="Times New Roman" w:hAnsi="Times New Roman"/>
          <w:szCs w:val="24"/>
        </w:rPr>
      </w:pPr>
    </w:p>
    <w:p w:rsidR="003333DF" w:rsidRPr="002568E6" w:rsidP="0062567E" w14:paraId="69075744"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14:paraId="69075745" w14:textId="77777777">
      <w:pPr>
        <w:tabs>
          <w:tab w:val="left" w:pos="0"/>
        </w:tabs>
        <w:suppressAutoHyphens/>
        <w:rPr>
          <w:rFonts w:ascii="Times New Roman" w:hAnsi="Times New Roman"/>
          <w:szCs w:val="24"/>
        </w:rPr>
      </w:pPr>
    </w:p>
    <w:p w:rsidR="00C41C50" w:rsidRPr="00C41C50" w:rsidP="00C41C50" w14:paraId="49614A11" w14:textId="4E28124E">
      <w:pPr>
        <w:tabs>
          <w:tab w:val="left" w:pos="0"/>
        </w:tabs>
        <w:suppressAutoHyphens/>
        <w:rPr>
          <w:rFonts w:ascii="Times New Roman" w:hAnsi="Times New Roman"/>
          <w:szCs w:val="24"/>
        </w:rPr>
      </w:pPr>
      <w:r w:rsidRPr="00C41C50">
        <w:rPr>
          <w:rFonts w:ascii="Times New Roman" w:hAnsi="Times New Roman"/>
          <w:szCs w:val="24"/>
        </w:rPr>
        <w:t xml:space="preserve">Form AD-761, and instructions for completing the form, are currently available on the USDA, ARS, </w:t>
      </w:r>
      <w:r w:rsidRPr="00C41C50">
        <w:rPr>
          <w:rFonts w:ascii="Times New Roman" w:hAnsi="Times New Roman"/>
          <w:szCs w:val="24"/>
        </w:rPr>
        <w:t>Office of Technology Transfer, Licensing Section (</w:t>
      </w:r>
      <w:hyperlink r:id="rId14" w:history="1">
        <w:r w:rsidRPr="00C41C50">
          <w:rPr>
            <w:rStyle w:val="Hyperlink"/>
            <w:rFonts w:ascii="Times New Roman" w:hAnsi="Times New Roman"/>
            <w:szCs w:val="24"/>
          </w:rPr>
          <w:t>https://www.ars.usda.gov/ott/licenses-section-folder/licensing-process/</w:t>
        </w:r>
      </w:hyperlink>
      <w:r w:rsidRPr="00C41C50">
        <w:rPr>
          <w:rFonts w:ascii="Times New Roman" w:hAnsi="Times New Roman"/>
          <w:szCs w:val="24"/>
        </w:rPr>
        <w:t>)</w:t>
      </w:r>
      <w:r w:rsidR="000A6A6E">
        <w:rPr>
          <w:rFonts w:ascii="Times New Roman" w:hAnsi="Times New Roman"/>
          <w:szCs w:val="24"/>
        </w:rPr>
        <w:t xml:space="preserve"> </w:t>
      </w:r>
      <w:r w:rsidRPr="00C41C50">
        <w:rPr>
          <w:rFonts w:ascii="Times New Roman" w:hAnsi="Times New Roman"/>
          <w:szCs w:val="24"/>
        </w:rPr>
        <w:t xml:space="preserve">website under the heading “Apply for a License.”  Applicants are given the option either to fill in the form or to submit their applications using a more convenient format, provided that all of the questions listed on the form are answered.  Pursuant to 35 U.S.C. 209 (f) and 37 CFR 404.14, this information must be treated by USDA, ARS as privileged and confidential and not subject to disclosure under section 552 of Title 5 of the U.S. Code (Freedom of Information Act).  </w:t>
      </w:r>
    </w:p>
    <w:p w:rsidR="00C41C50" w:rsidRPr="00C41C50" w:rsidP="00C41C50" w14:paraId="34635D5F" w14:textId="77777777">
      <w:pPr>
        <w:tabs>
          <w:tab w:val="left" w:pos="0"/>
        </w:tabs>
        <w:suppressAutoHyphens/>
        <w:rPr>
          <w:rFonts w:ascii="Times New Roman" w:hAnsi="Times New Roman"/>
          <w:szCs w:val="24"/>
        </w:rPr>
      </w:pPr>
    </w:p>
    <w:p w:rsidR="00C41C50" w:rsidRPr="00C41C50" w:rsidP="00C41C50" w14:paraId="6301CE44" w14:textId="77777777">
      <w:pPr>
        <w:tabs>
          <w:tab w:val="left" w:pos="0"/>
        </w:tabs>
        <w:suppressAutoHyphens/>
        <w:rPr>
          <w:rFonts w:ascii="Times New Roman" w:hAnsi="Times New Roman"/>
          <w:szCs w:val="24"/>
        </w:rPr>
      </w:pPr>
      <w:r w:rsidRPr="00C41C50">
        <w:rPr>
          <w:rFonts w:ascii="Times New Roman" w:hAnsi="Times New Roman"/>
          <w:szCs w:val="24"/>
        </w:rPr>
        <w:t>The Technology Licensing Program Office accepts signed and dated original license applications that are submitted via e-mail, courier and U.S. mail.  The instruction forms on the ARS, OTT, Licensing Section website provide clear instructions for submitting applications via email, courier, and U.S. mail to the Business Licensing Officer.  As a result of the pandemic, most license applicants have submitted license applications via email.  However, it is still important to allow license applicant’s the opportu</w:t>
      </w:r>
      <w:r w:rsidRPr="00C41C50">
        <w:rPr>
          <w:rFonts w:ascii="Times New Roman" w:hAnsi="Times New Roman"/>
          <w:szCs w:val="24"/>
        </w:rPr>
        <w:t>nity to submit license applications in paper format if they are not comfortable sending the required information via email.</w:t>
      </w:r>
    </w:p>
    <w:p w:rsidR="00C41C50" w:rsidRPr="00C41C50" w:rsidP="00C41C50" w14:paraId="5752EEDA" w14:textId="77777777">
      <w:pPr>
        <w:tabs>
          <w:tab w:val="left" w:pos="0"/>
        </w:tabs>
        <w:suppressAutoHyphens/>
        <w:rPr>
          <w:rFonts w:ascii="Times New Roman" w:hAnsi="Times New Roman"/>
          <w:szCs w:val="24"/>
        </w:rPr>
      </w:pPr>
    </w:p>
    <w:p w:rsidR="00C41C50" w:rsidRPr="00C41C50" w:rsidP="00C41C50" w14:paraId="23A20D78" w14:textId="77777777">
      <w:pPr>
        <w:tabs>
          <w:tab w:val="left" w:pos="0"/>
        </w:tabs>
        <w:suppressAutoHyphens/>
        <w:rPr>
          <w:rFonts w:ascii="Times New Roman" w:hAnsi="Times New Roman"/>
          <w:szCs w:val="24"/>
        </w:rPr>
      </w:pPr>
      <w:r w:rsidRPr="00C41C50">
        <w:rPr>
          <w:rFonts w:ascii="Times New Roman" w:hAnsi="Times New Roman"/>
          <w:szCs w:val="24"/>
        </w:rPr>
        <w:t>At this time, ARS does not intend to develop a secure website/portal and database to receive electronic license application submissions as it is not cost effective due to the high cost of developing such a system.</w:t>
      </w:r>
    </w:p>
    <w:p w:rsidR="005A3F80" w:rsidRPr="002568E6" w14:paraId="69075747" w14:textId="77777777">
      <w:pPr>
        <w:tabs>
          <w:tab w:val="left" w:pos="0"/>
        </w:tabs>
        <w:suppressAutoHyphens/>
        <w:rPr>
          <w:rFonts w:ascii="Times New Roman" w:hAnsi="Times New Roman"/>
          <w:szCs w:val="24"/>
        </w:rPr>
      </w:pPr>
    </w:p>
    <w:p w:rsidR="00A308DB" w:rsidRPr="002568E6" w:rsidP="0062567E" w14:paraId="69075748" w14:textId="77777777">
      <w:pPr>
        <w:pStyle w:val="Heading1"/>
        <w:rPr>
          <w:szCs w:val="24"/>
        </w:rPr>
      </w:pPr>
      <w:bookmarkStart w:id="6" w:name="_Toc401831360"/>
      <w:bookmarkStart w:id="7" w:name="_Toc401832404"/>
      <w:r w:rsidRPr="002568E6">
        <w:rPr>
          <w:szCs w:val="24"/>
        </w:rPr>
        <w:t xml:space="preserve">A4.  </w:t>
      </w:r>
      <w:r w:rsidR="002568E6">
        <w:rPr>
          <w:szCs w:val="24"/>
        </w:rPr>
        <w:t>E</w:t>
      </w:r>
      <w:r w:rsidRPr="002568E6">
        <w:rPr>
          <w:szCs w:val="24"/>
        </w:rPr>
        <w:t>fforts to identify duplication.</w:t>
      </w:r>
      <w:bookmarkEnd w:id="6"/>
      <w:bookmarkEnd w:id="7"/>
      <w:r w:rsidRPr="002568E6">
        <w:rPr>
          <w:szCs w:val="24"/>
        </w:rPr>
        <w:t xml:space="preserve"> </w:t>
      </w:r>
    </w:p>
    <w:p w:rsidR="003333DF" w:rsidRPr="002568E6" w14:paraId="69075749" w14:textId="77777777">
      <w:pPr>
        <w:tabs>
          <w:tab w:val="left" w:pos="0"/>
        </w:tabs>
        <w:suppressAutoHyphens/>
        <w:rPr>
          <w:rFonts w:ascii="Times New Roman" w:hAnsi="Times New Roman"/>
          <w:szCs w:val="24"/>
        </w:rPr>
      </w:pPr>
    </w:p>
    <w:p w:rsidR="003333DF" w:rsidRPr="002568E6" w14:paraId="6907574A" w14:textId="7777777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6907574B" w14:textId="77777777">
      <w:pPr>
        <w:tabs>
          <w:tab w:val="left" w:pos="-720"/>
        </w:tabs>
        <w:suppressAutoHyphens/>
        <w:rPr>
          <w:rFonts w:ascii="Times New Roman" w:hAnsi="Times New Roman"/>
          <w:szCs w:val="24"/>
        </w:rPr>
      </w:pPr>
    </w:p>
    <w:p w:rsidR="00E11A38" w:rsidP="006E7EE4" w14:paraId="6907574D" w14:textId="4D29011E">
      <w:pPr>
        <w:tabs>
          <w:tab w:val="left" w:pos="-720"/>
        </w:tabs>
        <w:suppressAutoHyphens/>
        <w:rPr>
          <w:rFonts w:ascii="Times New Roman" w:hAnsi="Times New Roman"/>
          <w:szCs w:val="24"/>
        </w:rPr>
      </w:pPr>
      <w:r w:rsidRPr="006E7EE4">
        <w:rPr>
          <w:rFonts w:ascii="Times New Roman" w:hAnsi="Times New Roman"/>
          <w:szCs w:val="24"/>
        </w:rPr>
        <w:t>No information is requested other than that which is required by regulation.  There are no duplicate forms in use within the Department of Agriculture or approved for use by OMB. Information about a patent license applicant’s confidential business plan for the development and marketing of a specific government owned invention is not available from any source other than the applicant.</w:t>
      </w:r>
    </w:p>
    <w:p w:rsidR="006E7EE4" w:rsidRPr="002568E6" w:rsidP="006E7EE4" w14:paraId="080EF4E2" w14:textId="77777777">
      <w:pPr>
        <w:tabs>
          <w:tab w:val="left" w:pos="-720"/>
        </w:tabs>
        <w:suppressAutoHyphens/>
        <w:rPr>
          <w:rFonts w:ascii="Times New Roman" w:hAnsi="Times New Roman"/>
          <w:szCs w:val="24"/>
        </w:rPr>
      </w:pPr>
    </w:p>
    <w:p w:rsidR="00A308DB" w:rsidRPr="002568E6" w:rsidP="0062567E" w14:paraId="6907574E" w14:textId="77777777">
      <w:pPr>
        <w:pStyle w:val="Heading1"/>
        <w:rPr>
          <w:szCs w:val="24"/>
        </w:rPr>
      </w:pPr>
      <w:bookmarkStart w:id="8" w:name="_Toc401831361"/>
      <w:bookmarkStart w:id="9" w:name="_Toc401832405"/>
      <w:r w:rsidRPr="002568E6">
        <w:rPr>
          <w:szCs w:val="24"/>
        </w:rPr>
        <w:t>A5.  Impacts on small businesses or other small entities.</w:t>
      </w:r>
      <w:bookmarkEnd w:id="8"/>
      <w:bookmarkEnd w:id="9"/>
      <w:r w:rsidRPr="002568E6">
        <w:rPr>
          <w:szCs w:val="24"/>
        </w:rPr>
        <w:t xml:space="preserve">  </w:t>
      </w:r>
    </w:p>
    <w:p w:rsidR="003333DF" w:rsidRPr="002568E6" w14:paraId="6907574F" w14:textId="77777777">
      <w:pPr>
        <w:tabs>
          <w:tab w:val="left" w:pos="0"/>
        </w:tabs>
        <w:suppressAutoHyphens/>
        <w:rPr>
          <w:rFonts w:ascii="Times New Roman" w:hAnsi="Times New Roman"/>
          <w:szCs w:val="24"/>
        </w:rPr>
      </w:pPr>
    </w:p>
    <w:p w:rsidR="003333DF" w:rsidRPr="002568E6" w14:paraId="69075750"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 xml:space="preserve">pacts small businesses or other small entities (Item 5 of </w:t>
      </w:r>
      <w:r w:rsidRPr="002568E6">
        <w:rPr>
          <w:rFonts w:ascii="Times New Roman" w:hAnsi="Times New Roman"/>
          <w:b/>
          <w:szCs w:val="24"/>
        </w:rPr>
        <w:t>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69075751" w14:textId="77777777">
      <w:pPr>
        <w:tabs>
          <w:tab w:val="left" w:pos="0"/>
        </w:tabs>
        <w:suppressAutoHyphens/>
        <w:rPr>
          <w:rFonts w:ascii="Times New Roman" w:hAnsi="Times New Roman"/>
          <w:szCs w:val="24"/>
        </w:rPr>
      </w:pPr>
    </w:p>
    <w:p w:rsidR="00F921FD" w:rsidRPr="00F921FD" w:rsidP="00D952DF" w14:paraId="01BABE51" w14:textId="77777777">
      <w:pPr>
        <w:overflowPunct/>
        <w:textAlignment w:val="auto"/>
        <w:rPr>
          <w:rFonts w:ascii="Times New Roman" w:hAnsi="Times New Roman"/>
          <w:szCs w:val="24"/>
        </w:rPr>
      </w:pPr>
      <w:r w:rsidRPr="00F921FD">
        <w:rPr>
          <w:rFonts w:ascii="Times New Roman" w:hAnsi="Times New Roman"/>
          <w:szCs w:val="24"/>
        </w:rPr>
        <w:t xml:space="preserve">Pursuant to 37 CFR Part 404, the </w:t>
      </w:r>
      <w:r w:rsidRPr="00F921FD">
        <w:rPr>
          <w:rFonts w:ascii="Times New Roman" w:hAnsi="Times New Roman"/>
          <w:szCs w:val="24"/>
        </w:rPr>
        <w:t>information collected is the same for both small and large businesses.</w:t>
      </w:r>
    </w:p>
    <w:p w:rsidR="00F921FD" w:rsidRPr="00F921FD" w:rsidP="00F921FD" w14:paraId="7423D7BB" w14:textId="77777777">
      <w:pPr>
        <w:overflowPunct/>
        <w:ind w:left="360"/>
        <w:textAlignment w:val="auto"/>
        <w:rPr>
          <w:rFonts w:ascii="Times New Roman" w:hAnsi="Times New Roman"/>
          <w:szCs w:val="24"/>
        </w:rPr>
      </w:pPr>
    </w:p>
    <w:p w:rsidR="00E11A38" w:rsidP="00D952DF" w14:paraId="69075753" w14:textId="077CBA61">
      <w:pPr>
        <w:overflowPunct/>
        <w:textAlignment w:val="auto"/>
        <w:rPr>
          <w:rFonts w:ascii="Times New Roman" w:hAnsi="Times New Roman"/>
          <w:szCs w:val="24"/>
        </w:rPr>
      </w:pPr>
      <w:r w:rsidRPr="00F921FD">
        <w:rPr>
          <w:rFonts w:ascii="Times New Roman" w:hAnsi="Times New Roman"/>
          <w:szCs w:val="24"/>
        </w:rPr>
        <w:t xml:space="preserve">Of the estimated </w:t>
      </w:r>
      <w:r w:rsidR="000A6A6E">
        <w:rPr>
          <w:rFonts w:ascii="Times New Roman" w:hAnsi="Times New Roman"/>
          <w:szCs w:val="24"/>
        </w:rPr>
        <w:t>65</w:t>
      </w:r>
      <w:r w:rsidRPr="00F921FD">
        <w:rPr>
          <w:rFonts w:ascii="Times New Roman" w:hAnsi="Times New Roman"/>
          <w:szCs w:val="24"/>
        </w:rPr>
        <w:t xml:space="preserve"> business respondents, approximately 25 are small businesses.</w:t>
      </w:r>
    </w:p>
    <w:p w:rsidR="00D952DF" w:rsidRPr="00D952DF" w:rsidP="00D952DF" w14:paraId="54E1F7FE" w14:textId="77777777">
      <w:pPr>
        <w:overflowPunct/>
        <w:textAlignment w:val="auto"/>
        <w:rPr>
          <w:rFonts w:ascii="Times New Roman" w:hAnsi="Times New Roman"/>
          <w:szCs w:val="24"/>
        </w:rPr>
      </w:pPr>
    </w:p>
    <w:p w:rsidR="00A308DB" w:rsidRPr="002568E6" w:rsidP="0062567E" w14:paraId="69075754" w14:textId="77777777">
      <w:pPr>
        <w:pStyle w:val="Heading1"/>
        <w:rPr>
          <w:szCs w:val="24"/>
        </w:rPr>
      </w:pPr>
      <w:bookmarkStart w:id="10" w:name="_Toc401831362"/>
      <w:bookmarkStart w:id="11" w:name="_Toc401832406"/>
      <w:r w:rsidRPr="002568E6">
        <w:rPr>
          <w:szCs w:val="24"/>
        </w:rPr>
        <w:t xml:space="preserve">A6.  Consequences </w:t>
      </w:r>
      <w:r w:rsidRPr="002568E6" w:rsidR="00826253">
        <w:rPr>
          <w:szCs w:val="24"/>
        </w:rPr>
        <w:t xml:space="preserve">of collecting the </w:t>
      </w:r>
      <w:r w:rsidRPr="002568E6" w:rsidR="00DA0E06">
        <w:rPr>
          <w:szCs w:val="24"/>
        </w:rPr>
        <w:t>i</w:t>
      </w:r>
      <w:r w:rsidRPr="002568E6" w:rsidR="00826253">
        <w:rPr>
          <w:szCs w:val="24"/>
        </w:rPr>
        <w:t xml:space="preserve">nformation </w:t>
      </w:r>
      <w:r w:rsidRPr="002568E6">
        <w:rPr>
          <w:szCs w:val="24"/>
        </w:rPr>
        <w:t>less frequently.</w:t>
      </w:r>
      <w:bookmarkEnd w:id="10"/>
      <w:bookmarkEnd w:id="11"/>
      <w:r w:rsidRPr="002568E6">
        <w:rPr>
          <w:szCs w:val="24"/>
        </w:rPr>
        <w:t xml:space="preserve">  </w:t>
      </w:r>
    </w:p>
    <w:p w:rsidR="003333DF" w:rsidRPr="002568E6" w:rsidP="005C04BB" w14:paraId="69075755" w14:textId="77777777">
      <w:pPr>
        <w:tabs>
          <w:tab w:val="left" w:pos="0"/>
        </w:tabs>
        <w:suppressAutoHyphens/>
        <w:rPr>
          <w:rFonts w:ascii="Times New Roman" w:hAnsi="Times New Roman"/>
          <w:szCs w:val="24"/>
        </w:rPr>
      </w:pPr>
    </w:p>
    <w:p w:rsidR="003333DF" w:rsidRPr="002568E6" w:rsidP="0062567E" w14:paraId="69075756" w14:textId="77777777">
      <w:pPr>
        <w:rPr>
          <w:rFonts w:ascii="Times New Roman" w:hAnsi="Times New Roman"/>
          <w:b/>
          <w:szCs w:val="24"/>
        </w:rPr>
      </w:pPr>
      <w:r w:rsidRPr="002568E6">
        <w:rPr>
          <w:rFonts w:ascii="Times New Roman" w:hAnsi="Times New Roman"/>
          <w:b/>
          <w:szCs w:val="24"/>
        </w:rPr>
        <w:t xml:space="preserve">Describe the </w:t>
      </w:r>
      <w:r w:rsidRPr="002568E6">
        <w:rPr>
          <w:rFonts w:ascii="Times New Roman" w:hAnsi="Times New Roman"/>
          <w:b/>
          <w:szCs w:val="24"/>
        </w:rPr>
        <w:t>consequence to Federal program or policy activities if the collect</w:t>
      </w:r>
      <w:r w:rsidRPr="002568E6" w:rsidR="00E315C8">
        <w:rPr>
          <w:rFonts w:ascii="Times New Roman" w:hAnsi="Times New Roman"/>
          <w:b/>
          <w:szCs w:val="24"/>
        </w:rPr>
        <w:t>ion is not conducted, or is conducted less frequent</w:t>
      </w:r>
      <w:r w:rsidRPr="002568E6">
        <w:rPr>
          <w:rFonts w:ascii="Times New Roman" w:hAnsi="Times New Roman"/>
          <w:b/>
          <w:szCs w:val="24"/>
        </w:rPr>
        <w:t>ly, as well as any technical or legal obstacles to reducing burden.</w:t>
      </w:r>
    </w:p>
    <w:p w:rsidR="00E11A38" w:rsidRPr="002568E6" w:rsidP="00E11A38" w14:paraId="69075757" w14:textId="77777777">
      <w:pPr>
        <w:tabs>
          <w:tab w:val="left" w:pos="-720"/>
        </w:tabs>
        <w:suppressAutoHyphens/>
        <w:rPr>
          <w:rFonts w:ascii="Times New Roman" w:hAnsi="Times New Roman"/>
          <w:szCs w:val="24"/>
        </w:rPr>
      </w:pPr>
    </w:p>
    <w:p w:rsidR="00E11A38" w:rsidP="00A31112" w14:paraId="69075759" w14:textId="601959CC">
      <w:pPr>
        <w:tabs>
          <w:tab w:val="left" w:pos="-720"/>
        </w:tabs>
        <w:suppressAutoHyphens/>
        <w:rPr>
          <w:rFonts w:ascii="Times New Roman" w:hAnsi="Times New Roman"/>
          <w:szCs w:val="24"/>
        </w:rPr>
      </w:pPr>
      <w:r w:rsidRPr="00A31112">
        <w:rPr>
          <w:rFonts w:ascii="Times New Roman" w:hAnsi="Times New Roman"/>
          <w:szCs w:val="24"/>
        </w:rPr>
        <w:t>Information is collected only from those individuals or businesses who wish to obtain a patent license.  The decision concerning when to submit the information resides entirely with the patent license applicant.  No information is requested other than that which is required by regulation. If this information is not collected, individuals or business cannot obtain a USDA patent license.</w:t>
      </w:r>
    </w:p>
    <w:p w:rsidR="00A31112" w:rsidRPr="002568E6" w:rsidP="00A31112" w14:paraId="0206E751" w14:textId="77777777">
      <w:pPr>
        <w:tabs>
          <w:tab w:val="left" w:pos="-720"/>
        </w:tabs>
        <w:suppressAutoHyphens/>
        <w:rPr>
          <w:rFonts w:ascii="Times New Roman" w:hAnsi="Times New Roman"/>
          <w:szCs w:val="24"/>
        </w:rPr>
      </w:pPr>
    </w:p>
    <w:p w:rsidR="00A308DB" w:rsidRPr="002568E6" w:rsidP="0062567E" w14:paraId="6907575A" w14:textId="77777777">
      <w:pPr>
        <w:pStyle w:val="Heading1"/>
        <w:rPr>
          <w:szCs w:val="24"/>
        </w:rPr>
      </w:pPr>
      <w:bookmarkStart w:id="12" w:name="_Toc401831363"/>
      <w:bookmarkStart w:id="13"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2"/>
      <w:bookmarkEnd w:id="13"/>
      <w:r w:rsidRPr="002568E6">
        <w:rPr>
          <w:szCs w:val="24"/>
        </w:rPr>
        <w:t xml:space="preserve">  </w:t>
      </w:r>
    </w:p>
    <w:p w:rsidR="00A308DB" w:rsidRPr="002568E6" w:rsidP="00213436" w14:paraId="6907575B" w14:textId="77777777">
      <w:pPr>
        <w:tabs>
          <w:tab w:val="left" w:pos="0"/>
        </w:tabs>
        <w:suppressAutoHyphens/>
        <w:rPr>
          <w:rFonts w:ascii="Times New Roman" w:hAnsi="Times New Roman"/>
          <w:szCs w:val="24"/>
        </w:rPr>
      </w:pPr>
    </w:p>
    <w:p w:rsidR="003333DF" w:rsidRPr="002568E6" w:rsidP="0062567E" w14:paraId="6907575C"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6907575D"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P="0062567E" w14:paraId="6907575E"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p>
    <w:p w:rsidR="003333DF" w:rsidRPr="002568E6" w:rsidP="0062567E" w14:paraId="6907575F"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6907576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69075761"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study; </w:t>
      </w:r>
    </w:p>
    <w:p w:rsidR="003333DF" w:rsidRPr="002568E6" w:rsidP="0062567E" w14:paraId="69075762"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62567E" w14:paraId="69075763"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2568E6" w:rsidP="0062567E" w14:paraId="69075764" w14:textId="77777777">
      <w:pPr>
        <w:pStyle w:val="BodyText"/>
        <w:numPr>
          <w:ilvl w:val="0"/>
          <w:numId w:val="19"/>
        </w:numP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3333DF" w:rsidRPr="002568E6" w:rsidP="00213436" w14:paraId="69075765" w14:textId="77777777">
      <w:pPr>
        <w:tabs>
          <w:tab w:val="left" w:pos="0"/>
        </w:tabs>
        <w:suppressAutoHyphens/>
        <w:rPr>
          <w:rFonts w:ascii="Times New Roman" w:hAnsi="Times New Roman"/>
          <w:szCs w:val="24"/>
        </w:rPr>
      </w:pPr>
    </w:p>
    <w:p w:rsidR="00E11A38" w:rsidRPr="002568E6" w:rsidP="00E11A38" w14:paraId="69075766" w14:textId="77777777">
      <w:pPr>
        <w:tabs>
          <w:tab w:val="left" w:pos="-720"/>
        </w:tabs>
        <w:suppressAutoHyphens/>
        <w:rPr>
          <w:rFonts w:ascii="Times New Roman" w:hAnsi="Times New Roman"/>
          <w:szCs w:val="24"/>
        </w:rPr>
      </w:pPr>
    </w:p>
    <w:p w:rsidR="00E11A38" w:rsidRPr="002568E6" w:rsidP="003131E8" w14:paraId="69075767" w14:textId="1AA6E9FA">
      <w:pPr>
        <w:rPr>
          <w:rFonts w:ascii="Times New Roman" w:hAnsi="Times New Roman"/>
          <w:szCs w:val="24"/>
        </w:rPr>
      </w:pPr>
      <w:r w:rsidRPr="003131E8">
        <w:rPr>
          <w:rFonts w:ascii="Times New Roman" w:hAnsi="Times New Roman"/>
          <w:szCs w:val="24"/>
        </w:rPr>
        <w:t>This information collection is conducted in a consistent manner with the guidelines of CFR 1320.5.</w:t>
      </w:r>
    </w:p>
    <w:p w:rsidR="00BE0B08" w:rsidRPr="002568E6" w:rsidP="00BE0B08" w14:paraId="69075768" w14:textId="77777777">
      <w:pPr>
        <w:tabs>
          <w:tab w:val="left" w:pos="0"/>
        </w:tabs>
        <w:suppressAutoHyphens/>
        <w:rPr>
          <w:rFonts w:ascii="Times New Roman" w:hAnsi="Times New Roman"/>
          <w:szCs w:val="24"/>
        </w:rPr>
      </w:pPr>
    </w:p>
    <w:p w:rsidR="00BE0B08" w:rsidRPr="002568E6" w:rsidP="0062567E" w14:paraId="69075769" w14:textId="77777777">
      <w:pPr>
        <w:pStyle w:val="Heading1"/>
        <w:rPr>
          <w:szCs w:val="24"/>
        </w:rPr>
      </w:pPr>
      <w:bookmarkStart w:id="14" w:name="_Toc401831364"/>
      <w:bookmarkStart w:id="15"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4"/>
      <w:bookmarkEnd w:id="15"/>
      <w:r w:rsidRPr="002568E6">
        <w:rPr>
          <w:szCs w:val="24"/>
        </w:rPr>
        <w:t xml:space="preserve">  </w:t>
      </w:r>
    </w:p>
    <w:p w:rsidR="003333DF" w:rsidRPr="002568E6" w:rsidP="005917B8" w14:paraId="6907576A" w14:textId="77777777">
      <w:pPr>
        <w:tabs>
          <w:tab w:val="left" w:pos="450"/>
        </w:tabs>
        <w:suppressAutoHyphens/>
        <w:ind w:left="450" w:hanging="450"/>
        <w:rPr>
          <w:rFonts w:ascii="Times New Roman" w:hAnsi="Times New Roman"/>
          <w:szCs w:val="24"/>
        </w:rPr>
      </w:pPr>
    </w:p>
    <w:p w:rsidR="003333DF" w:rsidRPr="002568E6" w:rsidP="0062567E" w14:paraId="6907576B" w14:textId="77777777">
      <w:pP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6907576C" w14:textId="77777777">
      <w:pPr>
        <w:rPr>
          <w:rFonts w:ascii="Times New Roman" w:hAnsi="Times New Roman"/>
          <w:b/>
          <w:szCs w:val="24"/>
        </w:rPr>
      </w:pPr>
    </w:p>
    <w:p w:rsidR="003333DF" w:rsidRPr="002568E6" w:rsidP="0062567E" w14:paraId="6907576D" w14:textId="77777777">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6907576E" w14:textId="77777777">
      <w:pPr>
        <w:rPr>
          <w:rFonts w:ascii="Times New Roman" w:hAnsi="Times New Roman"/>
          <w:b/>
          <w:szCs w:val="24"/>
        </w:rPr>
      </w:pPr>
    </w:p>
    <w:p w:rsidR="003333DF" w:rsidRPr="002568E6" w:rsidP="0062567E" w14:paraId="6907576F" w14:textId="77777777">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RPr="002568E6" w:rsidP="00ED28F2" w14:paraId="69075770" w14:textId="77777777">
      <w:pPr>
        <w:tabs>
          <w:tab w:val="left" w:pos="-720"/>
        </w:tabs>
        <w:suppressAutoHyphens/>
        <w:rPr>
          <w:rFonts w:ascii="Times New Roman" w:hAnsi="Times New Roman"/>
          <w:szCs w:val="24"/>
        </w:rPr>
      </w:pPr>
      <w:bookmarkStart w:id="16" w:name="OLE_LINK1"/>
      <w:bookmarkStart w:id="17" w:name="OLE_LINK2"/>
    </w:p>
    <w:p w:rsidR="00503D6D" w:rsidRPr="00503D6D" w:rsidP="00380DAC" w14:paraId="3788781D" w14:textId="7AB36F2B">
      <w:pPr>
        <w:rPr>
          <w:rFonts w:ascii="Times New Roman" w:hAnsi="Times New Roman"/>
          <w:szCs w:val="24"/>
        </w:rPr>
      </w:pPr>
      <w:r w:rsidRPr="00503D6D">
        <w:rPr>
          <w:rFonts w:ascii="Times New Roman" w:hAnsi="Times New Roman"/>
          <w:bCs/>
          <w:szCs w:val="24"/>
        </w:rPr>
        <w:t>A Federal Register notice was published on</w:t>
      </w:r>
      <w:r w:rsidRPr="00503D6D">
        <w:rPr>
          <w:rFonts w:ascii="Times New Roman" w:hAnsi="Times New Roman"/>
          <w:szCs w:val="24"/>
        </w:rPr>
        <w:t xml:space="preserve"> </w:t>
      </w:r>
      <w:r w:rsidR="00BC568F">
        <w:rPr>
          <w:rFonts w:ascii="Times New Roman" w:hAnsi="Times New Roman"/>
          <w:szCs w:val="24"/>
        </w:rPr>
        <w:t xml:space="preserve">September 10, </w:t>
      </w:r>
      <w:r w:rsidR="00057E6F">
        <w:rPr>
          <w:rFonts w:ascii="Times New Roman" w:hAnsi="Times New Roman"/>
          <w:szCs w:val="24"/>
        </w:rPr>
        <w:t>2024,</w:t>
      </w:r>
      <w:r w:rsidRPr="00503D6D">
        <w:rPr>
          <w:rFonts w:ascii="Times New Roman" w:hAnsi="Times New Roman"/>
          <w:szCs w:val="24"/>
        </w:rPr>
        <w:t xml:space="preserve"> on page number </w:t>
      </w:r>
      <w:r w:rsidR="00BC568F">
        <w:rPr>
          <w:rFonts w:ascii="Times New Roman" w:hAnsi="Times New Roman"/>
          <w:szCs w:val="24"/>
        </w:rPr>
        <w:t>73351</w:t>
      </w:r>
      <w:r w:rsidRPr="00503D6D">
        <w:rPr>
          <w:rFonts w:ascii="Times New Roman" w:hAnsi="Times New Roman"/>
          <w:szCs w:val="24"/>
        </w:rPr>
        <w:t>, Vol. No. 8</w:t>
      </w:r>
      <w:r w:rsidR="00BC568F">
        <w:rPr>
          <w:rFonts w:ascii="Times New Roman" w:hAnsi="Times New Roman"/>
          <w:szCs w:val="24"/>
        </w:rPr>
        <w:t>9</w:t>
      </w:r>
      <w:r w:rsidRPr="00503D6D">
        <w:rPr>
          <w:rFonts w:ascii="Times New Roman" w:hAnsi="Times New Roman"/>
          <w:szCs w:val="24"/>
        </w:rPr>
        <w:t xml:space="preserve">. </w:t>
      </w:r>
      <w:r w:rsidR="00BC568F">
        <w:rPr>
          <w:rFonts w:ascii="Times New Roman" w:hAnsi="Times New Roman"/>
          <w:szCs w:val="24"/>
        </w:rPr>
        <w:t xml:space="preserve">No </w:t>
      </w:r>
      <w:r w:rsidRPr="00503D6D">
        <w:rPr>
          <w:rFonts w:ascii="Times New Roman" w:hAnsi="Times New Roman"/>
          <w:szCs w:val="24"/>
        </w:rPr>
        <w:t xml:space="preserve">comments were received. </w:t>
      </w:r>
    </w:p>
    <w:p w:rsidR="00503D6D" w:rsidRPr="00503D6D" w:rsidP="00503D6D" w14:paraId="0974C8E1" w14:textId="77777777">
      <w:pPr>
        <w:overflowPunct/>
        <w:ind w:left="360"/>
        <w:textAlignment w:val="auto"/>
        <w:rPr>
          <w:rFonts w:ascii="Times New Roman" w:hAnsi="Times New Roman"/>
          <w:szCs w:val="24"/>
        </w:rPr>
      </w:pPr>
    </w:p>
    <w:p w:rsidR="00503D6D" w:rsidRPr="00503D6D" w:rsidP="00380DAC" w14:paraId="604B2499" w14:textId="77777777">
      <w:pPr>
        <w:overflowPunct/>
        <w:textAlignment w:val="auto"/>
        <w:rPr>
          <w:rFonts w:ascii="Times New Roman" w:hAnsi="Times New Roman"/>
          <w:szCs w:val="24"/>
        </w:rPr>
      </w:pPr>
      <w:r w:rsidRPr="00503D6D">
        <w:rPr>
          <w:rFonts w:ascii="Times New Roman" w:hAnsi="Times New Roman"/>
          <w:szCs w:val="24"/>
        </w:rPr>
        <w:t xml:space="preserve">Every patent license application received by OTT is discussed in detail with the license applicant prior to the granting of a patent license.  Feedback concerning the license application process is solicited from license applicants on an ongoing basis to ensure “user friendliness.”  </w:t>
      </w:r>
    </w:p>
    <w:p w:rsidR="00503D6D" w:rsidRPr="00503D6D" w:rsidP="00503D6D" w14:paraId="3DC7D8A6" w14:textId="77777777">
      <w:pPr>
        <w:overflowPunct/>
        <w:ind w:left="360"/>
        <w:textAlignment w:val="auto"/>
        <w:rPr>
          <w:rFonts w:ascii="Times New Roman" w:hAnsi="Times New Roman"/>
          <w:szCs w:val="24"/>
        </w:rPr>
      </w:pPr>
    </w:p>
    <w:p w:rsidR="00503D6D" w:rsidRPr="00503D6D" w:rsidP="00380DAC" w14:paraId="36CF34B1" w14:textId="77777777">
      <w:pPr>
        <w:overflowPunct/>
        <w:textAlignment w:val="auto"/>
        <w:rPr>
          <w:rFonts w:ascii="Times New Roman" w:hAnsi="Times New Roman"/>
          <w:szCs w:val="24"/>
        </w:rPr>
      </w:pPr>
      <w:r w:rsidRPr="00503D6D">
        <w:rPr>
          <w:rFonts w:ascii="Times New Roman" w:hAnsi="Times New Roman"/>
          <w:szCs w:val="24"/>
        </w:rPr>
        <w:t>The following consultants were used for this collection.  The questions asked and the consultant’s responses are listed below their name.</w:t>
      </w:r>
    </w:p>
    <w:p w:rsidR="00ED28F2" w:rsidP="00503D6D" w14:paraId="69075771" w14:textId="1473DA98">
      <w:pPr>
        <w:tabs>
          <w:tab w:val="left" w:pos="-720"/>
        </w:tabs>
        <w:suppressAutoHyphens/>
        <w:rPr>
          <w:rFonts w:ascii="Times New Roman" w:hAnsi="Times New Roman"/>
          <w:szCs w:val="24"/>
        </w:rPr>
      </w:pPr>
      <w:bookmarkStart w:id="18" w:name="_Hlk183419655"/>
    </w:p>
    <w:p w:rsidR="003976A0" w:rsidP="00E36F5F" w14:paraId="19F4BBB4" w14:textId="43790591">
      <w:pPr>
        <w:pStyle w:val="ListParagraph"/>
        <w:numPr>
          <w:ilvl w:val="0"/>
          <w:numId w:val="22"/>
        </w:numPr>
        <w:spacing w:line="240" w:lineRule="auto"/>
        <w:rPr>
          <w:szCs w:val="24"/>
        </w:rPr>
      </w:pPr>
      <w:r w:rsidRPr="00E36F5F">
        <w:rPr>
          <w:szCs w:val="24"/>
        </w:rPr>
        <w:t xml:space="preserve">Phillip Pelham, </w:t>
      </w:r>
      <w:r w:rsidR="00E36F5F">
        <w:rPr>
          <w:szCs w:val="24"/>
        </w:rPr>
        <w:t>President</w:t>
      </w:r>
      <w:r w:rsidRPr="00E36F5F">
        <w:rPr>
          <w:szCs w:val="24"/>
        </w:rPr>
        <w:t xml:space="preserve">, Cumberland Valley Nurseries Inc., </w:t>
      </w:r>
      <w:r w:rsidR="00E36F5F">
        <w:rPr>
          <w:szCs w:val="24"/>
        </w:rPr>
        <w:t>394 Shaffie Lane</w:t>
      </w:r>
      <w:r w:rsidRPr="00E36F5F">
        <w:rPr>
          <w:szCs w:val="24"/>
        </w:rPr>
        <w:t>, McMinnville, TN 37111.</w:t>
      </w:r>
    </w:p>
    <w:p w:rsidR="00E36F5F" w:rsidRPr="00E36F5F" w:rsidP="00E36F5F" w14:paraId="362BC783" w14:textId="77777777">
      <w:pPr>
        <w:pStyle w:val="ListParagraph"/>
        <w:spacing w:line="240" w:lineRule="auto"/>
        <w:rPr>
          <w:szCs w:val="24"/>
        </w:rPr>
      </w:pPr>
    </w:p>
    <w:p w:rsidR="003976A0" w:rsidRPr="003976A0" w:rsidP="003976A0" w14:paraId="7382E0B8" w14:textId="3C3C80F9">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(1)</w:t>
      </w:r>
      <w:r w:rsidRPr="003976A0">
        <w:rPr>
          <w:rFonts w:ascii="Times New Roman" w:hAnsi="Times New Roman"/>
          <w:szCs w:val="24"/>
        </w:rPr>
        <w:tab/>
        <w:t>What is your opinion on the time it takes to fill out the license application?</w:t>
      </w:r>
    </w:p>
    <w:p w:rsidR="003976A0" w:rsidRPr="003976A0" w:rsidP="003976A0" w14:paraId="7EF3E33C" w14:textId="77777777">
      <w:pPr>
        <w:tabs>
          <w:tab w:val="left" w:pos="-720"/>
        </w:tabs>
        <w:suppressAutoHyphens/>
        <w:rPr>
          <w:rFonts w:ascii="Times New Roman" w:hAnsi="Times New Roman"/>
          <w:szCs w:val="24"/>
        </w:rPr>
      </w:pPr>
    </w:p>
    <w:p w:rsidR="003976A0" w:rsidRPr="003976A0" w:rsidP="003976A0" w14:paraId="6D616051" w14:textId="5B826A42">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Fair</w:t>
      </w:r>
      <w:r w:rsidRPr="003976A0">
        <w:rPr>
          <w:rFonts w:ascii="Times New Roman" w:hAnsi="Times New Roman"/>
          <w:szCs w:val="24"/>
        </w:rPr>
        <w:t>.</w:t>
      </w:r>
    </w:p>
    <w:p w:rsidR="003976A0" w:rsidRPr="003976A0" w:rsidP="003976A0" w14:paraId="4BB8F671" w14:textId="77777777">
      <w:pPr>
        <w:tabs>
          <w:tab w:val="left" w:pos="-720"/>
        </w:tabs>
        <w:suppressAutoHyphens/>
        <w:rPr>
          <w:rFonts w:ascii="Times New Roman" w:hAnsi="Times New Roman"/>
          <w:szCs w:val="24"/>
        </w:rPr>
      </w:pPr>
    </w:p>
    <w:p w:rsidR="003976A0" w:rsidRPr="003976A0" w:rsidP="003976A0" w14:paraId="11D32000" w14:textId="353351CD">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(2)</w:t>
      </w:r>
      <w:r w:rsidRPr="003976A0">
        <w:rPr>
          <w:rFonts w:ascii="Times New Roman" w:hAnsi="Times New Roman"/>
          <w:szCs w:val="24"/>
        </w:rPr>
        <w:tab/>
        <w:t>Was it too complicated?</w:t>
      </w:r>
    </w:p>
    <w:p w:rsidR="003976A0" w:rsidRPr="003976A0" w:rsidP="003976A0" w14:paraId="6B7F5665" w14:textId="77777777">
      <w:pPr>
        <w:tabs>
          <w:tab w:val="left" w:pos="-720"/>
        </w:tabs>
        <w:suppressAutoHyphens/>
        <w:rPr>
          <w:rFonts w:ascii="Times New Roman" w:hAnsi="Times New Roman"/>
          <w:szCs w:val="24"/>
        </w:rPr>
      </w:pPr>
    </w:p>
    <w:p w:rsidR="003976A0" w:rsidRPr="003976A0" w:rsidP="003976A0" w14:paraId="0F225BF4" w14:textId="1102C460">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3976A0">
        <w:rPr>
          <w:rFonts w:ascii="Times New Roman" w:hAnsi="Times New Roman"/>
          <w:szCs w:val="24"/>
        </w:rPr>
        <w:t>Not a</w:t>
      </w:r>
      <w:r>
        <w:rPr>
          <w:rFonts w:ascii="Times New Roman" w:hAnsi="Times New Roman"/>
          <w:szCs w:val="24"/>
        </w:rPr>
        <w:t>fter the first one</w:t>
      </w:r>
      <w:r w:rsidRPr="003976A0">
        <w:rPr>
          <w:rFonts w:ascii="Times New Roman" w:hAnsi="Times New Roman"/>
          <w:szCs w:val="24"/>
        </w:rPr>
        <w:t>.</w:t>
      </w:r>
    </w:p>
    <w:p w:rsidR="003976A0" w:rsidRPr="003976A0" w:rsidP="003976A0" w14:paraId="342E4B7A" w14:textId="77777777">
      <w:pPr>
        <w:tabs>
          <w:tab w:val="left" w:pos="-720"/>
        </w:tabs>
        <w:suppressAutoHyphens/>
        <w:rPr>
          <w:rFonts w:ascii="Times New Roman" w:hAnsi="Times New Roman"/>
          <w:szCs w:val="24"/>
        </w:rPr>
      </w:pPr>
    </w:p>
    <w:p w:rsidR="003976A0" w:rsidRPr="003976A0" w:rsidP="003976A0" w14:paraId="6F1244C2" w14:textId="32345EA8">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(3)</w:t>
      </w:r>
      <w:r w:rsidRPr="003976A0">
        <w:rPr>
          <w:rFonts w:ascii="Times New Roman" w:hAnsi="Times New Roman"/>
          <w:szCs w:val="24"/>
        </w:rPr>
        <w:tab/>
        <w:t>Do you have any suggestions?</w:t>
      </w:r>
    </w:p>
    <w:p w:rsidR="003976A0" w:rsidRPr="003976A0" w:rsidP="003976A0" w14:paraId="2AE4C495" w14:textId="77777777">
      <w:pPr>
        <w:tabs>
          <w:tab w:val="left" w:pos="-720"/>
        </w:tabs>
        <w:suppressAutoHyphens/>
        <w:rPr>
          <w:rFonts w:ascii="Times New Roman" w:hAnsi="Times New Roman"/>
          <w:szCs w:val="24"/>
        </w:rPr>
      </w:pPr>
    </w:p>
    <w:p w:rsidR="003976A0" w:rsidRPr="003976A0" w:rsidP="003976A0" w14:paraId="25565695" w14:textId="27C41AF4">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None</w:t>
      </w:r>
      <w:r w:rsidRPr="003976A0">
        <w:rPr>
          <w:rFonts w:ascii="Times New Roman" w:hAnsi="Times New Roman"/>
          <w:szCs w:val="24"/>
        </w:rPr>
        <w:t>.</w:t>
      </w:r>
    </w:p>
    <w:p w:rsidR="003976A0" w:rsidRPr="003976A0" w:rsidP="003976A0" w14:paraId="7C444C6B" w14:textId="77777777">
      <w:pPr>
        <w:tabs>
          <w:tab w:val="left" w:pos="-720"/>
        </w:tabs>
        <w:suppressAutoHyphens/>
        <w:rPr>
          <w:rFonts w:ascii="Times New Roman" w:hAnsi="Times New Roman"/>
          <w:szCs w:val="24"/>
        </w:rPr>
      </w:pPr>
    </w:p>
    <w:bookmarkEnd w:id="18"/>
    <w:p w:rsidR="00706CD3" w:rsidP="00706CD3" w14:paraId="3E4251DC" w14:textId="77777777">
      <w:pPr>
        <w:tabs>
          <w:tab w:val="left" w:pos="-720"/>
        </w:tabs>
        <w:suppressAutoHyphens/>
        <w:rPr>
          <w:rFonts w:ascii="Times New Roman" w:hAnsi="Times New Roman"/>
          <w:szCs w:val="24"/>
        </w:rPr>
      </w:pPr>
    </w:p>
    <w:p w:rsidR="00706CD3" w:rsidP="00706CD3" w14:paraId="13249DDA" w14:textId="77777777">
      <w:pPr>
        <w:tabs>
          <w:tab w:val="left" w:pos="-720"/>
        </w:tabs>
        <w:suppressAutoHyphens/>
        <w:rPr>
          <w:rFonts w:ascii="Times New Roman" w:hAnsi="Times New Roman"/>
          <w:szCs w:val="24"/>
        </w:rPr>
      </w:pPr>
    </w:p>
    <w:p w:rsidR="00706CD3" w:rsidP="00706CD3" w14:paraId="114B4818" w14:textId="705377D4">
      <w:pPr>
        <w:pStyle w:val="ListParagraph"/>
        <w:numPr>
          <w:ilvl w:val="0"/>
          <w:numId w:val="22"/>
        </w:numPr>
        <w:spacing w:line="240" w:lineRule="auto"/>
        <w:rPr>
          <w:szCs w:val="24"/>
        </w:rPr>
      </w:pPr>
      <w:r>
        <w:rPr>
          <w:szCs w:val="24"/>
        </w:rPr>
        <w:t>Daniel Aune</w:t>
      </w:r>
      <w:r w:rsidRPr="00E36F5F">
        <w:rPr>
          <w:szCs w:val="24"/>
        </w:rPr>
        <w:t xml:space="preserve">, </w:t>
      </w:r>
      <w:r>
        <w:rPr>
          <w:szCs w:val="24"/>
        </w:rPr>
        <w:t>Owner</w:t>
      </w:r>
      <w:r w:rsidRPr="00E36F5F">
        <w:rPr>
          <w:szCs w:val="24"/>
        </w:rPr>
        <w:t>,</w:t>
      </w:r>
      <w:r>
        <w:rPr>
          <w:szCs w:val="24"/>
        </w:rPr>
        <w:t xml:space="preserve"> Vaughn Nursery, LLC</w:t>
      </w:r>
      <w:r w:rsidRPr="00E36F5F">
        <w:rPr>
          <w:szCs w:val="24"/>
        </w:rPr>
        <w:t xml:space="preserve">, </w:t>
      </w:r>
      <w:r>
        <w:rPr>
          <w:szCs w:val="24"/>
        </w:rPr>
        <w:t>8678 Smithville Highway</w:t>
      </w:r>
      <w:r w:rsidRPr="00E36F5F">
        <w:rPr>
          <w:szCs w:val="24"/>
        </w:rPr>
        <w:t>, TN 3711</w:t>
      </w:r>
      <w:r>
        <w:rPr>
          <w:szCs w:val="24"/>
        </w:rPr>
        <w:t>0</w:t>
      </w:r>
      <w:r w:rsidRPr="00E36F5F">
        <w:rPr>
          <w:szCs w:val="24"/>
        </w:rPr>
        <w:t>.</w:t>
      </w:r>
    </w:p>
    <w:p w:rsidR="00706CD3" w:rsidRPr="00E36F5F" w:rsidP="00706CD3" w14:paraId="10197060" w14:textId="77777777">
      <w:pPr>
        <w:pStyle w:val="ListParagraph"/>
        <w:spacing w:line="240" w:lineRule="auto"/>
        <w:rPr>
          <w:szCs w:val="24"/>
        </w:rPr>
      </w:pPr>
    </w:p>
    <w:p w:rsidR="00706CD3" w:rsidRPr="003976A0" w:rsidP="00706CD3" w14:paraId="3AF8DA6F" w14:textId="77777777">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(1)</w:t>
      </w:r>
      <w:r w:rsidRPr="003976A0">
        <w:rPr>
          <w:rFonts w:ascii="Times New Roman" w:hAnsi="Times New Roman"/>
          <w:szCs w:val="24"/>
        </w:rPr>
        <w:tab/>
        <w:t>What is your opinion on the time it takes to fill out the license application?</w:t>
      </w:r>
    </w:p>
    <w:p w:rsidR="00706CD3" w:rsidRPr="003976A0" w:rsidP="00706CD3" w14:paraId="77E099B4" w14:textId="77777777">
      <w:pPr>
        <w:tabs>
          <w:tab w:val="left" w:pos="-720"/>
        </w:tabs>
        <w:suppressAutoHyphens/>
        <w:rPr>
          <w:rFonts w:ascii="Times New Roman" w:hAnsi="Times New Roman"/>
          <w:szCs w:val="24"/>
        </w:rPr>
      </w:pPr>
    </w:p>
    <w:p w:rsidR="00706CD3" w:rsidRPr="003976A0" w:rsidP="00706CD3" w14:paraId="7E75963B" w14:textId="4A79FEB8">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It didn’t take long at all</w:t>
      </w:r>
      <w:r w:rsidRPr="003976A0">
        <w:rPr>
          <w:rFonts w:ascii="Times New Roman" w:hAnsi="Times New Roman"/>
          <w:szCs w:val="24"/>
        </w:rPr>
        <w:t>.</w:t>
      </w:r>
    </w:p>
    <w:p w:rsidR="00706CD3" w:rsidRPr="003976A0" w:rsidP="00706CD3" w14:paraId="001161C7" w14:textId="77777777">
      <w:pPr>
        <w:tabs>
          <w:tab w:val="left" w:pos="-720"/>
        </w:tabs>
        <w:suppressAutoHyphens/>
        <w:rPr>
          <w:rFonts w:ascii="Times New Roman" w:hAnsi="Times New Roman"/>
          <w:szCs w:val="24"/>
        </w:rPr>
      </w:pPr>
    </w:p>
    <w:p w:rsidR="00706CD3" w:rsidRPr="003976A0" w:rsidP="00706CD3" w14:paraId="35E0CB03" w14:textId="77777777">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(2)</w:t>
      </w:r>
      <w:r w:rsidRPr="003976A0">
        <w:rPr>
          <w:rFonts w:ascii="Times New Roman" w:hAnsi="Times New Roman"/>
          <w:szCs w:val="24"/>
        </w:rPr>
        <w:tab/>
        <w:t>Was it too complicated?</w:t>
      </w:r>
    </w:p>
    <w:p w:rsidR="00706CD3" w:rsidRPr="003976A0" w:rsidP="00706CD3" w14:paraId="0BD90304" w14:textId="77777777">
      <w:pPr>
        <w:tabs>
          <w:tab w:val="left" w:pos="-720"/>
        </w:tabs>
        <w:suppressAutoHyphens/>
        <w:rPr>
          <w:rFonts w:ascii="Times New Roman" w:hAnsi="Times New Roman"/>
          <w:szCs w:val="24"/>
        </w:rPr>
      </w:pPr>
    </w:p>
    <w:p w:rsidR="00706CD3" w:rsidRPr="003976A0" w:rsidP="00706CD3" w14:paraId="1F557829" w14:textId="18D4484D">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3976A0">
        <w:rPr>
          <w:rFonts w:ascii="Times New Roman" w:hAnsi="Times New Roman"/>
          <w:szCs w:val="24"/>
        </w:rPr>
        <w:t>Not</w:t>
      </w:r>
      <w:r>
        <w:rPr>
          <w:rFonts w:ascii="Times New Roman" w:hAnsi="Times New Roman"/>
          <w:szCs w:val="24"/>
        </w:rPr>
        <w:t xml:space="preserve"> complicated</w:t>
      </w:r>
      <w:r w:rsidRPr="003976A0">
        <w:rPr>
          <w:rFonts w:ascii="Times New Roman" w:hAnsi="Times New Roman"/>
          <w:szCs w:val="24"/>
        </w:rPr>
        <w:t>.</w:t>
      </w:r>
    </w:p>
    <w:p w:rsidR="00706CD3" w:rsidRPr="003976A0" w:rsidP="00706CD3" w14:paraId="2CEF9037" w14:textId="77777777">
      <w:pPr>
        <w:tabs>
          <w:tab w:val="left" w:pos="-720"/>
        </w:tabs>
        <w:suppressAutoHyphens/>
        <w:rPr>
          <w:rFonts w:ascii="Times New Roman" w:hAnsi="Times New Roman"/>
          <w:szCs w:val="24"/>
        </w:rPr>
      </w:pPr>
    </w:p>
    <w:p w:rsidR="00706CD3" w:rsidRPr="003976A0" w:rsidP="00706CD3" w14:paraId="7D7C6737" w14:textId="77777777">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(3)</w:t>
      </w:r>
      <w:r w:rsidRPr="003976A0">
        <w:rPr>
          <w:rFonts w:ascii="Times New Roman" w:hAnsi="Times New Roman"/>
          <w:szCs w:val="24"/>
        </w:rPr>
        <w:tab/>
        <w:t xml:space="preserve">Do you have any </w:t>
      </w:r>
      <w:r w:rsidRPr="003976A0">
        <w:rPr>
          <w:rFonts w:ascii="Times New Roman" w:hAnsi="Times New Roman"/>
          <w:szCs w:val="24"/>
        </w:rPr>
        <w:t>suggestions?</w:t>
      </w:r>
    </w:p>
    <w:p w:rsidR="00706CD3" w:rsidRPr="003976A0" w:rsidP="00706CD3" w14:paraId="2890B5FF" w14:textId="77777777">
      <w:pPr>
        <w:tabs>
          <w:tab w:val="left" w:pos="-720"/>
        </w:tabs>
        <w:suppressAutoHyphens/>
        <w:rPr>
          <w:rFonts w:ascii="Times New Roman" w:hAnsi="Times New Roman"/>
          <w:szCs w:val="24"/>
        </w:rPr>
      </w:pPr>
    </w:p>
    <w:p w:rsidR="00706CD3" w:rsidRPr="003976A0" w:rsidP="00706CD3" w14:paraId="52A2CBC8" w14:textId="7C477904">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t>No</w:t>
      </w:r>
      <w:r w:rsidRPr="003976A0">
        <w:rPr>
          <w:rFonts w:ascii="Times New Roman" w:hAnsi="Times New Roman"/>
          <w:szCs w:val="24"/>
        </w:rPr>
        <w:t>.</w:t>
      </w:r>
    </w:p>
    <w:p w:rsidR="00706CD3" w:rsidP="00706CD3" w14:paraId="1486D1DD" w14:textId="77777777">
      <w:pPr>
        <w:tabs>
          <w:tab w:val="left" w:pos="-720"/>
        </w:tabs>
        <w:suppressAutoHyphens/>
        <w:rPr>
          <w:rFonts w:ascii="Times New Roman" w:hAnsi="Times New Roman"/>
          <w:szCs w:val="24"/>
        </w:rPr>
      </w:pPr>
    </w:p>
    <w:p w:rsidR="00706CD3" w:rsidRPr="00E53D90" w:rsidP="00706CD3" w14:paraId="132DD4DE" w14:textId="31DBE5CF">
      <w:pPr>
        <w:pStyle w:val="ListParagraph"/>
        <w:numPr>
          <w:ilvl w:val="0"/>
          <w:numId w:val="22"/>
        </w:numPr>
        <w:spacing w:line="240" w:lineRule="auto"/>
        <w:rPr>
          <w:szCs w:val="24"/>
        </w:rPr>
      </w:pPr>
      <w:r w:rsidRPr="00E53D90">
        <w:rPr>
          <w:szCs w:val="24"/>
        </w:rPr>
        <w:t xml:space="preserve">Janice Stephens, </w:t>
      </w:r>
      <w:r w:rsidR="00E53D90">
        <w:rPr>
          <w:szCs w:val="24"/>
        </w:rPr>
        <w:t>General Manager</w:t>
      </w:r>
      <w:r w:rsidRPr="00E53D90">
        <w:rPr>
          <w:szCs w:val="24"/>
        </w:rPr>
        <w:t xml:space="preserve">, Central Bean Co., Inc., </w:t>
      </w:r>
      <w:r w:rsidR="00E53D90">
        <w:rPr>
          <w:szCs w:val="24"/>
        </w:rPr>
        <w:t>815 East Street SW</w:t>
      </w:r>
      <w:r w:rsidRPr="00E53D90">
        <w:rPr>
          <w:szCs w:val="24"/>
        </w:rPr>
        <w:t xml:space="preserve">, </w:t>
      </w:r>
      <w:r w:rsidR="00E53D90">
        <w:rPr>
          <w:szCs w:val="24"/>
        </w:rPr>
        <w:t>Quincy, Washington</w:t>
      </w:r>
      <w:r w:rsidRPr="00E53D90">
        <w:rPr>
          <w:szCs w:val="24"/>
        </w:rPr>
        <w:t xml:space="preserve"> </w:t>
      </w:r>
      <w:r w:rsidR="00E53D90">
        <w:rPr>
          <w:szCs w:val="24"/>
        </w:rPr>
        <w:t>98848</w:t>
      </w:r>
      <w:r w:rsidRPr="00E53D90">
        <w:rPr>
          <w:szCs w:val="24"/>
        </w:rPr>
        <w:t>.</w:t>
      </w:r>
    </w:p>
    <w:p w:rsidR="00706CD3" w:rsidRPr="00E36F5F" w:rsidP="00706CD3" w14:paraId="604C0A5C" w14:textId="77777777">
      <w:pPr>
        <w:pStyle w:val="ListParagraph"/>
        <w:spacing w:line="240" w:lineRule="auto"/>
        <w:rPr>
          <w:szCs w:val="24"/>
        </w:rPr>
      </w:pPr>
    </w:p>
    <w:p w:rsidR="00706CD3" w:rsidRPr="003976A0" w:rsidP="00706CD3" w14:paraId="603650B9" w14:textId="77777777">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(1)</w:t>
      </w:r>
      <w:r w:rsidRPr="003976A0">
        <w:rPr>
          <w:rFonts w:ascii="Times New Roman" w:hAnsi="Times New Roman"/>
          <w:szCs w:val="24"/>
        </w:rPr>
        <w:tab/>
        <w:t>What is your opinion on the time it takes to fill out the license application?</w:t>
      </w:r>
    </w:p>
    <w:p w:rsidR="00706CD3" w:rsidRPr="003976A0" w:rsidP="00706CD3" w14:paraId="1EC3B93A" w14:textId="77777777">
      <w:pPr>
        <w:tabs>
          <w:tab w:val="left" w:pos="-720"/>
        </w:tabs>
        <w:suppressAutoHyphens/>
        <w:rPr>
          <w:rFonts w:ascii="Times New Roman" w:hAnsi="Times New Roman"/>
          <w:szCs w:val="24"/>
        </w:rPr>
      </w:pPr>
    </w:p>
    <w:p w:rsidR="00706CD3" w:rsidRPr="003976A0" w:rsidP="00706CD3" w14:paraId="55A5AEC0" w14:textId="3AF40ED0">
      <w:pPr>
        <w:tabs>
          <w:tab w:val="left" w:pos="-720"/>
        </w:tabs>
        <w:suppressAutoHyphens/>
        <w:ind w:left="1440"/>
        <w:rPr>
          <w:rFonts w:ascii="Times New Roman" w:hAnsi="Times New Roman"/>
          <w:szCs w:val="24"/>
        </w:rPr>
      </w:pPr>
      <w:r>
        <w:rPr>
          <w:rFonts w:ascii="Times New Roman" w:hAnsi="Times New Roman"/>
          <w:szCs w:val="24"/>
        </w:rPr>
        <w:t>The process for filling out the application was not long at all</w:t>
      </w:r>
      <w:r w:rsidRPr="003976A0">
        <w:rPr>
          <w:rFonts w:ascii="Times New Roman" w:hAnsi="Times New Roman"/>
          <w:szCs w:val="24"/>
        </w:rPr>
        <w:t>.</w:t>
      </w:r>
      <w:r>
        <w:rPr>
          <w:rFonts w:ascii="Times New Roman" w:hAnsi="Times New Roman"/>
          <w:szCs w:val="24"/>
        </w:rPr>
        <w:t xml:space="preserve"> The first time was a little difficult only because it was new.</w:t>
      </w:r>
    </w:p>
    <w:p w:rsidR="00706CD3" w:rsidRPr="003976A0" w:rsidP="00706CD3" w14:paraId="502DDCEE" w14:textId="77777777">
      <w:pPr>
        <w:tabs>
          <w:tab w:val="left" w:pos="-720"/>
        </w:tabs>
        <w:suppressAutoHyphens/>
        <w:rPr>
          <w:rFonts w:ascii="Times New Roman" w:hAnsi="Times New Roman"/>
          <w:szCs w:val="24"/>
        </w:rPr>
      </w:pPr>
    </w:p>
    <w:p w:rsidR="00706CD3" w:rsidRPr="003976A0" w:rsidP="00706CD3" w14:paraId="0A8186DB" w14:textId="77777777">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(2)</w:t>
      </w:r>
      <w:r w:rsidRPr="003976A0">
        <w:rPr>
          <w:rFonts w:ascii="Times New Roman" w:hAnsi="Times New Roman"/>
          <w:szCs w:val="24"/>
        </w:rPr>
        <w:tab/>
        <w:t>Was it too complicated?</w:t>
      </w:r>
    </w:p>
    <w:p w:rsidR="00706CD3" w:rsidRPr="003976A0" w:rsidP="00706CD3" w14:paraId="261F44B8" w14:textId="77777777">
      <w:pPr>
        <w:tabs>
          <w:tab w:val="left" w:pos="-720"/>
        </w:tabs>
        <w:suppressAutoHyphens/>
        <w:rPr>
          <w:rFonts w:ascii="Times New Roman" w:hAnsi="Times New Roman"/>
          <w:szCs w:val="24"/>
        </w:rPr>
      </w:pPr>
    </w:p>
    <w:p w:rsidR="00706CD3" w:rsidRPr="003976A0" w:rsidP="00706CD3" w14:paraId="189C136C" w14:textId="01BFD2AC">
      <w:pPr>
        <w:tabs>
          <w:tab w:val="left" w:pos="-720"/>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3976A0">
        <w:rPr>
          <w:rFonts w:ascii="Times New Roman" w:hAnsi="Times New Roman"/>
          <w:szCs w:val="24"/>
        </w:rPr>
        <w:t>No</w:t>
      </w:r>
      <w:r>
        <w:rPr>
          <w:rFonts w:ascii="Times New Roman" w:hAnsi="Times New Roman"/>
          <w:szCs w:val="24"/>
        </w:rPr>
        <w:t>, it was not too complicated</w:t>
      </w:r>
      <w:r w:rsidRPr="003976A0">
        <w:rPr>
          <w:rFonts w:ascii="Times New Roman" w:hAnsi="Times New Roman"/>
          <w:szCs w:val="24"/>
        </w:rPr>
        <w:t>.</w:t>
      </w:r>
      <w:r>
        <w:rPr>
          <w:rFonts w:ascii="Times New Roman" w:hAnsi="Times New Roman"/>
          <w:szCs w:val="24"/>
        </w:rPr>
        <w:t xml:space="preserve"> It was thorough and very understandable.</w:t>
      </w:r>
    </w:p>
    <w:p w:rsidR="00706CD3" w:rsidRPr="003976A0" w:rsidP="00706CD3" w14:paraId="36A1E223" w14:textId="77777777">
      <w:pPr>
        <w:tabs>
          <w:tab w:val="left" w:pos="-720"/>
        </w:tabs>
        <w:suppressAutoHyphens/>
        <w:rPr>
          <w:rFonts w:ascii="Times New Roman" w:hAnsi="Times New Roman"/>
          <w:szCs w:val="24"/>
        </w:rPr>
      </w:pPr>
    </w:p>
    <w:p w:rsidR="00706CD3" w:rsidRPr="003976A0" w:rsidP="00706CD3" w14:paraId="7B6D32A0" w14:textId="77777777">
      <w:pPr>
        <w:tabs>
          <w:tab w:val="left" w:pos="-720"/>
        </w:tabs>
        <w:suppressAutoHyphens/>
        <w:rPr>
          <w:rFonts w:ascii="Times New Roman" w:hAnsi="Times New Roman"/>
          <w:szCs w:val="24"/>
        </w:rPr>
      </w:pPr>
      <w:r>
        <w:rPr>
          <w:rFonts w:ascii="Times New Roman" w:hAnsi="Times New Roman"/>
          <w:szCs w:val="24"/>
        </w:rPr>
        <w:tab/>
      </w:r>
      <w:r w:rsidRPr="003976A0">
        <w:rPr>
          <w:rFonts w:ascii="Times New Roman" w:hAnsi="Times New Roman"/>
          <w:szCs w:val="24"/>
        </w:rPr>
        <w:t>(3)</w:t>
      </w:r>
      <w:r w:rsidRPr="003976A0">
        <w:rPr>
          <w:rFonts w:ascii="Times New Roman" w:hAnsi="Times New Roman"/>
          <w:szCs w:val="24"/>
        </w:rPr>
        <w:tab/>
        <w:t>Do you have any suggestions?</w:t>
      </w:r>
    </w:p>
    <w:p w:rsidR="00706CD3" w:rsidRPr="003976A0" w:rsidP="00706CD3" w14:paraId="273C2321" w14:textId="77777777">
      <w:pPr>
        <w:tabs>
          <w:tab w:val="left" w:pos="-720"/>
        </w:tabs>
        <w:suppressAutoHyphens/>
        <w:rPr>
          <w:rFonts w:ascii="Times New Roman" w:hAnsi="Times New Roman"/>
          <w:szCs w:val="24"/>
        </w:rPr>
      </w:pPr>
    </w:p>
    <w:p w:rsidR="00ED28F2" w:rsidRPr="002568E6" w:rsidP="00706CD3" w14:paraId="69075772" w14:textId="3CF7E59B">
      <w:pPr>
        <w:tabs>
          <w:tab w:val="left" w:pos="-720"/>
        </w:tabs>
        <w:suppressAutoHyphens/>
        <w:ind w:left="1440"/>
        <w:rPr>
          <w:rFonts w:ascii="Times New Roman" w:hAnsi="Times New Roman"/>
          <w:szCs w:val="24"/>
        </w:rPr>
      </w:pPr>
      <w:r>
        <w:rPr>
          <w:rFonts w:ascii="Times New Roman" w:hAnsi="Times New Roman"/>
          <w:szCs w:val="24"/>
        </w:rPr>
        <w:t>The only suggestion I would have is to shorten the time frame of the process. I believe 6 months should be more than enough time to approve or deny the application</w:t>
      </w:r>
      <w:r w:rsidRPr="003976A0">
        <w:rPr>
          <w:rFonts w:ascii="Times New Roman" w:hAnsi="Times New Roman"/>
          <w:szCs w:val="24"/>
        </w:rPr>
        <w:t>.</w:t>
      </w:r>
      <w:r>
        <w:rPr>
          <w:rFonts w:ascii="Times New Roman" w:hAnsi="Times New Roman"/>
          <w:szCs w:val="24"/>
        </w:rPr>
        <w:br/>
      </w:r>
    </w:p>
    <w:p w:rsidR="00BE0B08" w:rsidRPr="002568E6" w:rsidP="0062567E" w14:paraId="69075773" w14:textId="77777777">
      <w:pPr>
        <w:pStyle w:val="Heading1"/>
        <w:rPr>
          <w:szCs w:val="24"/>
        </w:rPr>
      </w:pPr>
      <w:bookmarkStart w:id="19" w:name="_Toc401831365"/>
      <w:bookmarkStart w:id="20" w:name="_Toc401832409"/>
      <w:bookmarkEnd w:id="16"/>
      <w:bookmarkEnd w:id="17"/>
      <w:r w:rsidRPr="002568E6">
        <w:rPr>
          <w:szCs w:val="24"/>
        </w:rPr>
        <w:t>A9.  Explain any decisions to provide any payment or gift to respondents.</w:t>
      </w:r>
      <w:bookmarkEnd w:id="19"/>
      <w:bookmarkEnd w:id="20"/>
      <w:r w:rsidRPr="002568E6">
        <w:rPr>
          <w:szCs w:val="24"/>
        </w:rPr>
        <w:t xml:space="preserve">  </w:t>
      </w:r>
    </w:p>
    <w:p w:rsidR="003333DF" w:rsidRPr="002568E6" w:rsidP="00BE0B08" w14:paraId="69075774" w14:textId="77777777">
      <w:pPr>
        <w:tabs>
          <w:tab w:val="left" w:pos="0"/>
        </w:tabs>
        <w:suppressAutoHyphens/>
        <w:rPr>
          <w:rFonts w:ascii="Times New Roman" w:hAnsi="Times New Roman"/>
          <w:szCs w:val="24"/>
        </w:rPr>
      </w:pPr>
    </w:p>
    <w:p w:rsidR="003333DF" w:rsidRPr="002568E6" w:rsidP="00BE0B08" w14:paraId="69075775"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ED28F2" w14:paraId="69075776" w14:textId="77777777">
      <w:pPr>
        <w:tabs>
          <w:tab w:val="left" w:pos="-720"/>
        </w:tabs>
        <w:suppressAutoHyphens/>
        <w:rPr>
          <w:rFonts w:ascii="Times New Roman" w:hAnsi="Times New Roman"/>
          <w:szCs w:val="24"/>
        </w:rPr>
      </w:pPr>
    </w:p>
    <w:p w:rsidR="00ED28F2" w:rsidRPr="002568E6" w:rsidP="00ED28F2" w14:paraId="69075778" w14:textId="4EE0FDE0">
      <w:pPr>
        <w:tabs>
          <w:tab w:val="left" w:pos="-720"/>
        </w:tabs>
        <w:suppressAutoHyphens/>
        <w:spacing w:line="480" w:lineRule="auto"/>
        <w:rPr>
          <w:rFonts w:ascii="Times New Roman" w:hAnsi="Times New Roman"/>
          <w:szCs w:val="24"/>
        </w:rPr>
      </w:pPr>
      <w:r w:rsidRPr="002974E1">
        <w:rPr>
          <w:rFonts w:ascii="Times New Roman" w:hAnsi="Times New Roman"/>
          <w:szCs w:val="24"/>
        </w:rPr>
        <w:t>No payments or gifts are provided to respondents</w:t>
      </w:r>
      <w:r>
        <w:rPr>
          <w:rFonts w:ascii="Times New Roman" w:hAnsi="Times New Roman"/>
          <w:szCs w:val="24"/>
        </w:rPr>
        <w:t>.</w:t>
      </w:r>
    </w:p>
    <w:p w:rsidR="00BE0B08" w:rsidRPr="002568E6" w:rsidP="0062567E" w14:paraId="69075779" w14:textId="77777777">
      <w:pPr>
        <w:pStyle w:val="Heading1"/>
        <w:rPr>
          <w:szCs w:val="24"/>
        </w:rPr>
      </w:pPr>
      <w:bookmarkStart w:id="21" w:name="_Toc401831366"/>
      <w:bookmarkStart w:id="22" w:name="_Toc401832410"/>
      <w:r w:rsidRPr="002568E6">
        <w:rPr>
          <w:szCs w:val="24"/>
        </w:rPr>
        <w:t>A10.  Assurances of confidentiality provided to respondents.</w:t>
      </w:r>
      <w:bookmarkEnd w:id="21"/>
      <w:bookmarkEnd w:id="22"/>
      <w:r w:rsidRPr="002568E6">
        <w:rPr>
          <w:szCs w:val="24"/>
        </w:rPr>
        <w:t xml:space="preserve">  </w:t>
      </w:r>
    </w:p>
    <w:p w:rsidR="003333DF" w:rsidRPr="002568E6" w:rsidP="00BE0B08" w14:paraId="6907577A" w14:textId="77777777">
      <w:pPr>
        <w:rPr>
          <w:rFonts w:ascii="Times New Roman" w:hAnsi="Times New Roman"/>
          <w:szCs w:val="24"/>
        </w:rPr>
      </w:pPr>
    </w:p>
    <w:p w:rsidR="003333DF" w:rsidRPr="002568E6" w:rsidP="0062567E" w14:paraId="6907577B" w14:textId="77777777">
      <w:pPr>
        <w:pStyle w:val="ListParagraph"/>
        <w:spacing w:line="240" w:lineRule="auto"/>
        <w:ind w:left="0"/>
        <w:rPr>
          <w:b/>
          <w:szCs w:val="24"/>
        </w:rPr>
      </w:pPr>
      <w:r w:rsidRPr="002568E6">
        <w:rPr>
          <w:b/>
          <w:szCs w:val="24"/>
        </w:rPr>
        <w:t xml:space="preserve">Describe any assurance of </w:t>
      </w:r>
      <w:r w:rsidRPr="002568E6">
        <w:rPr>
          <w:b/>
          <w:szCs w:val="24"/>
        </w:rPr>
        <w:t>confidentiality provided to respondents and the basis for the assurance in statute, regulation, or agency policy.</w:t>
      </w:r>
    </w:p>
    <w:p w:rsidR="003333DF" w:rsidRPr="002568E6" w:rsidP="00BE0B08" w14:paraId="6907577C" w14:textId="77777777">
      <w:pPr>
        <w:rPr>
          <w:rFonts w:ascii="Times New Roman" w:hAnsi="Times New Roman"/>
          <w:szCs w:val="24"/>
        </w:rPr>
      </w:pPr>
    </w:p>
    <w:p w:rsidR="00ED28F2" w:rsidP="000A6A6E" w14:paraId="6907577E" w14:textId="322B6595">
      <w:pPr>
        <w:rPr>
          <w:rFonts w:ascii="Times New Roman" w:hAnsi="Times New Roman"/>
          <w:szCs w:val="24"/>
        </w:rPr>
      </w:pPr>
      <w:r w:rsidRPr="00694C08">
        <w:rPr>
          <w:rFonts w:ascii="Times New Roman" w:hAnsi="Times New Roman"/>
          <w:szCs w:val="24"/>
        </w:rPr>
        <w:t xml:space="preserve">Pursuant to 37 CFR 404.14, any plan submitted pursuant to 37 CFR 404.8(h) and any report required by 37 CFR 404.5(b)(6) may be treated by the Federal agency as privileged and </w:t>
      </w:r>
      <w:r w:rsidRPr="00694C08">
        <w:rPr>
          <w:rFonts w:ascii="Times New Roman" w:hAnsi="Times New Roman"/>
          <w:szCs w:val="24"/>
        </w:rPr>
        <w:t>confidential and not subject to disclosure under section 552 of Title 5 of the U.S. Code.</w:t>
      </w:r>
    </w:p>
    <w:p w:rsidR="000A6A6E" w:rsidRPr="002568E6" w:rsidP="000A6A6E" w14:paraId="7608DBC2" w14:textId="77777777">
      <w:pPr>
        <w:rPr>
          <w:rFonts w:ascii="Times New Roman" w:hAnsi="Times New Roman"/>
          <w:szCs w:val="24"/>
        </w:rPr>
      </w:pPr>
    </w:p>
    <w:p w:rsidR="00A308DB" w:rsidRPr="002568E6" w:rsidP="0062567E" w14:paraId="6907577F" w14:textId="77777777">
      <w:pPr>
        <w:pStyle w:val="Heading1"/>
        <w:rPr>
          <w:szCs w:val="24"/>
        </w:rPr>
      </w:pPr>
      <w:bookmarkStart w:id="23" w:name="_Toc401831367"/>
      <w:bookmarkStart w:id="24" w:name="_Toc401832411"/>
      <w:r w:rsidRPr="002568E6">
        <w:rPr>
          <w:szCs w:val="24"/>
        </w:rPr>
        <w:t>A11.  Justification for any questions of a sensitive nature.</w:t>
      </w:r>
      <w:bookmarkEnd w:id="23"/>
      <w:bookmarkEnd w:id="24"/>
      <w:r w:rsidRPr="002568E6">
        <w:rPr>
          <w:szCs w:val="24"/>
        </w:rPr>
        <w:t xml:space="preserve">  </w:t>
      </w:r>
      <w:r w:rsidRPr="002568E6" w:rsidR="005A3F80">
        <w:rPr>
          <w:szCs w:val="24"/>
        </w:rPr>
        <w:t xml:space="preserve">  </w:t>
      </w:r>
    </w:p>
    <w:p w:rsidR="003333DF" w:rsidRPr="002568E6" w:rsidP="00BE0B08" w14:paraId="69075780" w14:textId="77777777">
      <w:pPr>
        <w:tabs>
          <w:tab w:val="left" w:pos="0"/>
        </w:tabs>
        <w:suppressAutoHyphens/>
        <w:rPr>
          <w:rFonts w:ascii="Times New Roman" w:hAnsi="Times New Roman"/>
          <w:szCs w:val="24"/>
        </w:rPr>
      </w:pPr>
    </w:p>
    <w:p w:rsidR="003333DF" w:rsidRPr="002568E6" w:rsidP="00BE0B08" w14:paraId="69075781" w14:textId="77777777">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ED28F2" w14:paraId="69075782" w14:textId="77777777">
      <w:pPr>
        <w:tabs>
          <w:tab w:val="left" w:pos="-720"/>
        </w:tabs>
        <w:suppressAutoHyphens/>
        <w:rPr>
          <w:rFonts w:ascii="Times New Roman" w:hAnsi="Times New Roman"/>
          <w:szCs w:val="24"/>
        </w:rPr>
      </w:pPr>
    </w:p>
    <w:p w:rsidR="00ED28F2" w:rsidP="00890116" w14:paraId="69075784" w14:textId="3451AF60">
      <w:pPr>
        <w:rPr>
          <w:rFonts w:ascii="Times New Roman" w:hAnsi="Times New Roman"/>
          <w:szCs w:val="24"/>
        </w:rPr>
      </w:pPr>
      <w:r w:rsidRPr="00890116">
        <w:rPr>
          <w:rFonts w:ascii="Times New Roman" w:hAnsi="Times New Roman"/>
          <w:szCs w:val="24"/>
        </w:rPr>
        <w:t>No justification for any questions of a sensitive nature have applied.</w:t>
      </w:r>
    </w:p>
    <w:p w:rsidR="00890116" w:rsidRPr="002568E6" w:rsidP="00890116" w14:paraId="6F25955C" w14:textId="77777777">
      <w:pPr>
        <w:rPr>
          <w:rFonts w:ascii="Times New Roman" w:hAnsi="Times New Roman"/>
          <w:szCs w:val="24"/>
        </w:rPr>
      </w:pPr>
    </w:p>
    <w:p w:rsidR="000438E8" w:rsidRPr="002568E6" w:rsidP="0062567E" w14:paraId="69075785" w14:textId="77777777">
      <w:pPr>
        <w:pStyle w:val="Heading1"/>
        <w:rPr>
          <w:szCs w:val="24"/>
        </w:rPr>
      </w:pPr>
      <w:bookmarkStart w:id="25" w:name="_Toc401831368"/>
      <w:bookmarkStart w:id="26" w:name="_Toc401832412"/>
      <w:r w:rsidRPr="002568E6">
        <w:rPr>
          <w:szCs w:val="24"/>
        </w:rPr>
        <w:t xml:space="preserve">A12.  Estimates of the hour burden of </w:t>
      </w:r>
      <w:r w:rsidRPr="002568E6">
        <w:rPr>
          <w:szCs w:val="24"/>
        </w:rPr>
        <w:t>the collection of information.</w:t>
      </w:r>
      <w:bookmarkEnd w:id="25"/>
      <w:bookmarkEnd w:id="26"/>
      <w:r w:rsidRPr="002568E6">
        <w:rPr>
          <w:szCs w:val="24"/>
        </w:rPr>
        <w:t xml:space="preserve">  </w:t>
      </w:r>
    </w:p>
    <w:p w:rsidR="003333DF" w:rsidRPr="002568E6" w:rsidP="000438E8" w14:paraId="69075786" w14:textId="77777777">
      <w:pPr>
        <w:tabs>
          <w:tab w:val="left" w:pos="0"/>
        </w:tabs>
        <w:suppressAutoHyphens/>
        <w:rPr>
          <w:rFonts w:ascii="Times New Roman" w:hAnsi="Times New Roman"/>
          <w:b/>
          <w:szCs w:val="24"/>
        </w:rPr>
      </w:pPr>
    </w:p>
    <w:p w:rsidR="003333DF" w:rsidRPr="002568E6" w:rsidP="000438E8" w14:paraId="69075787" w14:textId="77777777">
      <w:pPr>
        <w:tabs>
          <w:tab w:val="left" w:pos="0"/>
        </w:tabs>
        <w:suppressAutoHyphens/>
        <w:rPr>
          <w:rFonts w:ascii="Times New Roman" w:hAnsi="Times New Roman"/>
          <w:b/>
          <w:szCs w:val="24"/>
        </w:rPr>
      </w:pPr>
      <w:r w:rsidRPr="002568E6">
        <w:rPr>
          <w:rFonts w:ascii="Times New Roman" w:hAnsi="Times New Roman"/>
          <w:b/>
          <w:szCs w:val="24"/>
        </w:rPr>
        <w:t>Provide estimates of the hour burden of the collection of information.  Indicate the number of respondents, frequency of response, annual hour burden, and an explanation of how the burden was estimated.</w:t>
      </w:r>
    </w:p>
    <w:p w:rsidR="003333DF" w:rsidRPr="002568E6" w:rsidP="000438E8" w14:paraId="69075788" w14:textId="77777777">
      <w:pPr>
        <w:tabs>
          <w:tab w:val="left" w:pos="0"/>
        </w:tabs>
        <w:suppressAutoHyphens/>
        <w:rPr>
          <w:rFonts w:ascii="Times New Roman" w:hAnsi="Times New Roman"/>
          <w:b/>
          <w:szCs w:val="24"/>
        </w:rPr>
      </w:pPr>
    </w:p>
    <w:p w:rsidR="003333DF" w:rsidRPr="002568E6" w:rsidP="003333DF" w14:paraId="69075789" w14:textId="77777777">
      <w:pPr>
        <w:tabs>
          <w:tab w:val="left" w:pos="0"/>
        </w:tabs>
        <w:suppressAutoHyphens/>
        <w:rPr>
          <w:rFonts w:ascii="Times New Roman" w:hAnsi="Times New Roman"/>
          <w:b/>
          <w:szCs w:val="24"/>
        </w:rPr>
      </w:pPr>
      <w:r w:rsidRPr="002568E6">
        <w:rPr>
          <w:rFonts w:ascii="Times New Roman" w:hAnsi="Times New Roman"/>
          <w:b/>
          <w:szCs w:val="24"/>
        </w:rPr>
        <w:t>A.</w:t>
      </w:r>
      <w:r w:rsidRPr="002568E6">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ED28F2" w14:paraId="6907578A" w14:textId="77777777">
      <w:pPr>
        <w:tabs>
          <w:tab w:val="left" w:pos="-720"/>
        </w:tabs>
        <w:suppressAutoHyphens/>
        <w:rPr>
          <w:rFonts w:ascii="Times New Roman" w:hAnsi="Times New Roman"/>
          <w:szCs w:val="24"/>
        </w:rPr>
      </w:pPr>
    </w:p>
    <w:p w:rsidR="003D647E" w:rsidRPr="006A0856" w:rsidP="003D647E" w14:paraId="5F7DA943" w14:textId="4F6E2628">
      <w:pPr>
        <w:rPr>
          <w:rFonts w:ascii="Times New Roman" w:hAnsi="Times New Roman"/>
          <w:szCs w:val="24"/>
        </w:rPr>
      </w:pPr>
      <w:r w:rsidRPr="006A0856">
        <w:rPr>
          <w:rFonts w:ascii="Times New Roman" w:hAnsi="Times New Roman"/>
          <w:szCs w:val="24"/>
        </w:rPr>
        <w:t xml:space="preserve">The number of respondents for this collection is 75. Since each respondent generally submits only one application per year, the annual burden for each respondent is 3 hours and the total annual burden is estimated at 225 </w:t>
      </w:r>
      <w:r w:rsidRPr="006A0856">
        <w:rPr>
          <w:rFonts w:ascii="Times New Roman" w:hAnsi="Times New Roman"/>
          <w:szCs w:val="24"/>
        </w:rPr>
        <w:t>hours.  The estimate of burden was determined through informal consultation with patent license applicants. The cost to each respondent for each patent license application is estimated to be 3 hours at $1</w:t>
      </w:r>
      <w:r w:rsidRPr="006A0856" w:rsidR="006A0856">
        <w:rPr>
          <w:rFonts w:ascii="Times New Roman" w:hAnsi="Times New Roman"/>
          <w:szCs w:val="24"/>
        </w:rPr>
        <w:t>32.00</w:t>
      </w:r>
      <w:r w:rsidRPr="006A0856">
        <w:rPr>
          <w:rFonts w:ascii="Times New Roman" w:hAnsi="Times New Roman"/>
          <w:szCs w:val="24"/>
        </w:rPr>
        <w:t xml:space="preserve"> per hour, for a total of $3</w:t>
      </w:r>
      <w:r w:rsidRPr="006A0856" w:rsidR="006A0856">
        <w:rPr>
          <w:rFonts w:ascii="Times New Roman" w:hAnsi="Times New Roman"/>
          <w:szCs w:val="24"/>
        </w:rPr>
        <w:t>96</w:t>
      </w:r>
      <w:r w:rsidRPr="006A0856">
        <w:rPr>
          <w:rFonts w:ascii="Times New Roman" w:hAnsi="Times New Roman"/>
          <w:szCs w:val="24"/>
        </w:rPr>
        <w:t>.</w:t>
      </w:r>
      <w:r w:rsidRPr="006A0856" w:rsidR="006A0856">
        <w:rPr>
          <w:rFonts w:ascii="Times New Roman" w:hAnsi="Times New Roman"/>
          <w:szCs w:val="24"/>
        </w:rPr>
        <w:t>00</w:t>
      </w:r>
      <w:r w:rsidRPr="006A0856">
        <w:rPr>
          <w:rFonts w:ascii="Times New Roman" w:hAnsi="Times New Roman"/>
          <w:szCs w:val="24"/>
        </w:rPr>
        <w:t xml:space="preserve"> per application submitted. The estimated annual cost is approximately $2</w:t>
      </w:r>
      <w:r w:rsidRPr="006A0856" w:rsidR="006A0856">
        <w:rPr>
          <w:rFonts w:ascii="Times New Roman" w:hAnsi="Times New Roman"/>
          <w:szCs w:val="24"/>
        </w:rPr>
        <w:t>9</w:t>
      </w:r>
      <w:r w:rsidRPr="006A0856">
        <w:rPr>
          <w:rFonts w:ascii="Times New Roman" w:hAnsi="Times New Roman"/>
          <w:szCs w:val="24"/>
        </w:rPr>
        <w:t>,</w:t>
      </w:r>
      <w:r w:rsidRPr="006A0856" w:rsidR="006A0856">
        <w:rPr>
          <w:rFonts w:ascii="Times New Roman" w:hAnsi="Times New Roman"/>
          <w:szCs w:val="24"/>
        </w:rPr>
        <w:t>700</w:t>
      </w:r>
      <w:r w:rsidRPr="006A0856">
        <w:rPr>
          <w:rFonts w:ascii="Times New Roman" w:hAnsi="Times New Roman"/>
          <w:szCs w:val="24"/>
        </w:rPr>
        <w:t>.00.</w:t>
      </w:r>
    </w:p>
    <w:p w:rsidR="003D647E" w:rsidRPr="006A0856" w:rsidP="003D647E" w14:paraId="72D361AD" w14:textId="77777777">
      <w:pPr>
        <w:rPr>
          <w:rFonts w:ascii="Times New Roman" w:hAnsi="Times New Roman"/>
          <w:b/>
          <w:szCs w:val="24"/>
        </w:rPr>
      </w:pPr>
    </w:p>
    <w:p w:rsidR="00ED28F2" w:rsidP="00DA2EEB" w14:paraId="6907578C" w14:textId="51F775A7">
      <w:pPr>
        <w:rPr>
          <w:rFonts w:ascii="Times New Roman" w:hAnsi="Times New Roman"/>
          <w:szCs w:val="24"/>
        </w:rPr>
      </w:pPr>
      <w:r w:rsidRPr="006A0856">
        <w:rPr>
          <w:rFonts w:ascii="Times New Roman" w:hAnsi="Times New Roman"/>
          <w:szCs w:val="24"/>
        </w:rPr>
        <w:t>The wage rate of $</w:t>
      </w:r>
      <w:r w:rsidRPr="006A0856" w:rsidR="00C869B1">
        <w:rPr>
          <w:rFonts w:ascii="Times New Roman" w:hAnsi="Times New Roman"/>
          <w:szCs w:val="24"/>
        </w:rPr>
        <w:t>81</w:t>
      </w:r>
      <w:r w:rsidRPr="006A0856">
        <w:rPr>
          <w:rFonts w:ascii="Times New Roman" w:hAnsi="Times New Roman"/>
          <w:szCs w:val="24"/>
        </w:rPr>
        <w:t>.</w:t>
      </w:r>
      <w:r w:rsidRPr="006A0856" w:rsidR="00C869B1">
        <w:rPr>
          <w:rFonts w:ascii="Times New Roman" w:hAnsi="Times New Roman"/>
          <w:szCs w:val="24"/>
        </w:rPr>
        <w:t>31</w:t>
      </w:r>
      <w:r w:rsidRPr="006A0856">
        <w:rPr>
          <w:rFonts w:ascii="Times New Roman" w:hAnsi="Times New Roman"/>
          <w:szCs w:val="24"/>
        </w:rPr>
        <w:t xml:space="preserve"> (Natural Sciences Managers) was based on data from the U.S. Department of Labor, Occupational Employment and Wages; For release 10:00 a.m. (ET) Wednesday, </w:t>
      </w:r>
      <w:r w:rsidRPr="006A0856" w:rsidR="00C869B1">
        <w:rPr>
          <w:rFonts w:ascii="Times New Roman" w:hAnsi="Times New Roman"/>
          <w:szCs w:val="24"/>
        </w:rPr>
        <w:t>April</w:t>
      </w:r>
      <w:r w:rsidRPr="006A0856">
        <w:rPr>
          <w:rFonts w:ascii="Times New Roman" w:hAnsi="Times New Roman"/>
          <w:szCs w:val="24"/>
        </w:rPr>
        <w:t xml:space="preserve"> 3, 202</w:t>
      </w:r>
      <w:r w:rsidRPr="006A0856" w:rsidR="00C869B1">
        <w:rPr>
          <w:rFonts w:ascii="Times New Roman" w:hAnsi="Times New Roman"/>
          <w:szCs w:val="24"/>
        </w:rPr>
        <w:t>4</w:t>
      </w:r>
      <w:r w:rsidRPr="006A0856">
        <w:rPr>
          <w:rFonts w:ascii="Times New Roman" w:hAnsi="Times New Roman"/>
          <w:szCs w:val="24"/>
        </w:rPr>
        <w:t xml:space="preserve"> at </w:t>
      </w:r>
      <w:hyperlink r:id="rId15" w:history="1">
        <w:r w:rsidRPr="006A0856">
          <w:rPr>
            <w:rStyle w:val="Hyperlink"/>
            <w:rFonts w:ascii="Times New Roman" w:hAnsi="Times New Roman"/>
            <w:szCs w:val="24"/>
          </w:rPr>
          <w:t>http://www.bls.gov/news.release/pdf/ocwage.pdf</w:t>
        </w:r>
      </w:hyperlink>
      <w:r w:rsidRPr="006A0856">
        <w:rPr>
          <w:rFonts w:ascii="Times New Roman" w:hAnsi="Times New Roman"/>
          <w:szCs w:val="24"/>
        </w:rPr>
        <w:t xml:space="preserve">.  To account for fringe benefits, we used the Bureau of Labor Statistics’ (BLS) </w:t>
      </w:r>
      <w:r w:rsidRPr="006A0856">
        <w:rPr>
          <w:rFonts w:ascii="Times New Roman" w:hAnsi="Times New Roman"/>
          <w:i/>
          <w:iCs/>
          <w:szCs w:val="24"/>
        </w:rPr>
        <w:t xml:space="preserve">Occupational </w:t>
      </w:r>
      <w:r w:rsidRPr="006A0856">
        <w:rPr>
          <w:rFonts w:ascii="Times New Roman" w:hAnsi="Times New Roman"/>
          <w:i/>
          <w:iCs/>
          <w:szCs w:val="24"/>
        </w:rPr>
        <w:t>Employment Statistics (OES) (2020)</w:t>
      </w:r>
      <w:r w:rsidRPr="006A0856">
        <w:rPr>
          <w:rFonts w:ascii="Times New Roman" w:hAnsi="Times New Roman"/>
          <w:szCs w:val="24"/>
        </w:rPr>
        <w:t xml:space="preserve">.  Fringe markup is from the following BLS release:  </w:t>
      </w:r>
      <w:r w:rsidRPr="006A0856">
        <w:rPr>
          <w:rFonts w:ascii="Times New Roman" w:hAnsi="Times New Roman"/>
          <w:i/>
          <w:iCs/>
          <w:szCs w:val="24"/>
        </w:rPr>
        <w:t>Employer Costs for Employee Compensation</w:t>
      </w:r>
      <w:r w:rsidRPr="006A0856">
        <w:rPr>
          <w:rFonts w:ascii="Times New Roman" w:hAnsi="Times New Roman"/>
          <w:szCs w:val="24"/>
        </w:rPr>
        <w:t xml:space="preserve"> news release text; For release 10:00 a.m. (ET) T</w:t>
      </w:r>
      <w:r w:rsidRPr="006A0856" w:rsidR="00C869B1">
        <w:rPr>
          <w:rFonts w:ascii="Times New Roman" w:hAnsi="Times New Roman"/>
          <w:szCs w:val="24"/>
        </w:rPr>
        <w:t>ue</w:t>
      </w:r>
      <w:r w:rsidRPr="006A0856">
        <w:rPr>
          <w:rFonts w:ascii="Times New Roman" w:hAnsi="Times New Roman"/>
          <w:szCs w:val="24"/>
        </w:rPr>
        <w:t>sday, September 1</w:t>
      </w:r>
      <w:r w:rsidRPr="006A0856" w:rsidR="00C869B1">
        <w:rPr>
          <w:rFonts w:ascii="Times New Roman" w:hAnsi="Times New Roman"/>
          <w:szCs w:val="24"/>
        </w:rPr>
        <w:t>0</w:t>
      </w:r>
      <w:r w:rsidRPr="006A0856">
        <w:rPr>
          <w:rFonts w:ascii="Times New Roman" w:hAnsi="Times New Roman"/>
          <w:szCs w:val="24"/>
        </w:rPr>
        <w:t>, 202</w:t>
      </w:r>
      <w:r w:rsidRPr="006A0856" w:rsidR="00C869B1">
        <w:rPr>
          <w:rFonts w:ascii="Times New Roman" w:hAnsi="Times New Roman"/>
          <w:szCs w:val="24"/>
        </w:rPr>
        <w:t>4 at</w:t>
      </w:r>
      <w:r w:rsidRPr="006A0856">
        <w:rPr>
          <w:rFonts w:ascii="Times New Roman" w:hAnsi="Times New Roman"/>
          <w:szCs w:val="24"/>
        </w:rPr>
        <w:t xml:space="preserve"> </w:t>
      </w:r>
      <w:hyperlink r:id="rId16" w:history="1">
        <w:r w:rsidRPr="006A0856">
          <w:rPr>
            <w:rStyle w:val="Hyperlink"/>
            <w:rFonts w:ascii="Times New Roman" w:hAnsi="Times New Roman"/>
            <w:szCs w:val="24"/>
          </w:rPr>
          <w:t>https://www.bls.gov/news.release/pdf/ecec.pdf</w:t>
        </w:r>
      </w:hyperlink>
      <w:r w:rsidRPr="006A0856">
        <w:rPr>
          <w:rFonts w:ascii="Times New Roman" w:hAnsi="Times New Roman"/>
          <w:szCs w:val="24"/>
        </w:rPr>
        <w:t>.  BLS reported that for civilian workers, fringe benefits accounted for 3</w:t>
      </w:r>
      <w:r w:rsidRPr="006A0856" w:rsidR="00C869B1">
        <w:rPr>
          <w:rFonts w:ascii="Times New Roman" w:hAnsi="Times New Roman"/>
          <w:szCs w:val="24"/>
        </w:rPr>
        <w:t>8</w:t>
      </w:r>
      <w:r w:rsidRPr="006A0856">
        <w:rPr>
          <w:rFonts w:ascii="Times New Roman" w:hAnsi="Times New Roman"/>
          <w:szCs w:val="24"/>
        </w:rPr>
        <w:t>.</w:t>
      </w:r>
      <w:r w:rsidRPr="006A0856" w:rsidR="00C869B1">
        <w:rPr>
          <w:rFonts w:ascii="Times New Roman" w:hAnsi="Times New Roman"/>
          <w:szCs w:val="24"/>
        </w:rPr>
        <w:t>4</w:t>
      </w:r>
      <w:r w:rsidRPr="006A0856">
        <w:rPr>
          <w:rFonts w:ascii="Times New Roman" w:hAnsi="Times New Roman"/>
          <w:szCs w:val="24"/>
        </w:rPr>
        <w:t xml:space="preserve"> percent of total compensation and wages accounted for the remaining 6</w:t>
      </w:r>
      <w:r w:rsidRPr="006A0856" w:rsidR="006A0856">
        <w:rPr>
          <w:rFonts w:ascii="Times New Roman" w:hAnsi="Times New Roman"/>
          <w:szCs w:val="24"/>
        </w:rPr>
        <w:t>1.6</w:t>
      </w:r>
      <w:r w:rsidRPr="006A0856">
        <w:rPr>
          <w:rFonts w:ascii="Times New Roman" w:hAnsi="Times New Roman"/>
          <w:szCs w:val="24"/>
        </w:rPr>
        <w:t xml:space="preserve"> percent.  To calculate the loaded hourly wage for each occupation, we divided the mean hourly wage by 6</w:t>
      </w:r>
      <w:r w:rsidRPr="006A0856" w:rsidR="006A0856">
        <w:rPr>
          <w:rFonts w:ascii="Times New Roman" w:hAnsi="Times New Roman"/>
          <w:szCs w:val="24"/>
        </w:rPr>
        <w:t>1.6</w:t>
      </w:r>
      <w:r w:rsidRPr="006A0856">
        <w:rPr>
          <w:rFonts w:ascii="Times New Roman" w:hAnsi="Times New Roman"/>
          <w:szCs w:val="24"/>
        </w:rPr>
        <w:t xml:space="preserve"> percent.  Accordingly, the loaded hourly wage rate is $</w:t>
      </w:r>
      <w:r w:rsidRPr="006A0856" w:rsidR="006A0856">
        <w:rPr>
          <w:rFonts w:ascii="Times New Roman" w:hAnsi="Times New Roman"/>
          <w:szCs w:val="24"/>
        </w:rPr>
        <w:t>81.31</w:t>
      </w:r>
      <w:r w:rsidRPr="006A0856">
        <w:rPr>
          <w:rFonts w:ascii="Times New Roman" w:hAnsi="Times New Roman"/>
          <w:szCs w:val="24"/>
        </w:rPr>
        <w:t>/.6</w:t>
      </w:r>
      <w:r w:rsidRPr="006A0856" w:rsidR="006A0856">
        <w:rPr>
          <w:rFonts w:ascii="Times New Roman" w:hAnsi="Times New Roman"/>
          <w:szCs w:val="24"/>
        </w:rPr>
        <w:t>16</w:t>
      </w:r>
      <w:r w:rsidRPr="006A0856">
        <w:rPr>
          <w:rFonts w:ascii="Times New Roman" w:hAnsi="Times New Roman"/>
          <w:szCs w:val="24"/>
        </w:rPr>
        <w:t xml:space="preserve"> = $1</w:t>
      </w:r>
      <w:r w:rsidRPr="006A0856" w:rsidR="006A0856">
        <w:rPr>
          <w:rFonts w:ascii="Times New Roman" w:hAnsi="Times New Roman"/>
          <w:szCs w:val="24"/>
        </w:rPr>
        <w:t>32.00</w:t>
      </w:r>
      <w:r w:rsidRPr="006A0856">
        <w:rPr>
          <w:rFonts w:ascii="Times New Roman" w:hAnsi="Times New Roman"/>
          <w:szCs w:val="24"/>
        </w:rPr>
        <w:t>.</w:t>
      </w:r>
      <w:r>
        <w:rPr>
          <w:rFonts w:ascii="Times New Roman" w:hAnsi="Times New Roman"/>
          <w:szCs w:val="24"/>
        </w:rPr>
        <w:t xml:space="preserve"> </w:t>
      </w:r>
      <w:r w:rsidRPr="00EE10BA" w:rsidR="00EE10BA">
        <w:rPr>
          <w:rFonts w:ascii="Times New Roman" w:hAnsi="Times New Roman"/>
          <w:szCs w:val="24"/>
        </w:rPr>
        <w:t xml:space="preserve">  </w:t>
      </w:r>
    </w:p>
    <w:p w:rsidR="00EE10BA" w:rsidP="00EE10BA" w14:paraId="2B69EB23" w14:textId="77777777">
      <w:pPr>
        <w:overflowPunct/>
        <w:ind w:left="360"/>
        <w:textAlignment w:val="auto"/>
        <w:rPr>
          <w:rFonts w:ascii="Times New Roman" w:hAnsi="Times New Roman"/>
          <w:szCs w:val="24"/>
        </w:rPr>
      </w:pPr>
    </w:p>
    <w:p w:rsidR="006A0856" w:rsidRPr="002568E6" w:rsidP="00EE10BA" w14:paraId="46C9B978" w14:textId="77777777">
      <w:pPr>
        <w:overflowPunct/>
        <w:ind w:left="360"/>
        <w:textAlignment w:val="auto"/>
        <w:rPr>
          <w:rFonts w:ascii="Times New Roman" w:hAnsi="Times New Roman"/>
          <w:szCs w:val="24"/>
        </w:rPr>
      </w:pPr>
    </w:p>
    <w:p w:rsidR="0062567E" w:rsidRPr="002568E6" w:rsidP="000438E8" w14:paraId="6907578D" w14:textId="77777777">
      <w:pPr>
        <w:tabs>
          <w:tab w:val="left" w:pos="0"/>
        </w:tabs>
        <w:suppressAutoHyphens/>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Provide estimates of annualized cost to respondents for the hour burdens for collections of information, identifying and using appropriate wage rate categories.</w:t>
      </w:r>
    </w:p>
    <w:p w:rsidR="00A308DB" w:rsidRPr="002568E6" w:rsidP="000438E8" w14:paraId="6907578E" w14:textId="77777777">
      <w:pPr>
        <w:tabs>
          <w:tab w:val="left" w:pos="0"/>
        </w:tabs>
        <w:suppressAutoHyphens/>
        <w:rPr>
          <w:rFonts w:ascii="Times New Roman" w:hAnsi="Times New Roman"/>
          <w:b/>
          <w:szCs w:val="24"/>
        </w:rPr>
      </w:pPr>
    </w:p>
    <w:p w:rsidR="000438E8" w:rsidRPr="002568E6" w:rsidP="0062567E" w14:paraId="69075791" w14:textId="77777777">
      <w:pPr>
        <w:pStyle w:val="Heading1"/>
        <w:rPr>
          <w:szCs w:val="24"/>
        </w:rPr>
      </w:pPr>
      <w:bookmarkStart w:id="27" w:name="_Toc401831369"/>
      <w:bookmarkStart w:id="28" w:name="_Toc401832413"/>
      <w:r w:rsidRPr="002568E6">
        <w:rPr>
          <w:szCs w:val="24"/>
        </w:rPr>
        <w:t xml:space="preserve">A13.  Estimates of other total annual cost </w:t>
      </w:r>
      <w:r w:rsidRPr="002568E6" w:rsidR="00ED28F2">
        <w:rPr>
          <w:szCs w:val="24"/>
        </w:rPr>
        <w:t>burden</w:t>
      </w:r>
      <w:r w:rsidRPr="002568E6">
        <w:rPr>
          <w:szCs w:val="24"/>
        </w:rPr>
        <w:t>.</w:t>
      </w:r>
      <w:bookmarkEnd w:id="27"/>
      <w:bookmarkEnd w:id="28"/>
    </w:p>
    <w:p w:rsidR="0062567E" w:rsidRPr="002568E6" w:rsidP="000438E8" w14:paraId="69075792" w14:textId="77777777">
      <w:pPr>
        <w:tabs>
          <w:tab w:val="left" w:pos="0"/>
        </w:tabs>
        <w:suppressAutoHyphens/>
        <w:rPr>
          <w:rFonts w:ascii="Times New Roman" w:hAnsi="Times New Roman"/>
          <w:b/>
          <w:szCs w:val="24"/>
        </w:rPr>
      </w:pPr>
    </w:p>
    <w:p w:rsidR="0062567E" w:rsidRPr="002568E6" w:rsidP="000438E8" w14:paraId="69075793" w14:textId="77777777">
      <w:pPr>
        <w:tabs>
          <w:tab w:val="left" w:pos="0"/>
        </w:tabs>
        <w:suppressAutoHyphens/>
        <w:rPr>
          <w:rFonts w:ascii="Times New Roman" w:hAnsi="Times New Roman"/>
          <w:b/>
          <w:szCs w:val="24"/>
        </w:rPr>
      </w:pPr>
      <w:r w:rsidRPr="002568E6">
        <w:rPr>
          <w:rFonts w:ascii="Times New Roman" w:hAnsi="Times New Roman"/>
          <w:b/>
          <w:szCs w:val="24"/>
        </w:rPr>
        <w:t xml:space="preserve">Provide estimates of the total annual cost burden to respondents or recordkeepers resulting from the </w:t>
      </w:r>
      <w:r w:rsidRPr="002568E6">
        <w:rPr>
          <w:rFonts w:ascii="Times New Roman" w:hAnsi="Times New Roman"/>
          <w:b/>
          <w:szCs w:val="24"/>
        </w:rPr>
        <w:t>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P="00ED28F2" w14:paraId="69075794" w14:textId="77777777">
      <w:pPr>
        <w:tabs>
          <w:tab w:val="left" w:pos="-720"/>
        </w:tabs>
        <w:suppressAutoHyphens/>
        <w:rPr>
          <w:rFonts w:ascii="Times New Roman" w:hAnsi="Times New Roman"/>
          <w:szCs w:val="24"/>
        </w:rPr>
      </w:pPr>
    </w:p>
    <w:p w:rsidR="003D647E" w:rsidRPr="002A055A" w:rsidP="003D647E" w14:paraId="7114F7E3" w14:textId="6AA17A65">
      <w:pPr>
        <w:pStyle w:val="ListParagraph"/>
        <w:numPr>
          <w:ilvl w:val="0"/>
          <w:numId w:val="21"/>
        </w:numPr>
        <w:rPr>
          <w:szCs w:val="24"/>
        </w:rPr>
      </w:pPr>
      <w:r w:rsidRPr="002A055A">
        <w:rPr>
          <w:spacing w:val="0"/>
          <w:szCs w:val="24"/>
        </w:rPr>
        <w:t>There are no capital or startup costs</w:t>
      </w:r>
      <w:r>
        <w:rPr>
          <w:spacing w:val="0"/>
          <w:szCs w:val="24"/>
        </w:rPr>
        <w:t>.</w:t>
      </w:r>
    </w:p>
    <w:p w:rsidR="006B33FD" w:rsidRPr="006B33FD" w:rsidP="006B33FD" w14:paraId="27466CE1" w14:textId="295466BC">
      <w:pPr>
        <w:pStyle w:val="ListParagraph"/>
        <w:numPr>
          <w:ilvl w:val="0"/>
          <w:numId w:val="21"/>
        </w:numPr>
        <w:rPr>
          <w:szCs w:val="24"/>
        </w:rPr>
      </w:pPr>
      <w:r w:rsidRPr="006B33FD">
        <w:rPr>
          <w:szCs w:val="24"/>
        </w:rPr>
        <w:t>There are no operation, maintenance or purchase of services costs.</w:t>
      </w:r>
    </w:p>
    <w:p w:rsidR="00A308DB" w:rsidRPr="002568E6" w:rsidP="0062567E" w14:paraId="69075797" w14:textId="77777777">
      <w:pPr>
        <w:pStyle w:val="Heading1"/>
        <w:rPr>
          <w:szCs w:val="24"/>
        </w:rPr>
      </w:pPr>
      <w:bookmarkStart w:id="29" w:name="_Toc401831370"/>
      <w:bookmarkStart w:id="30" w:name="_Toc401832414"/>
      <w:r w:rsidRPr="002568E6">
        <w:rPr>
          <w:szCs w:val="24"/>
        </w:rPr>
        <w:t>A14.  Provide estimates of annualized cost to the Federal government.</w:t>
      </w:r>
      <w:bookmarkEnd w:id="29"/>
      <w:bookmarkEnd w:id="30"/>
      <w:r w:rsidRPr="002568E6" w:rsidR="0088245A">
        <w:rPr>
          <w:szCs w:val="24"/>
        </w:rPr>
        <w:t xml:space="preserve">  </w:t>
      </w:r>
    </w:p>
    <w:p w:rsidR="0062567E" w:rsidRPr="002568E6" w:rsidP="000438E8" w14:paraId="69075798" w14:textId="77777777">
      <w:pPr>
        <w:tabs>
          <w:tab w:val="left" w:pos="0"/>
        </w:tabs>
        <w:suppressAutoHyphens/>
        <w:rPr>
          <w:rFonts w:ascii="Times New Roman" w:hAnsi="Times New Roman"/>
          <w:szCs w:val="24"/>
        </w:rPr>
      </w:pPr>
    </w:p>
    <w:p w:rsidR="0062567E" w:rsidRPr="002568E6" w:rsidP="0062567E" w14:paraId="69075799" w14:textId="77777777">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62567E" w:rsidRPr="002568E6" w:rsidP="000438E8" w14:paraId="6907579A" w14:textId="77777777">
      <w:pPr>
        <w:tabs>
          <w:tab w:val="left" w:pos="0"/>
        </w:tabs>
        <w:suppressAutoHyphens/>
        <w:rPr>
          <w:rFonts w:ascii="Times New Roman" w:hAnsi="Times New Roman"/>
          <w:szCs w:val="24"/>
        </w:rPr>
      </w:pPr>
    </w:p>
    <w:p w:rsidR="00A77677" w:rsidRPr="00E87E28" w:rsidP="00A77677" w14:paraId="6C7CF353" w14:textId="4943C694">
      <w:pPr>
        <w:overflowPunct/>
        <w:textAlignment w:val="auto"/>
        <w:rPr>
          <w:rFonts w:ascii="Times New Roman" w:hAnsi="Times New Roman"/>
          <w:szCs w:val="24"/>
        </w:rPr>
      </w:pPr>
      <w:r w:rsidRPr="000A6A6E">
        <w:rPr>
          <w:rFonts w:ascii="Times New Roman" w:hAnsi="Times New Roman"/>
          <w:szCs w:val="24"/>
        </w:rPr>
        <w:t>The estimated cost of processing and filing each patent license application includes one hour review and approval by a Patent License Specialist at $</w:t>
      </w:r>
      <w:r w:rsidRPr="000A6A6E" w:rsidR="00224350">
        <w:rPr>
          <w:rFonts w:ascii="Times New Roman" w:hAnsi="Times New Roman"/>
          <w:szCs w:val="24"/>
        </w:rPr>
        <w:t>6</w:t>
      </w:r>
      <w:r w:rsidRPr="000A6A6E" w:rsidR="000A6A6E">
        <w:rPr>
          <w:rFonts w:ascii="Times New Roman" w:hAnsi="Times New Roman"/>
          <w:szCs w:val="24"/>
        </w:rPr>
        <w:t>4.34</w:t>
      </w:r>
      <w:r w:rsidRPr="000A6A6E">
        <w:rPr>
          <w:rFonts w:ascii="Times New Roman" w:hAnsi="Times New Roman"/>
          <w:szCs w:val="24"/>
        </w:rPr>
        <w:t>/.6</w:t>
      </w:r>
      <w:r w:rsidRPr="000A6A6E" w:rsidR="00224350">
        <w:rPr>
          <w:rFonts w:ascii="Times New Roman" w:hAnsi="Times New Roman"/>
          <w:szCs w:val="24"/>
        </w:rPr>
        <w:t>16</w:t>
      </w:r>
      <w:r w:rsidRPr="000A6A6E">
        <w:rPr>
          <w:rFonts w:ascii="Times New Roman" w:hAnsi="Times New Roman"/>
          <w:szCs w:val="24"/>
        </w:rPr>
        <w:t xml:space="preserve"> = $</w:t>
      </w:r>
      <w:r w:rsidRPr="000A6A6E" w:rsidR="000A6A6E">
        <w:rPr>
          <w:rFonts w:ascii="Times New Roman" w:hAnsi="Times New Roman"/>
          <w:szCs w:val="24"/>
        </w:rPr>
        <w:t>104.45</w:t>
      </w:r>
      <w:r w:rsidRPr="000A6A6E">
        <w:rPr>
          <w:rFonts w:ascii="Times New Roman" w:hAnsi="Times New Roman"/>
          <w:szCs w:val="24"/>
        </w:rPr>
        <w:t xml:space="preserve"> (loaded hourly wage rate) per hour and one hour of clerical support at $</w:t>
      </w:r>
      <w:r w:rsidRPr="000A6A6E" w:rsidR="00224350">
        <w:rPr>
          <w:rFonts w:ascii="Times New Roman" w:hAnsi="Times New Roman"/>
          <w:szCs w:val="24"/>
        </w:rPr>
        <w:t>23.95</w:t>
      </w:r>
      <w:r w:rsidRPr="000A6A6E">
        <w:rPr>
          <w:rFonts w:ascii="Times New Roman" w:hAnsi="Times New Roman"/>
          <w:szCs w:val="24"/>
        </w:rPr>
        <w:t>/.6</w:t>
      </w:r>
      <w:r w:rsidRPr="000A6A6E" w:rsidR="00224350">
        <w:rPr>
          <w:rFonts w:ascii="Times New Roman" w:hAnsi="Times New Roman"/>
          <w:szCs w:val="24"/>
        </w:rPr>
        <w:t>16</w:t>
      </w:r>
      <w:r w:rsidRPr="000A6A6E">
        <w:rPr>
          <w:rFonts w:ascii="Times New Roman" w:hAnsi="Times New Roman"/>
          <w:szCs w:val="24"/>
        </w:rPr>
        <w:t xml:space="preserve"> = $</w:t>
      </w:r>
      <w:r w:rsidRPr="000A6A6E" w:rsidR="00224350">
        <w:rPr>
          <w:rFonts w:ascii="Times New Roman" w:hAnsi="Times New Roman"/>
          <w:szCs w:val="24"/>
        </w:rPr>
        <w:t>38.88</w:t>
      </w:r>
      <w:r w:rsidRPr="000A6A6E">
        <w:rPr>
          <w:rFonts w:ascii="Times New Roman" w:hAnsi="Times New Roman"/>
          <w:szCs w:val="24"/>
        </w:rPr>
        <w:t xml:space="preserve"> (loaded hourly wage rate) per hour, for a total of $1</w:t>
      </w:r>
      <w:r w:rsidRPr="000A6A6E" w:rsidR="000A6A6E">
        <w:rPr>
          <w:rFonts w:ascii="Times New Roman" w:hAnsi="Times New Roman"/>
          <w:szCs w:val="24"/>
        </w:rPr>
        <w:t>43</w:t>
      </w:r>
      <w:r w:rsidRPr="000A6A6E">
        <w:rPr>
          <w:rFonts w:ascii="Times New Roman" w:hAnsi="Times New Roman"/>
          <w:szCs w:val="24"/>
        </w:rPr>
        <w:t>.</w:t>
      </w:r>
      <w:r w:rsidRPr="000A6A6E" w:rsidR="000A6A6E">
        <w:rPr>
          <w:rFonts w:ascii="Times New Roman" w:hAnsi="Times New Roman"/>
          <w:szCs w:val="24"/>
        </w:rPr>
        <w:t>33</w:t>
      </w:r>
      <w:r w:rsidRPr="000A6A6E">
        <w:rPr>
          <w:rFonts w:ascii="Times New Roman" w:hAnsi="Times New Roman"/>
          <w:szCs w:val="24"/>
        </w:rPr>
        <w:t xml:space="preserve"> application.  The total annualized cost to the Federal government for processing 75 applications is $</w:t>
      </w:r>
      <w:r w:rsidRPr="000A6A6E" w:rsidR="000A6A6E">
        <w:rPr>
          <w:rFonts w:ascii="Times New Roman" w:hAnsi="Times New Roman"/>
          <w:szCs w:val="24"/>
        </w:rPr>
        <w:t>10,749.75</w:t>
      </w:r>
      <w:r w:rsidRPr="000A6A6E">
        <w:rPr>
          <w:rFonts w:ascii="Times New Roman" w:hAnsi="Times New Roman"/>
          <w:szCs w:val="24"/>
        </w:rPr>
        <w:t>.</w:t>
      </w:r>
    </w:p>
    <w:p w:rsidR="000A6A6E" w:rsidP="0062567E" w14:paraId="7E922960" w14:textId="77777777">
      <w:pPr>
        <w:pStyle w:val="Heading1"/>
        <w:rPr>
          <w:szCs w:val="24"/>
        </w:rPr>
      </w:pPr>
      <w:bookmarkStart w:id="31" w:name="_Toc401831371"/>
      <w:bookmarkStart w:id="32" w:name="_Toc401832415"/>
    </w:p>
    <w:p w:rsidR="000438E8" w:rsidRPr="002568E6" w:rsidP="0062567E" w14:paraId="6907579D" w14:textId="7EC8F5FF">
      <w:pPr>
        <w:pStyle w:val="Heading1"/>
        <w:rPr>
          <w:szCs w:val="24"/>
        </w:rPr>
      </w:pPr>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1"/>
      <w:bookmarkEnd w:id="32"/>
    </w:p>
    <w:p w:rsidR="0062567E" w:rsidRPr="002568E6" w:rsidP="0062567E" w14:paraId="6907579E" w14:textId="77777777">
      <w:pPr>
        <w:tabs>
          <w:tab w:val="left" w:pos="0"/>
        </w:tabs>
        <w:suppressAutoHyphens/>
        <w:jc w:val="center"/>
        <w:rPr>
          <w:rFonts w:ascii="Times New Roman" w:hAnsi="Times New Roman"/>
          <w:b/>
          <w:szCs w:val="24"/>
        </w:rPr>
      </w:pPr>
    </w:p>
    <w:p w:rsidR="0062567E" w:rsidRPr="002568E6" w:rsidP="0062567E" w14:paraId="6907579F" w14:textId="77777777">
      <w:pPr>
        <w:pStyle w:val="ListParagraph"/>
        <w:widowControl/>
        <w:spacing w:line="36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690757A0" w14:textId="77777777">
      <w:pPr>
        <w:tabs>
          <w:tab w:val="left" w:pos="-720"/>
        </w:tabs>
        <w:suppressAutoHyphens/>
        <w:rPr>
          <w:rFonts w:ascii="Times New Roman" w:hAnsi="Times New Roman"/>
          <w:szCs w:val="24"/>
        </w:rPr>
      </w:pPr>
    </w:p>
    <w:p w:rsidR="00ED28F2" w:rsidRPr="002568E6" w:rsidP="00107633" w14:paraId="690757A1" w14:textId="31E56D06">
      <w:pPr>
        <w:rPr>
          <w:rFonts w:ascii="Times New Roman" w:hAnsi="Times New Roman"/>
          <w:szCs w:val="24"/>
        </w:rPr>
      </w:pPr>
      <w:r w:rsidRPr="00107633">
        <w:rPr>
          <w:rFonts w:ascii="Times New Roman" w:hAnsi="Times New Roman"/>
          <w:szCs w:val="24"/>
        </w:rPr>
        <w:t>There are no program changes, or adjustments since the last approval.</w:t>
      </w:r>
    </w:p>
    <w:p w:rsidR="006B4BFE" w:rsidRPr="002568E6" w:rsidP="000438E8" w14:paraId="690757A2" w14:textId="77777777">
      <w:pPr>
        <w:tabs>
          <w:tab w:val="left" w:pos="0"/>
        </w:tabs>
        <w:suppressAutoHyphens/>
        <w:rPr>
          <w:rFonts w:ascii="Times New Roman" w:hAnsi="Times New Roman"/>
          <w:szCs w:val="24"/>
        </w:rPr>
      </w:pPr>
    </w:p>
    <w:p w:rsidR="00A308DB" w:rsidRPr="002568E6" w:rsidP="0062567E" w14:paraId="690757A3" w14:textId="77777777">
      <w:pPr>
        <w:pStyle w:val="Heading1"/>
        <w:rPr>
          <w:szCs w:val="24"/>
        </w:rPr>
      </w:pPr>
      <w:bookmarkStart w:id="33" w:name="_Toc401831372"/>
      <w:bookmarkStart w:id="34" w:name="_Toc401832416"/>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r w:rsidRPr="002568E6">
        <w:rPr>
          <w:szCs w:val="24"/>
        </w:rPr>
        <w:t>.</w:t>
      </w:r>
      <w:bookmarkEnd w:id="33"/>
      <w:bookmarkEnd w:id="34"/>
      <w:r w:rsidRPr="002568E6">
        <w:rPr>
          <w:szCs w:val="24"/>
        </w:rPr>
        <w:t xml:space="preserve"> </w:t>
      </w:r>
    </w:p>
    <w:p w:rsidR="00A308DB" w:rsidRPr="002568E6" w:rsidP="000438E8" w14:paraId="690757A4" w14:textId="77777777">
      <w:pPr>
        <w:tabs>
          <w:tab w:val="left" w:pos="0"/>
        </w:tabs>
        <w:suppressAutoHyphens/>
        <w:rPr>
          <w:rFonts w:ascii="Times New Roman" w:hAnsi="Times New Roman"/>
          <w:b/>
          <w:szCs w:val="24"/>
        </w:rPr>
      </w:pPr>
    </w:p>
    <w:p w:rsidR="0062567E" w:rsidRPr="002568E6" w:rsidP="0062567E" w14:paraId="690757A5" w14:textId="77777777">
      <w:pPr>
        <w:pStyle w:val="ListParagraph"/>
        <w:widowControl/>
        <w:spacing w:line="360" w:lineRule="auto"/>
        <w:ind w:left="0"/>
        <w:rPr>
          <w:b/>
          <w:szCs w:val="24"/>
        </w:rPr>
      </w:pPr>
      <w:r w:rsidRPr="002568E6">
        <w:rPr>
          <w:b/>
          <w:szCs w:val="24"/>
        </w:rPr>
        <w:t>For collections of information whose results are planned to be published, outline plans for tabulation and publication.</w:t>
      </w:r>
    </w:p>
    <w:p w:rsidR="00ED28F2" w:rsidRPr="002568E6" w:rsidP="00ED28F2" w14:paraId="690757A6" w14:textId="77777777">
      <w:pPr>
        <w:tabs>
          <w:tab w:val="left" w:pos="-720"/>
        </w:tabs>
        <w:suppressAutoHyphens/>
        <w:rPr>
          <w:rFonts w:ascii="Times New Roman" w:hAnsi="Times New Roman"/>
          <w:szCs w:val="24"/>
        </w:rPr>
      </w:pPr>
    </w:p>
    <w:p w:rsidR="00ED28F2" w:rsidRPr="002568E6" w:rsidP="006D4C75" w14:paraId="690757A7" w14:textId="4D6D9A00">
      <w:pPr>
        <w:rPr>
          <w:rFonts w:ascii="Times New Roman" w:hAnsi="Times New Roman"/>
          <w:szCs w:val="24"/>
        </w:rPr>
      </w:pPr>
      <w:r w:rsidRPr="006D4C75">
        <w:rPr>
          <w:rFonts w:ascii="Times New Roman" w:hAnsi="Times New Roman"/>
          <w:szCs w:val="24"/>
        </w:rPr>
        <w:t xml:space="preserve">No collections of information should result in a </w:t>
      </w:r>
      <w:r w:rsidRPr="006D4C75">
        <w:rPr>
          <w:rFonts w:ascii="Times New Roman" w:hAnsi="Times New Roman"/>
          <w:szCs w:val="24"/>
        </w:rPr>
        <w:t>publication.</w:t>
      </w:r>
    </w:p>
    <w:p w:rsidR="000438E8" w:rsidRPr="002568E6" w:rsidP="000438E8" w14:paraId="690757A8" w14:textId="77777777">
      <w:pPr>
        <w:tabs>
          <w:tab w:val="left" w:pos="0"/>
        </w:tabs>
        <w:suppressAutoHyphens/>
        <w:rPr>
          <w:rFonts w:ascii="Times New Roman" w:hAnsi="Times New Roman"/>
          <w:szCs w:val="24"/>
        </w:rPr>
      </w:pPr>
    </w:p>
    <w:p w:rsidR="00A308DB" w:rsidRPr="002568E6" w:rsidP="0062567E" w14:paraId="690757A9" w14:textId="77777777">
      <w:pPr>
        <w:pStyle w:val="Heading1"/>
        <w:rPr>
          <w:szCs w:val="24"/>
        </w:rPr>
      </w:pPr>
      <w:bookmarkStart w:id="35" w:name="_Toc401831373"/>
      <w:bookmarkStart w:id="36" w:name="_Toc401832417"/>
      <w:r w:rsidRPr="002568E6">
        <w:rPr>
          <w:szCs w:val="24"/>
        </w:rPr>
        <w:t xml:space="preserve">A17.  </w:t>
      </w:r>
      <w:r w:rsidRPr="002568E6" w:rsidR="001C6CBE">
        <w:rPr>
          <w:szCs w:val="24"/>
        </w:rPr>
        <w:t>Displaying the OMB Approval Expiration Date.</w:t>
      </w:r>
      <w:bookmarkEnd w:id="35"/>
      <w:bookmarkEnd w:id="36"/>
    </w:p>
    <w:p w:rsidR="0062567E" w:rsidRPr="002568E6" w:rsidP="0062567E" w14:paraId="690757AA" w14:textId="77777777">
      <w:pPr>
        <w:pStyle w:val="ListParagraph"/>
        <w:widowControl/>
        <w:spacing w:line="240" w:lineRule="auto"/>
        <w:ind w:left="0"/>
        <w:rPr>
          <w:b/>
          <w:szCs w:val="24"/>
        </w:rPr>
      </w:pPr>
    </w:p>
    <w:p w:rsidR="0062567E" w:rsidRPr="002568E6" w:rsidP="0062567E" w14:paraId="690757AB"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ED28F2" w14:paraId="690757AC" w14:textId="77777777">
      <w:pPr>
        <w:tabs>
          <w:tab w:val="left" w:pos="-720"/>
        </w:tabs>
        <w:suppressAutoHyphens/>
        <w:rPr>
          <w:rFonts w:ascii="Times New Roman" w:hAnsi="Times New Roman"/>
          <w:szCs w:val="24"/>
        </w:rPr>
      </w:pPr>
    </w:p>
    <w:p w:rsidR="0050473F" w:rsidRPr="0050473F" w:rsidP="0050473F" w14:paraId="37B07859" w14:textId="77777777">
      <w:pPr>
        <w:overflowPunct/>
        <w:textAlignment w:val="auto"/>
        <w:rPr>
          <w:rFonts w:ascii="Times New Roman" w:hAnsi="Times New Roman"/>
          <w:szCs w:val="24"/>
        </w:rPr>
      </w:pPr>
      <w:r w:rsidRPr="0050473F">
        <w:rPr>
          <w:rFonts w:ascii="Times New Roman" w:hAnsi="Times New Roman"/>
          <w:szCs w:val="24"/>
        </w:rPr>
        <w:t>This form is not subject to change, therefore, in order to save on printing costs, the Agency requests not to display the expiration date on this form.</w:t>
      </w:r>
    </w:p>
    <w:p w:rsidR="000438E8" w:rsidRPr="002568E6" w:rsidP="000438E8" w14:paraId="690757AE" w14:textId="77777777">
      <w:pPr>
        <w:tabs>
          <w:tab w:val="left" w:pos="0"/>
        </w:tabs>
        <w:suppressAutoHyphens/>
        <w:rPr>
          <w:rFonts w:ascii="Times New Roman" w:hAnsi="Times New Roman"/>
          <w:szCs w:val="24"/>
        </w:rPr>
      </w:pPr>
    </w:p>
    <w:p w:rsidR="00A308DB" w:rsidRPr="002568E6" w:rsidP="0062567E" w14:paraId="690757AF" w14:textId="77777777">
      <w:pPr>
        <w:pStyle w:val="Heading1"/>
        <w:rPr>
          <w:szCs w:val="24"/>
        </w:rPr>
      </w:pPr>
      <w:bookmarkStart w:id="37" w:name="_Toc401831374"/>
      <w:bookmarkStart w:id="38" w:name="_Toc401832418"/>
      <w:r w:rsidRPr="002568E6">
        <w:rPr>
          <w:szCs w:val="24"/>
        </w:rPr>
        <w:t>A18.  Exception</w:t>
      </w:r>
      <w:r w:rsidR="002568E6">
        <w:rPr>
          <w:szCs w:val="24"/>
        </w:rPr>
        <w:t>s</w:t>
      </w:r>
      <w:r w:rsidRPr="002568E6">
        <w:rPr>
          <w:szCs w:val="24"/>
        </w:rPr>
        <w:t xml:space="preserve"> to the certification statement identified in Item 19.</w:t>
      </w:r>
      <w:bookmarkEnd w:id="37"/>
      <w:bookmarkEnd w:id="38"/>
      <w:r w:rsidRPr="002568E6" w:rsidR="006F346E">
        <w:rPr>
          <w:szCs w:val="24"/>
        </w:rPr>
        <w:t xml:space="preserve">  </w:t>
      </w:r>
    </w:p>
    <w:p w:rsidR="0062567E" w:rsidRPr="002568E6" w:rsidP="000438E8" w14:paraId="690757B0" w14:textId="77777777">
      <w:pPr>
        <w:tabs>
          <w:tab w:val="left" w:pos="0"/>
        </w:tabs>
        <w:suppressAutoHyphens/>
        <w:rPr>
          <w:rFonts w:ascii="Times New Roman" w:hAnsi="Times New Roman"/>
          <w:b/>
          <w:szCs w:val="24"/>
        </w:rPr>
      </w:pPr>
    </w:p>
    <w:p w:rsidR="0062567E" w:rsidRPr="002568E6" w:rsidP="000438E8" w14:paraId="690757B1" w14:textId="77777777">
      <w:pPr>
        <w:tabs>
          <w:tab w:val="left" w:pos="0"/>
        </w:tabs>
        <w:suppressAutoHyphens/>
        <w:rPr>
          <w:rFonts w:ascii="Times New Roman" w:hAnsi="Times New Roman"/>
          <w:b/>
          <w:szCs w:val="24"/>
        </w:rPr>
      </w:pPr>
      <w:r w:rsidRPr="002568E6">
        <w:rPr>
          <w:rFonts w:ascii="Times New Roman" w:hAnsi="Times New Roman"/>
          <w:b/>
          <w:szCs w:val="24"/>
        </w:rPr>
        <w:t xml:space="preserve">Explain each exception to the certification </w:t>
      </w:r>
      <w:r w:rsidRPr="002568E6">
        <w:rPr>
          <w:rFonts w:ascii="Times New Roman" w:hAnsi="Times New Roman"/>
          <w:b/>
          <w:szCs w:val="24"/>
        </w:rPr>
        <w:t>statement identified in Item 19 of the OMB  83-I" Certification for Paperwork Reduction Act."</w:t>
      </w:r>
    </w:p>
    <w:p w:rsidR="00ED28F2" w:rsidRPr="002568E6" w:rsidP="00ED28F2" w14:paraId="690757B2" w14:textId="77777777">
      <w:pPr>
        <w:tabs>
          <w:tab w:val="left" w:pos="-720"/>
        </w:tabs>
        <w:suppressAutoHyphens/>
        <w:rPr>
          <w:rFonts w:ascii="Times New Roman" w:hAnsi="Times New Roman"/>
          <w:szCs w:val="24"/>
        </w:rPr>
      </w:pPr>
    </w:p>
    <w:p w:rsidR="006331D4" w:rsidRPr="006331D4" w:rsidP="006331D4" w14:paraId="77FD783B" w14:textId="77777777">
      <w:pPr>
        <w:overflowPunct/>
        <w:textAlignment w:val="auto"/>
        <w:rPr>
          <w:rFonts w:ascii="Times New Roman" w:hAnsi="Times New Roman"/>
          <w:szCs w:val="24"/>
        </w:rPr>
      </w:pPr>
      <w:r w:rsidRPr="006331D4">
        <w:rPr>
          <w:rFonts w:ascii="Times New Roman" w:hAnsi="Times New Roman"/>
          <w:szCs w:val="24"/>
        </w:rPr>
        <w:t>There are no exceptions to the certification statement identified in Item 19 of the OMB Form 83-I.</w:t>
      </w:r>
    </w:p>
    <w:p w:rsidR="006F346E" w:rsidRPr="002568E6" w:rsidP="00ED28F2" w14:paraId="690757B4" w14:textId="77777777">
      <w:pPr>
        <w:tabs>
          <w:tab w:val="left" w:pos="0"/>
        </w:tabs>
        <w:suppressAutoHyphens/>
        <w:rPr>
          <w:rFonts w:ascii="Times New Roman" w:hAnsi="Times New Roman"/>
          <w:szCs w:val="24"/>
        </w:rPr>
      </w:pPr>
    </w:p>
    <w:sectPr w:rsidSect="002568E6">
      <w:footerReference w:type="default" r:id="rId17"/>
      <w:endnotePr>
        <w:numFmt w:val="decimal"/>
      </w:endnotePr>
      <w:pgSz w:w="12240" w:h="15840"/>
      <w:pgMar w:top="1440" w:right="1440" w:bottom="1440" w:left="144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04BE2" w14:paraId="690757C0" w14:textId="77777777">
      <w:pPr>
        <w:spacing w:line="20" w:lineRule="exact"/>
      </w:pPr>
    </w:p>
  </w:endnote>
  <w:endnote w:type="continuationSeparator" w:id="1">
    <w:p w:rsidR="00604BE2" w14:paraId="690757C1" w14:textId="77777777">
      <w:r>
        <w:t xml:space="preserve"> </w:t>
      </w:r>
    </w:p>
  </w:endnote>
  <w:endnote w:type="continuationNotice" w:id="2">
    <w:p w:rsidR="00604BE2" w14:paraId="690757C2"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2568E6" w:rsidRPr="002568E6" w14:paraId="690757C3" w14:textId="4E937FEF">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AF6C98">
          <w:rPr>
            <w:rFonts w:ascii="Times New Roman" w:hAnsi="Times New Roman"/>
            <w:noProof/>
          </w:rPr>
          <w:t>3</w:t>
        </w:r>
        <w:r w:rsidRPr="002568E6">
          <w:rPr>
            <w:rFonts w:ascii="Times New Roman" w:hAnsi="Times New Roman"/>
            <w:noProof/>
          </w:rPr>
          <w:fldChar w:fldCharType="end"/>
        </w:r>
      </w:p>
    </w:sdtContent>
  </w:sdt>
  <w:p w:rsidR="00BF780B" w14:paraId="690757C4"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04BE2" w14:paraId="690757BE" w14:textId="77777777">
      <w:r>
        <w:separator/>
      </w:r>
    </w:p>
  </w:footnote>
  <w:footnote w:type="continuationSeparator" w:id="1">
    <w:p w:rsidR="00604BE2" w14:paraId="690757B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268587B"/>
    <w:multiLevelType w:val="hybridMultilevel"/>
    <w:tmpl w:val="8D4AF170"/>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94866F7"/>
    <w:multiLevelType w:val="hybridMultilevel"/>
    <w:tmpl w:val="4C247D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9">
    <w:nsid w:val="73223E62"/>
    <w:multiLevelType w:val="hybridMultilevel"/>
    <w:tmpl w:val="FE14EA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6946051"/>
    <w:multiLevelType w:val="hybridMultilevel"/>
    <w:tmpl w:val="DBA61A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2">
    <w:nsid w:val="7CB5713B"/>
    <w:multiLevelType w:val="hybridMultilevel"/>
    <w:tmpl w:val="869C8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5304535">
    <w:abstractNumId w:val="13"/>
  </w:num>
  <w:num w:numId="2" w16cid:durableId="824974414">
    <w:abstractNumId w:val="21"/>
  </w:num>
  <w:num w:numId="3" w16cid:durableId="1818456814">
    <w:abstractNumId w:val="18"/>
  </w:num>
  <w:num w:numId="4" w16cid:durableId="1067462822">
    <w:abstractNumId w:val="11"/>
  </w:num>
  <w:num w:numId="5" w16cid:durableId="1841114690">
    <w:abstractNumId w:val="23"/>
  </w:num>
  <w:num w:numId="6" w16cid:durableId="973099555">
    <w:abstractNumId w:val="12"/>
  </w:num>
  <w:num w:numId="7" w16cid:durableId="1929848653">
    <w:abstractNumId w:val="9"/>
  </w:num>
  <w:num w:numId="8" w16cid:durableId="1677686283">
    <w:abstractNumId w:val="7"/>
  </w:num>
  <w:num w:numId="9" w16cid:durableId="1119104746">
    <w:abstractNumId w:val="6"/>
  </w:num>
  <w:num w:numId="10" w16cid:durableId="56322561">
    <w:abstractNumId w:val="5"/>
  </w:num>
  <w:num w:numId="11" w16cid:durableId="2014448798">
    <w:abstractNumId w:val="4"/>
  </w:num>
  <w:num w:numId="12" w16cid:durableId="1015693793">
    <w:abstractNumId w:val="8"/>
  </w:num>
  <w:num w:numId="13" w16cid:durableId="668681935">
    <w:abstractNumId w:val="3"/>
  </w:num>
  <w:num w:numId="14" w16cid:durableId="1952937764">
    <w:abstractNumId w:val="2"/>
  </w:num>
  <w:num w:numId="15" w16cid:durableId="775565980">
    <w:abstractNumId w:val="1"/>
  </w:num>
  <w:num w:numId="16" w16cid:durableId="1238398235">
    <w:abstractNumId w:val="0"/>
  </w:num>
  <w:num w:numId="17" w16cid:durableId="1211267084">
    <w:abstractNumId w:val="17"/>
  </w:num>
  <w:num w:numId="18" w16cid:durableId="717242431">
    <w:abstractNumId w:val="15"/>
  </w:num>
  <w:num w:numId="19" w16cid:durableId="1070081644">
    <w:abstractNumId w:val="10"/>
  </w:num>
  <w:num w:numId="20" w16cid:durableId="8487872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7919796">
    <w:abstractNumId w:val="14"/>
  </w:num>
  <w:num w:numId="22" w16cid:durableId="1368064986">
    <w:abstractNumId w:val="19"/>
  </w:num>
  <w:num w:numId="23" w16cid:durableId="1386951860">
    <w:abstractNumId w:val="20"/>
  </w:num>
  <w:num w:numId="24" w16cid:durableId="1982806386">
    <w:abstractNumId w:val="22"/>
  </w:num>
  <w:num w:numId="25" w16cid:durableId="13879537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45E1"/>
    <w:rsid w:val="00014B4D"/>
    <w:rsid w:val="00015FCF"/>
    <w:rsid w:val="000223C1"/>
    <w:rsid w:val="00022592"/>
    <w:rsid w:val="000234FF"/>
    <w:rsid w:val="00023BFF"/>
    <w:rsid w:val="00027233"/>
    <w:rsid w:val="00032621"/>
    <w:rsid w:val="000329F0"/>
    <w:rsid w:val="000373C7"/>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5726A"/>
    <w:rsid w:val="00057E6F"/>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D3A"/>
    <w:rsid w:val="00080C3F"/>
    <w:rsid w:val="000812F7"/>
    <w:rsid w:val="000814FD"/>
    <w:rsid w:val="00084B36"/>
    <w:rsid w:val="00086831"/>
    <w:rsid w:val="00090155"/>
    <w:rsid w:val="00090C98"/>
    <w:rsid w:val="00093427"/>
    <w:rsid w:val="0009567D"/>
    <w:rsid w:val="00095C26"/>
    <w:rsid w:val="000A28C4"/>
    <w:rsid w:val="000A34BE"/>
    <w:rsid w:val="000A3781"/>
    <w:rsid w:val="000A4F8D"/>
    <w:rsid w:val="000A6A6E"/>
    <w:rsid w:val="000A7424"/>
    <w:rsid w:val="000B26F3"/>
    <w:rsid w:val="000B50C9"/>
    <w:rsid w:val="000B7836"/>
    <w:rsid w:val="000C089B"/>
    <w:rsid w:val="000C10F7"/>
    <w:rsid w:val="000C55A2"/>
    <w:rsid w:val="000C5B0F"/>
    <w:rsid w:val="000D0C93"/>
    <w:rsid w:val="000D17F6"/>
    <w:rsid w:val="000D279A"/>
    <w:rsid w:val="000D5750"/>
    <w:rsid w:val="000D6419"/>
    <w:rsid w:val="000D724C"/>
    <w:rsid w:val="000E1CA0"/>
    <w:rsid w:val="000E2E6E"/>
    <w:rsid w:val="000E3CC6"/>
    <w:rsid w:val="000E4107"/>
    <w:rsid w:val="000E61B9"/>
    <w:rsid w:val="000E6CC9"/>
    <w:rsid w:val="000E7D6D"/>
    <w:rsid w:val="000F1BD4"/>
    <w:rsid w:val="000F24C8"/>
    <w:rsid w:val="000F2BAE"/>
    <w:rsid w:val="000F4EE7"/>
    <w:rsid w:val="000F5B4A"/>
    <w:rsid w:val="001052BD"/>
    <w:rsid w:val="0010698D"/>
    <w:rsid w:val="00107633"/>
    <w:rsid w:val="00110773"/>
    <w:rsid w:val="00115E73"/>
    <w:rsid w:val="001170E4"/>
    <w:rsid w:val="00117A58"/>
    <w:rsid w:val="00120E7F"/>
    <w:rsid w:val="00121633"/>
    <w:rsid w:val="00122007"/>
    <w:rsid w:val="0012249E"/>
    <w:rsid w:val="0012531F"/>
    <w:rsid w:val="00127364"/>
    <w:rsid w:val="00130FB4"/>
    <w:rsid w:val="00132EF8"/>
    <w:rsid w:val="00132F0C"/>
    <w:rsid w:val="0013306C"/>
    <w:rsid w:val="001334EF"/>
    <w:rsid w:val="0013469F"/>
    <w:rsid w:val="001363FB"/>
    <w:rsid w:val="00143411"/>
    <w:rsid w:val="0014383A"/>
    <w:rsid w:val="00143852"/>
    <w:rsid w:val="00145FCB"/>
    <w:rsid w:val="0015139F"/>
    <w:rsid w:val="00151DF5"/>
    <w:rsid w:val="00154D85"/>
    <w:rsid w:val="00156839"/>
    <w:rsid w:val="00157282"/>
    <w:rsid w:val="00160DAC"/>
    <w:rsid w:val="001613F6"/>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4E8"/>
    <w:rsid w:val="001A01C9"/>
    <w:rsid w:val="001A63AF"/>
    <w:rsid w:val="001B1E25"/>
    <w:rsid w:val="001B3D92"/>
    <w:rsid w:val="001B7724"/>
    <w:rsid w:val="001C15C7"/>
    <w:rsid w:val="001C256E"/>
    <w:rsid w:val="001C3A4C"/>
    <w:rsid w:val="001C4C39"/>
    <w:rsid w:val="001C5266"/>
    <w:rsid w:val="001C6CBE"/>
    <w:rsid w:val="001C70AF"/>
    <w:rsid w:val="001C7DC9"/>
    <w:rsid w:val="001D1F6E"/>
    <w:rsid w:val="001D2F45"/>
    <w:rsid w:val="001D343E"/>
    <w:rsid w:val="001D4FB0"/>
    <w:rsid w:val="001E22E9"/>
    <w:rsid w:val="001E5E66"/>
    <w:rsid w:val="001F054A"/>
    <w:rsid w:val="001F549E"/>
    <w:rsid w:val="001F6E85"/>
    <w:rsid w:val="001F73D9"/>
    <w:rsid w:val="00201068"/>
    <w:rsid w:val="00201287"/>
    <w:rsid w:val="00204E6E"/>
    <w:rsid w:val="00205B44"/>
    <w:rsid w:val="002062CF"/>
    <w:rsid w:val="002075EB"/>
    <w:rsid w:val="00210D68"/>
    <w:rsid w:val="00210FA8"/>
    <w:rsid w:val="00212905"/>
    <w:rsid w:val="00213436"/>
    <w:rsid w:val="00215CC6"/>
    <w:rsid w:val="00222EDC"/>
    <w:rsid w:val="00224350"/>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817"/>
    <w:rsid w:val="0026333C"/>
    <w:rsid w:val="002649A9"/>
    <w:rsid w:val="00265623"/>
    <w:rsid w:val="00267E64"/>
    <w:rsid w:val="00270D71"/>
    <w:rsid w:val="00272DD6"/>
    <w:rsid w:val="002737E9"/>
    <w:rsid w:val="002748C7"/>
    <w:rsid w:val="00275494"/>
    <w:rsid w:val="0027695F"/>
    <w:rsid w:val="00283364"/>
    <w:rsid w:val="002900F6"/>
    <w:rsid w:val="002954B1"/>
    <w:rsid w:val="002974E1"/>
    <w:rsid w:val="002A055A"/>
    <w:rsid w:val="002A1B3D"/>
    <w:rsid w:val="002A7390"/>
    <w:rsid w:val="002B0654"/>
    <w:rsid w:val="002B46E1"/>
    <w:rsid w:val="002B4F85"/>
    <w:rsid w:val="002B6598"/>
    <w:rsid w:val="002C05AC"/>
    <w:rsid w:val="002C2401"/>
    <w:rsid w:val="002C4936"/>
    <w:rsid w:val="002C6748"/>
    <w:rsid w:val="002C7B26"/>
    <w:rsid w:val="002D0DED"/>
    <w:rsid w:val="002D1E33"/>
    <w:rsid w:val="002D47CD"/>
    <w:rsid w:val="002E1315"/>
    <w:rsid w:val="002E1A35"/>
    <w:rsid w:val="002E3B1B"/>
    <w:rsid w:val="002E3D8B"/>
    <w:rsid w:val="002E3E5E"/>
    <w:rsid w:val="002E40A9"/>
    <w:rsid w:val="002E6B5E"/>
    <w:rsid w:val="002E7427"/>
    <w:rsid w:val="002F2888"/>
    <w:rsid w:val="002F28FD"/>
    <w:rsid w:val="002F3249"/>
    <w:rsid w:val="002F4036"/>
    <w:rsid w:val="002F5951"/>
    <w:rsid w:val="00304807"/>
    <w:rsid w:val="00307D2B"/>
    <w:rsid w:val="0031071F"/>
    <w:rsid w:val="003125D7"/>
    <w:rsid w:val="00312A60"/>
    <w:rsid w:val="003131E8"/>
    <w:rsid w:val="00313A06"/>
    <w:rsid w:val="003140F4"/>
    <w:rsid w:val="00315029"/>
    <w:rsid w:val="003164E9"/>
    <w:rsid w:val="00324C06"/>
    <w:rsid w:val="00325195"/>
    <w:rsid w:val="0032533B"/>
    <w:rsid w:val="00326F10"/>
    <w:rsid w:val="00333190"/>
    <w:rsid w:val="003333DF"/>
    <w:rsid w:val="00334635"/>
    <w:rsid w:val="0033630C"/>
    <w:rsid w:val="0033721D"/>
    <w:rsid w:val="00341DA8"/>
    <w:rsid w:val="00341DEE"/>
    <w:rsid w:val="00342170"/>
    <w:rsid w:val="00342506"/>
    <w:rsid w:val="00343967"/>
    <w:rsid w:val="0034535B"/>
    <w:rsid w:val="0034537B"/>
    <w:rsid w:val="00350550"/>
    <w:rsid w:val="003521A9"/>
    <w:rsid w:val="00356D92"/>
    <w:rsid w:val="00360B8B"/>
    <w:rsid w:val="003637E7"/>
    <w:rsid w:val="0036497A"/>
    <w:rsid w:val="00366BB8"/>
    <w:rsid w:val="0037115C"/>
    <w:rsid w:val="00372784"/>
    <w:rsid w:val="00376E39"/>
    <w:rsid w:val="003770FE"/>
    <w:rsid w:val="00380DAC"/>
    <w:rsid w:val="00383C0A"/>
    <w:rsid w:val="00385A58"/>
    <w:rsid w:val="00386068"/>
    <w:rsid w:val="003874A5"/>
    <w:rsid w:val="00393405"/>
    <w:rsid w:val="00395831"/>
    <w:rsid w:val="00396E91"/>
    <w:rsid w:val="003976A0"/>
    <w:rsid w:val="003A222F"/>
    <w:rsid w:val="003A4F9D"/>
    <w:rsid w:val="003A556E"/>
    <w:rsid w:val="003A7703"/>
    <w:rsid w:val="003B0FD0"/>
    <w:rsid w:val="003B10E4"/>
    <w:rsid w:val="003B1199"/>
    <w:rsid w:val="003B1D07"/>
    <w:rsid w:val="003B28E2"/>
    <w:rsid w:val="003B4C92"/>
    <w:rsid w:val="003C2346"/>
    <w:rsid w:val="003C3FCC"/>
    <w:rsid w:val="003C41FC"/>
    <w:rsid w:val="003C5E7D"/>
    <w:rsid w:val="003C646A"/>
    <w:rsid w:val="003C6BDD"/>
    <w:rsid w:val="003D2FA4"/>
    <w:rsid w:val="003D3135"/>
    <w:rsid w:val="003D647E"/>
    <w:rsid w:val="003D6927"/>
    <w:rsid w:val="003E0D93"/>
    <w:rsid w:val="003E2F2D"/>
    <w:rsid w:val="003E64F6"/>
    <w:rsid w:val="003F4932"/>
    <w:rsid w:val="003F7EFD"/>
    <w:rsid w:val="004000FA"/>
    <w:rsid w:val="00400754"/>
    <w:rsid w:val="004033DD"/>
    <w:rsid w:val="004037F9"/>
    <w:rsid w:val="0040495B"/>
    <w:rsid w:val="004060BE"/>
    <w:rsid w:val="004061F0"/>
    <w:rsid w:val="00406296"/>
    <w:rsid w:val="00407AEA"/>
    <w:rsid w:val="004113AB"/>
    <w:rsid w:val="004127EA"/>
    <w:rsid w:val="00415AE6"/>
    <w:rsid w:val="00417C54"/>
    <w:rsid w:val="00422327"/>
    <w:rsid w:val="004252C9"/>
    <w:rsid w:val="0043148A"/>
    <w:rsid w:val="00431975"/>
    <w:rsid w:val="00432716"/>
    <w:rsid w:val="0043383F"/>
    <w:rsid w:val="00435AB5"/>
    <w:rsid w:val="00437234"/>
    <w:rsid w:val="00437471"/>
    <w:rsid w:val="00440392"/>
    <w:rsid w:val="00442B73"/>
    <w:rsid w:val="00443A6D"/>
    <w:rsid w:val="004459C6"/>
    <w:rsid w:val="00446314"/>
    <w:rsid w:val="004470D5"/>
    <w:rsid w:val="00447C1E"/>
    <w:rsid w:val="00451DEC"/>
    <w:rsid w:val="00452E03"/>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E91"/>
    <w:rsid w:val="00482056"/>
    <w:rsid w:val="00483781"/>
    <w:rsid w:val="00483CCC"/>
    <w:rsid w:val="00483F2C"/>
    <w:rsid w:val="00494A82"/>
    <w:rsid w:val="004A2D34"/>
    <w:rsid w:val="004A2F08"/>
    <w:rsid w:val="004A48CA"/>
    <w:rsid w:val="004A543C"/>
    <w:rsid w:val="004A6286"/>
    <w:rsid w:val="004A6581"/>
    <w:rsid w:val="004B46EC"/>
    <w:rsid w:val="004C2E49"/>
    <w:rsid w:val="004C50AE"/>
    <w:rsid w:val="004C615B"/>
    <w:rsid w:val="004C69A7"/>
    <w:rsid w:val="004D04AD"/>
    <w:rsid w:val="004D1FDB"/>
    <w:rsid w:val="004D3638"/>
    <w:rsid w:val="004D43D3"/>
    <w:rsid w:val="004D5E86"/>
    <w:rsid w:val="004E11D8"/>
    <w:rsid w:val="004E160F"/>
    <w:rsid w:val="004E4959"/>
    <w:rsid w:val="004E5D8C"/>
    <w:rsid w:val="004E5F80"/>
    <w:rsid w:val="004E6BFA"/>
    <w:rsid w:val="004E72D3"/>
    <w:rsid w:val="004E7651"/>
    <w:rsid w:val="004E7FD0"/>
    <w:rsid w:val="004F2540"/>
    <w:rsid w:val="004F2F54"/>
    <w:rsid w:val="004F4886"/>
    <w:rsid w:val="004F5315"/>
    <w:rsid w:val="004F6EDF"/>
    <w:rsid w:val="004F72C7"/>
    <w:rsid w:val="004F77ED"/>
    <w:rsid w:val="0050255B"/>
    <w:rsid w:val="00503920"/>
    <w:rsid w:val="00503D6D"/>
    <w:rsid w:val="00503F52"/>
    <w:rsid w:val="0050473F"/>
    <w:rsid w:val="00505C81"/>
    <w:rsid w:val="00506D32"/>
    <w:rsid w:val="005072CD"/>
    <w:rsid w:val="00510518"/>
    <w:rsid w:val="0051085D"/>
    <w:rsid w:val="00511375"/>
    <w:rsid w:val="00511668"/>
    <w:rsid w:val="00511934"/>
    <w:rsid w:val="00512C6B"/>
    <w:rsid w:val="00520A94"/>
    <w:rsid w:val="005234BE"/>
    <w:rsid w:val="005266CA"/>
    <w:rsid w:val="005358BC"/>
    <w:rsid w:val="005364A3"/>
    <w:rsid w:val="0053713F"/>
    <w:rsid w:val="00540608"/>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D5B"/>
    <w:rsid w:val="005674F7"/>
    <w:rsid w:val="00567DE7"/>
    <w:rsid w:val="005721E3"/>
    <w:rsid w:val="00580507"/>
    <w:rsid w:val="00581E48"/>
    <w:rsid w:val="005827E8"/>
    <w:rsid w:val="00586F6C"/>
    <w:rsid w:val="005912FB"/>
    <w:rsid w:val="0059133D"/>
    <w:rsid w:val="005917B8"/>
    <w:rsid w:val="00591AD7"/>
    <w:rsid w:val="005940EB"/>
    <w:rsid w:val="0059545A"/>
    <w:rsid w:val="005955C7"/>
    <w:rsid w:val="00596675"/>
    <w:rsid w:val="005967BB"/>
    <w:rsid w:val="005A0C2E"/>
    <w:rsid w:val="005A3F80"/>
    <w:rsid w:val="005A4F79"/>
    <w:rsid w:val="005A598F"/>
    <w:rsid w:val="005B172E"/>
    <w:rsid w:val="005B2A87"/>
    <w:rsid w:val="005C04BB"/>
    <w:rsid w:val="005C286E"/>
    <w:rsid w:val="005C33B4"/>
    <w:rsid w:val="005C423C"/>
    <w:rsid w:val="005C50FC"/>
    <w:rsid w:val="005C54B0"/>
    <w:rsid w:val="005C6321"/>
    <w:rsid w:val="005D021A"/>
    <w:rsid w:val="005D4603"/>
    <w:rsid w:val="005D532E"/>
    <w:rsid w:val="005D7CF3"/>
    <w:rsid w:val="005E0A1A"/>
    <w:rsid w:val="005E22A5"/>
    <w:rsid w:val="005E292E"/>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1044F"/>
    <w:rsid w:val="00616358"/>
    <w:rsid w:val="00617B1B"/>
    <w:rsid w:val="0062182F"/>
    <w:rsid w:val="0062241E"/>
    <w:rsid w:val="006226A2"/>
    <w:rsid w:val="006228E2"/>
    <w:rsid w:val="0062567E"/>
    <w:rsid w:val="00626691"/>
    <w:rsid w:val="00630C90"/>
    <w:rsid w:val="0063244C"/>
    <w:rsid w:val="006331D4"/>
    <w:rsid w:val="00633ED6"/>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73E6A"/>
    <w:rsid w:val="00675EDB"/>
    <w:rsid w:val="00676E4D"/>
    <w:rsid w:val="00677034"/>
    <w:rsid w:val="0068067E"/>
    <w:rsid w:val="00682090"/>
    <w:rsid w:val="0068319C"/>
    <w:rsid w:val="00686481"/>
    <w:rsid w:val="00686BB3"/>
    <w:rsid w:val="00687C66"/>
    <w:rsid w:val="006929FB"/>
    <w:rsid w:val="00694161"/>
    <w:rsid w:val="00694A12"/>
    <w:rsid w:val="00694C08"/>
    <w:rsid w:val="00695911"/>
    <w:rsid w:val="00696634"/>
    <w:rsid w:val="006A0856"/>
    <w:rsid w:val="006A131B"/>
    <w:rsid w:val="006A3E01"/>
    <w:rsid w:val="006A7A14"/>
    <w:rsid w:val="006A7F48"/>
    <w:rsid w:val="006B005F"/>
    <w:rsid w:val="006B33FD"/>
    <w:rsid w:val="006B3BF8"/>
    <w:rsid w:val="006B4BFE"/>
    <w:rsid w:val="006C0F33"/>
    <w:rsid w:val="006C2B18"/>
    <w:rsid w:val="006C4942"/>
    <w:rsid w:val="006C4BE5"/>
    <w:rsid w:val="006C5470"/>
    <w:rsid w:val="006C571B"/>
    <w:rsid w:val="006C60D2"/>
    <w:rsid w:val="006C6F61"/>
    <w:rsid w:val="006C7186"/>
    <w:rsid w:val="006D0EAD"/>
    <w:rsid w:val="006D0FF5"/>
    <w:rsid w:val="006D2901"/>
    <w:rsid w:val="006D4339"/>
    <w:rsid w:val="006D4C75"/>
    <w:rsid w:val="006D5D1F"/>
    <w:rsid w:val="006D6B2A"/>
    <w:rsid w:val="006D7835"/>
    <w:rsid w:val="006D7F88"/>
    <w:rsid w:val="006E4AC6"/>
    <w:rsid w:val="006E4B7F"/>
    <w:rsid w:val="006E5418"/>
    <w:rsid w:val="006E5E54"/>
    <w:rsid w:val="006E7EE4"/>
    <w:rsid w:val="006F05C3"/>
    <w:rsid w:val="006F15B1"/>
    <w:rsid w:val="006F174B"/>
    <w:rsid w:val="006F3032"/>
    <w:rsid w:val="006F346E"/>
    <w:rsid w:val="006F5B38"/>
    <w:rsid w:val="006F6A9F"/>
    <w:rsid w:val="00700579"/>
    <w:rsid w:val="00700F3B"/>
    <w:rsid w:val="00701E5A"/>
    <w:rsid w:val="00702822"/>
    <w:rsid w:val="0070367B"/>
    <w:rsid w:val="00706CD3"/>
    <w:rsid w:val="00707ED6"/>
    <w:rsid w:val="00710CF7"/>
    <w:rsid w:val="0071282D"/>
    <w:rsid w:val="007135AF"/>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505B0"/>
    <w:rsid w:val="0075130C"/>
    <w:rsid w:val="00751946"/>
    <w:rsid w:val="007532C9"/>
    <w:rsid w:val="00754981"/>
    <w:rsid w:val="00756119"/>
    <w:rsid w:val="00760434"/>
    <w:rsid w:val="00761877"/>
    <w:rsid w:val="00763D19"/>
    <w:rsid w:val="00764AB6"/>
    <w:rsid w:val="007704A9"/>
    <w:rsid w:val="00770E12"/>
    <w:rsid w:val="00772867"/>
    <w:rsid w:val="00772B26"/>
    <w:rsid w:val="0077330C"/>
    <w:rsid w:val="00776D16"/>
    <w:rsid w:val="00783919"/>
    <w:rsid w:val="00783DA7"/>
    <w:rsid w:val="00784603"/>
    <w:rsid w:val="0078653A"/>
    <w:rsid w:val="00792C32"/>
    <w:rsid w:val="00793C1E"/>
    <w:rsid w:val="00794AFB"/>
    <w:rsid w:val="00797164"/>
    <w:rsid w:val="007A238A"/>
    <w:rsid w:val="007A293E"/>
    <w:rsid w:val="007A2BBA"/>
    <w:rsid w:val="007A5859"/>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44DA"/>
    <w:rsid w:val="007D1FBD"/>
    <w:rsid w:val="007D46EC"/>
    <w:rsid w:val="007D4D5F"/>
    <w:rsid w:val="007D76FB"/>
    <w:rsid w:val="007E0B9B"/>
    <w:rsid w:val="007E3170"/>
    <w:rsid w:val="007E4256"/>
    <w:rsid w:val="007E5364"/>
    <w:rsid w:val="007F2B2C"/>
    <w:rsid w:val="00800EE9"/>
    <w:rsid w:val="00801786"/>
    <w:rsid w:val="00803F61"/>
    <w:rsid w:val="008050EE"/>
    <w:rsid w:val="008071C5"/>
    <w:rsid w:val="00810BB3"/>
    <w:rsid w:val="00813EE2"/>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8245A"/>
    <w:rsid w:val="008832DB"/>
    <w:rsid w:val="00884B5C"/>
    <w:rsid w:val="0088500E"/>
    <w:rsid w:val="00886AC1"/>
    <w:rsid w:val="008876AB"/>
    <w:rsid w:val="00890116"/>
    <w:rsid w:val="008915FB"/>
    <w:rsid w:val="0089577E"/>
    <w:rsid w:val="00895CB0"/>
    <w:rsid w:val="00897DE4"/>
    <w:rsid w:val="008A1A85"/>
    <w:rsid w:val="008A1F39"/>
    <w:rsid w:val="008A2948"/>
    <w:rsid w:val="008A7380"/>
    <w:rsid w:val="008B0F94"/>
    <w:rsid w:val="008B25E6"/>
    <w:rsid w:val="008B3FDA"/>
    <w:rsid w:val="008B4683"/>
    <w:rsid w:val="008B472E"/>
    <w:rsid w:val="008B57A8"/>
    <w:rsid w:val="008B6E53"/>
    <w:rsid w:val="008C00B4"/>
    <w:rsid w:val="008C1668"/>
    <w:rsid w:val="008C2EB3"/>
    <w:rsid w:val="008C3FAF"/>
    <w:rsid w:val="008C62AD"/>
    <w:rsid w:val="008C6BEB"/>
    <w:rsid w:val="008D1717"/>
    <w:rsid w:val="008D174D"/>
    <w:rsid w:val="008D2E1A"/>
    <w:rsid w:val="008D2FF6"/>
    <w:rsid w:val="008D554A"/>
    <w:rsid w:val="008D5DC5"/>
    <w:rsid w:val="008E2B05"/>
    <w:rsid w:val="008E569D"/>
    <w:rsid w:val="008F0099"/>
    <w:rsid w:val="008F0605"/>
    <w:rsid w:val="008F0A60"/>
    <w:rsid w:val="008F2DEC"/>
    <w:rsid w:val="008F3F14"/>
    <w:rsid w:val="00902E57"/>
    <w:rsid w:val="00903920"/>
    <w:rsid w:val="00904305"/>
    <w:rsid w:val="009049D1"/>
    <w:rsid w:val="00904B63"/>
    <w:rsid w:val="00905A5F"/>
    <w:rsid w:val="009062BF"/>
    <w:rsid w:val="00906F7A"/>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D56"/>
    <w:rsid w:val="0092640D"/>
    <w:rsid w:val="0092668F"/>
    <w:rsid w:val="00930FCC"/>
    <w:rsid w:val="009361A2"/>
    <w:rsid w:val="009379DE"/>
    <w:rsid w:val="0094179F"/>
    <w:rsid w:val="00944853"/>
    <w:rsid w:val="009500BC"/>
    <w:rsid w:val="00950D13"/>
    <w:rsid w:val="009536A2"/>
    <w:rsid w:val="00956D8E"/>
    <w:rsid w:val="009575CF"/>
    <w:rsid w:val="00961994"/>
    <w:rsid w:val="00962F5F"/>
    <w:rsid w:val="00964E59"/>
    <w:rsid w:val="009666C0"/>
    <w:rsid w:val="00966860"/>
    <w:rsid w:val="00967F46"/>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2E15"/>
    <w:rsid w:val="009B4B0D"/>
    <w:rsid w:val="009B6105"/>
    <w:rsid w:val="009C1A67"/>
    <w:rsid w:val="009C32A5"/>
    <w:rsid w:val="009C419C"/>
    <w:rsid w:val="009C5170"/>
    <w:rsid w:val="009C5B28"/>
    <w:rsid w:val="009C6D3C"/>
    <w:rsid w:val="009C7411"/>
    <w:rsid w:val="009D2F27"/>
    <w:rsid w:val="009D5A73"/>
    <w:rsid w:val="009D5B4E"/>
    <w:rsid w:val="009D5C70"/>
    <w:rsid w:val="009D7A98"/>
    <w:rsid w:val="009E07EA"/>
    <w:rsid w:val="009E0DFB"/>
    <w:rsid w:val="009E1059"/>
    <w:rsid w:val="009E120D"/>
    <w:rsid w:val="009E1234"/>
    <w:rsid w:val="009E3311"/>
    <w:rsid w:val="009E6159"/>
    <w:rsid w:val="009F0360"/>
    <w:rsid w:val="009F0786"/>
    <w:rsid w:val="009F0EAB"/>
    <w:rsid w:val="009F104D"/>
    <w:rsid w:val="009F146E"/>
    <w:rsid w:val="009F14CE"/>
    <w:rsid w:val="009F228E"/>
    <w:rsid w:val="009F54AE"/>
    <w:rsid w:val="009F67CC"/>
    <w:rsid w:val="009F7643"/>
    <w:rsid w:val="009F7E1A"/>
    <w:rsid w:val="00A021C3"/>
    <w:rsid w:val="00A1154D"/>
    <w:rsid w:val="00A12F4D"/>
    <w:rsid w:val="00A13F72"/>
    <w:rsid w:val="00A15D98"/>
    <w:rsid w:val="00A160BF"/>
    <w:rsid w:val="00A171D3"/>
    <w:rsid w:val="00A17719"/>
    <w:rsid w:val="00A20EFB"/>
    <w:rsid w:val="00A2115F"/>
    <w:rsid w:val="00A24C1D"/>
    <w:rsid w:val="00A27B3A"/>
    <w:rsid w:val="00A308DB"/>
    <w:rsid w:val="00A3110D"/>
    <w:rsid w:val="00A31112"/>
    <w:rsid w:val="00A31871"/>
    <w:rsid w:val="00A31B2A"/>
    <w:rsid w:val="00A32543"/>
    <w:rsid w:val="00A3317C"/>
    <w:rsid w:val="00A37C87"/>
    <w:rsid w:val="00A431C7"/>
    <w:rsid w:val="00A439DA"/>
    <w:rsid w:val="00A44347"/>
    <w:rsid w:val="00A45DE3"/>
    <w:rsid w:val="00A500EE"/>
    <w:rsid w:val="00A51D62"/>
    <w:rsid w:val="00A55E93"/>
    <w:rsid w:val="00A56DAE"/>
    <w:rsid w:val="00A616E0"/>
    <w:rsid w:val="00A6232F"/>
    <w:rsid w:val="00A641B0"/>
    <w:rsid w:val="00A64291"/>
    <w:rsid w:val="00A649BB"/>
    <w:rsid w:val="00A66DF7"/>
    <w:rsid w:val="00A6703B"/>
    <w:rsid w:val="00A70E02"/>
    <w:rsid w:val="00A7252E"/>
    <w:rsid w:val="00A73197"/>
    <w:rsid w:val="00A73507"/>
    <w:rsid w:val="00A7459E"/>
    <w:rsid w:val="00A75998"/>
    <w:rsid w:val="00A7688B"/>
    <w:rsid w:val="00A77677"/>
    <w:rsid w:val="00A81B52"/>
    <w:rsid w:val="00A82AA1"/>
    <w:rsid w:val="00A82BB4"/>
    <w:rsid w:val="00A83FB0"/>
    <w:rsid w:val="00A905F5"/>
    <w:rsid w:val="00A925C9"/>
    <w:rsid w:val="00A92D91"/>
    <w:rsid w:val="00A95DB5"/>
    <w:rsid w:val="00A969EB"/>
    <w:rsid w:val="00A96B59"/>
    <w:rsid w:val="00AA154F"/>
    <w:rsid w:val="00AA55D2"/>
    <w:rsid w:val="00AA6BEE"/>
    <w:rsid w:val="00AB5F42"/>
    <w:rsid w:val="00AB67B2"/>
    <w:rsid w:val="00AB6B56"/>
    <w:rsid w:val="00AC0DA1"/>
    <w:rsid w:val="00AC1CF7"/>
    <w:rsid w:val="00AC2B52"/>
    <w:rsid w:val="00AC61A8"/>
    <w:rsid w:val="00AD1B31"/>
    <w:rsid w:val="00AD2642"/>
    <w:rsid w:val="00AD2800"/>
    <w:rsid w:val="00AD4629"/>
    <w:rsid w:val="00AD6ECF"/>
    <w:rsid w:val="00AE0DA1"/>
    <w:rsid w:val="00AE4F48"/>
    <w:rsid w:val="00AE5974"/>
    <w:rsid w:val="00AE6A0B"/>
    <w:rsid w:val="00AE7A2F"/>
    <w:rsid w:val="00AF143D"/>
    <w:rsid w:val="00AF32EA"/>
    <w:rsid w:val="00AF55EF"/>
    <w:rsid w:val="00AF6C98"/>
    <w:rsid w:val="00AF7AC8"/>
    <w:rsid w:val="00B01286"/>
    <w:rsid w:val="00B01769"/>
    <w:rsid w:val="00B01B6B"/>
    <w:rsid w:val="00B06CD9"/>
    <w:rsid w:val="00B12FBB"/>
    <w:rsid w:val="00B169F8"/>
    <w:rsid w:val="00B20E43"/>
    <w:rsid w:val="00B2117C"/>
    <w:rsid w:val="00B22E0E"/>
    <w:rsid w:val="00B303B9"/>
    <w:rsid w:val="00B30A20"/>
    <w:rsid w:val="00B335C9"/>
    <w:rsid w:val="00B33FB9"/>
    <w:rsid w:val="00B35F66"/>
    <w:rsid w:val="00B36D92"/>
    <w:rsid w:val="00B40E2C"/>
    <w:rsid w:val="00B410B9"/>
    <w:rsid w:val="00B4117A"/>
    <w:rsid w:val="00B42633"/>
    <w:rsid w:val="00B42A4C"/>
    <w:rsid w:val="00B44520"/>
    <w:rsid w:val="00B45036"/>
    <w:rsid w:val="00B46119"/>
    <w:rsid w:val="00B5016E"/>
    <w:rsid w:val="00B502BF"/>
    <w:rsid w:val="00B52C79"/>
    <w:rsid w:val="00B534DA"/>
    <w:rsid w:val="00B55CA4"/>
    <w:rsid w:val="00B616CD"/>
    <w:rsid w:val="00B62726"/>
    <w:rsid w:val="00B6562C"/>
    <w:rsid w:val="00B677F2"/>
    <w:rsid w:val="00B73492"/>
    <w:rsid w:val="00B77958"/>
    <w:rsid w:val="00B77C3D"/>
    <w:rsid w:val="00B8362B"/>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6B52"/>
    <w:rsid w:val="00BC1F50"/>
    <w:rsid w:val="00BC207F"/>
    <w:rsid w:val="00BC23B8"/>
    <w:rsid w:val="00BC568F"/>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2B93"/>
    <w:rsid w:val="00BF2C40"/>
    <w:rsid w:val="00BF2DF4"/>
    <w:rsid w:val="00BF4B90"/>
    <w:rsid w:val="00BF780B"/>
    <w:rsid w:val="00C00128"/>
    <w:rsid w:val="00C02236"/>
    <w:rsid w:val="00C02C23"/>
    <w:rsid w:val="00C02C6A"/>
    <w:rsid w:val="00C05443"/>
    <w:rsid w:val="00C05589"/>
    <w:rsid w:val="00C075A4"/>
    <w:rsid w:val="00C10D1F"/>
    <w:rsid w:val="00C13E67"/>
    <w:rsid w:val="00C15742"/>
    <w:rsid w:val="00C15AB7"/>
    <w:rsid w:val="00C16031"/>
    <w:rsid w:val="00C17A13"/>
    <w:rsid w:val="00C24355"/>
    <w:rsid w:val="00C24C23"/>
    <w:rsid w:val="00C25057"/>
    <w:rsid w:val="00C25696"/>
    <w:rsid w:val="00C279DD"/>
    <w:rsid w:val="00C315EE"/>
    <w:rsid w:val="00C32B1D"/>
    <w:rsid w:val="00C32DEF"/>
    <w:rsid w:val="00C333A0"/>
    <w:rsid w:val="00C34D0E"/>
    <w:rsid w:val="00C351B7"/>
    <w:rsid w:val="00C365BA"/>
    <w:rsid w:val="00C36E90"/>
    <w:rsid w:val="00C37760"/>
    <w:rsid w:val="00C379C4"/>
    <w:rsid w:val="00C408EC"/>
    <w:rsid w:val="00C40BC0"/>
    <w:rsid w:val="00C41C50"/>
    <w:rsid w:val="00C41E75"/>
    <w:rsid w:val="00C427D6"/>
    <w:rsid w:val="00C45064"/>
    <w:rsid w:val="00C4592B"/>
    <w:rsid w:val="00C5081E"/>
    <w:rsid w:val="00C5330F"/>
    <w:rsid w:val="00C54A1A"/>
    <w:rsid w:val="00C557D4"/>
    <w:rsid w:val="00C55A6C"/>
    <w:rsid w:val="00C5617B"/>
    <w:rsid w:val="00C6025D"/>
    <w:rsid w:val="00C619D0"/>
    <w:rsid w:val="00C61B37"/>
    <w:rsid w:val="00C64841"/>
    <w:rsid w:val="00C7097C"/>
    <w:rsid w:val="00C70AD9"/>
    <w:rsid w:val="00C72374"/>
    <w:rsid w:val="00C77545"/>
    <w:rsid w:val="00C77CDA"/>
    <w:rsid w:val="00C81187"/>
    <w:rsid w:val="00C82339"/>
    <w:rsid w:val="00C83355"/>
    <w:rsid w:val="00C84D5A"/>
    <w:rsid w:val="00C851FC"/>
    <w:rsid w:val="00C860DE"/>
    <w:rsid w:val="00C867FB"/>
    <w:rsid w:val="00C869B1"/>
    <w:rsid w:val="00C90227"/>
    <w:rsid w:val="00C915DE"/>
    <w:rsid w:val="00C929DD"/>
    <w:rsid w:val="00C93698"/>
    <w:rsid w:val="00CA0412"/>
    <w:rsid w:val="00CA1F00"/>
    <w:rsid w:val="00CA2EE6"/>
    <w:rsid w:val="00CA33C7"/>
    <w:rsid w:val="00CA5F04"/>
    <w:rsid w:val="00CA61A0"/>
    <w:rsid w:val="00CB022F"/>
    <w:rsid w:val="00CB462E"/>
    <w:rsid w:val="00CB4BAA"/>
    <w:rsid w:val="00CC03DA"/>
    <w:rsid w:val="00CC3B51"/>
    <w:rsid w:val="00CC400E"/>
    <w:rsid w:val="00CC5EE3"/>
    <w:rsid w:val="00CC78E0"/>
    <w:rsid w:val="00CC7D21"/>
    <w:rsid w:val="00CD0521"/>
    <w:rsid w:val="00CD11B6"/>
    <w:rsid w:val="00CD4EFE"/>
    <w:rsid w:val="00CE2F33"/>
    <w:rsid w:val="00CE5DF7"/>
    <w:rsid w:val="00CF0312"/>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5723"/>
    <w:rsid w:val="00D1795D"/>
    <w:rsid w:val="00D17F46"/>
    <w:rsid w:val="00D2213B"/>
    <w:rsid w:val="00D227C2"/>
    <w:rsid w:val="00D245FB"/>
    <w:rsid w:val="00D254A5"/>
    <w:rsid w:val="00D33375"/>
    <w:rsid w:val="00D352D9"/>
    <w:rsid w:val="00D373E1"/>
    <w:rsid w:val="00D3753F"/>
    <w:rsid w:val="00D378D0"/>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52DF"/>
    <w:rsid w:val="00D96C21"/>
    <w:rsid w:val="00DA0E06"/>
    <w:rsid w:val="00DA2EEB"/>
    <w:rsid w:val="00DA40F0"/>
    <w:rsid w:val="00DA5801"/>
    <w:rsid w:val="00DA6090"/>
    <w:rsid w:val="00DA62EB"/>
    <w:rsid w:val="00DA6CF2"/>
    <w:rsid w:val="00DB4209"/>
    <w:rsid w:val="00DB71BA"/>
    <w:rsid w:val="00DB739F"/>
    <w:rsid w:val="00DB7E31"/>
    <w:rsid w:val="00DC1BD4"/>
    <w:rsid w:val="00DC3ED1"/>
    <w:rsid w:val="00DC4628"/>
    <w:rsid w:val="00DC6BEA"/>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70D9"/>
    <w:rsid w:val="00E00927"/>
    <w:rsid w:val="00E0371E"/>
    <w:rsid w:val="00E03B56"/>
    <w:rsid w:val="00E06442"/>
    <w:rsid w:val="00E06672"/>
    <w:rsid w:val="00E1019A"/>
    <w:rsid w:val="00E10AB6"/>
    <w:rsid w:val="00E11A38"/>
    <w:rsid w:val="00E13003"/>
    <w:rsid w:val="00E16AF8"/>
    <w:rsid w:val="00E16D1A"/>
    <w:rsid w:val="00E24C4B"/>
    <w:rsid w:val="00E27695"/>
    <w:rsid w:val="00E279C3"/>
    <w:rsid w:val="00E27BE9"/>
    <w:rsid w:val="00E315C8"/>
    <w:rsid w:val="00E3278B"/>
    <w:rsid w:val="00E32B1B"/>
    <w:rsid w:val="00E35B7D"/>
    <w:rsid w:val="00E368D6"/>
    <w:rsid w:val="00E36F5F"/>
    <w:rsid w:val="00E37B85"/>
    <w:rsid w:val="00E37CF7"/>
    <w:rsid w:val="00E403BF"/>
    <w:rsid w:val="00E41819"/>
    <w:rsid w:val="00E41939"/>
    <w:rsid w:val="00E4401A"/>
    <w:rsid w:val="00E44AE6"/>
    <w:rsid w:val="00E46F66"/>
    <w:rsid w:val="00E47383"/>
    <w:rsid w:val="00E52126"/>
    <w:rsid w:val="00E534EB"/>
    <w:rsid w:val="00E53D90"/>
    <w:rsid w:val="00E5460E"/>
    <w:rsid w:val="00E546CF"/>
    <w:rsid w:val="00E55327"/>
    <w:rsid w:val="00E563A4"/>
    <w:rsid w:val="00E57A43"/>
    <w:rsid w:val="00E606B2"/>
    <w:rsid w:val="00E63ADA"/>
    <w:rsid w:val="00E63BDA"/>
    <w:rsid w:val="00E65D30"/>
    <w:rsid w:val="00E674D5"/>
    <w:rsid w:val="00E70ABD"/>
    <w:rsid w:val="00E724EC"/>
    <w:rsid w:val="00E730BC"/>
    <w:rsid w:val="00E757B4"/>
    <w:rsid w:val="00E76B95"/>
    <w:rsid w:val="00E779B7"/>
    <w:rsid w:val="00E77A50"/>
    <w:rsid w:val="00E8084A"/>
    <w:rsid w:val="00E810A3"/>
    <w:rsid w:val="00E812B2"/>
    <w:rsid w:val="00E84E10"/>
    <w:rsid w:val="00E87E28"/>
    <w:rsid w:val="00E905D4"/>
    <w:rsid w:val="00E91FD4"/>
    <w:rsid w:val="00E948E4"/>
    <w:rsid w:val="00E94D94"/>
    <w:rsid w:val="00E96345"/>
    <w:rsid w:val="00E96E76"/>
    <w:rsid w:val="00E973BF"/>
    <w:rsid w:val="00E97E45"/>
    <w:rsid w:val="00EA0C3D"/>
    <w:rsid w:val="00EA2F5B"/>
    <w:rsid w:val="00EA369C"/>
    <w:rsid w:val="00EA3C99"/>
    <w:rsid w:val="00EA52B6"/>
    <w:rsid w:val="00EA5B71"/>
    <w:rsid w:val="00EA755E"/>
    <w:rsid w:val="00EB0163"/>
    <w:rsid w:val="00EB2A7D"/>
    <w:rsid w:val="00EB3649"/>
    <w:rsid w:val="00EB3985"/>
    <w:rsid w:val="00EB4A80"/>
    <w:rsid w:val="00EB7D33"/>
    <w:rsid w:val="00EC0443"/>
    <w:rsid w:val="00EC17A9"/>
    <w:rsid w:val="00EC1D6A"/>
    <w:rsid w:val="00EC35EA"/>
    <w:rsid w:val="00EC6954"/>
    <w:rsid w:val="00ED28F2"/>
    <w:rsid w:val="00ED3465"/>
    <w:rsid w:val="00ED3E7D"/>
    <w:rsid w:val="00ED5039"/>
    <w:rsid w:val="00EE0069"/>
    <w:rsid w:val="00EE10BA"/>
    <w:rsid w:val="00EE50D2"/>
    <w:rsid w:val="00EE574A"/>
    <w:rsid w:val="00EE59C2"/>
    <w:rsid w:val="00EE76C5"/>
    <w:rsid w:val="00EF249A"/>
    <w:rsid w:val="00EF347D"/>
    <w:rsid w:val="00EF3E6A"/>
    <w:rsid w:val="00EF415A"/>
    <w:rsid w:val="00EF46A2"/>
    <w:rsid w:val="00F00259"/>
    <w:rsid w:val="00F026D5"/>
    <w:rsid w:val="00F028D8"/>
    <w:rsid w:val="00F02BFD"/>
    <w:rsid w:val="00F05414"/>
    <w:rsid w:val="00F05D6B"/>
    <w:rsid w:val="00F07336"/>
    <w:rsid w:val="00F10753"/>
    <w:rsid w:val="00F10FA6"/>
    <w:rsid w:val="00F1599B"/>
    <w:rsid w:val="00F15ACC"/>
    <w:rsid w:val="00F178A6"/>
    <w:rsid w:val="00F20AEF"/>
    <w:rsid w:val="00F2228F"/>
    <w:rsid w:val="00F22A97"/>
    <w:rsid w:val="00F23533"/>
    <w:rsid w:val="00F23E7C"/>
    <w:rsid w:val="00F26E4E"/>
    <w:rsid w:val="00F27614"/>
    <w:rsid w:val="00F305A7"/>
    <w:rsid w:val="00F31DC7"/>
    <w:rsid w:val="00F326B3"/>
    <w:rsid w:val="00F36057"/>
    <w:rsid w:val="00F36940"/>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7052B"/>
    <w:rsid w:val="00F7632B"/>
    <w:rsid w:val="00F80F6C"/>
    <w:rsid w:val="00F8269D"/>
    <w:rsid w:val="00F82BCE"/>
    <w:rsid w:val="00F84248"/>
    <w:rsid w:val="00F854FE"/>
    <w:rsid w:val="00F868A2"/>
    <w:rsid w:val="00F8793E"/>
    <w:rsid w:val="00F91587"/>
    <w:rsid w:val="00F921FD"/>
    <w:rsid w:val="00F943AD"/>
    <w:rsid w:val="00F95373"/>
    <w:rsid w:val="00F960C4"/>
    <w:rsid w:val="00F96207"/>
    <w:rsid w:val="00F97372"/>
    <w:rsid w:val="00FA03F2"/>
    <w:rsid w:val="00FA2369"/>
    <w:rsid w:val="00FA37DD"/>
    <w:rsid w:val="00FA5256"/>
    <w:rsid w:val="00FB41E1"/>
    <w:rsid w:val="00FB6150"/>
    <w:rsid w:val="00FB7807"/>
    <w:rsid w:val="00FB7AB0"/>
    <w:rsid w:val="00FC1B0A"/>
    <w:rsid w:val="00FC26B5"/>
    <w:rsid w:val="00FC54F6"/>
    <w:rsid w:val="00FC5505"/>
    <w:rsid w:val="00FC5EF5"/>
    <w:rsid w:val="00FD14C0"/>
    <w:rsid w:val="00FD1B1E"/>
    <w:rsid w:val="00FD48F4"/>
    <w:rsid w:val="00FD65F1"/>
    <w:rsid w:val="00FD71D3"/>
    <w:rsid w:val="00FE09E0"/>
    <w:rsid w:val="00FE1B20"/>
    <w:rsid w:val="00FE21EF"/>
    <w:rsid w:val="00FE37C1"/>
    <w:rsid w:val="00FE4809"/>
    <w:rsid w:val="00FE4AC5"/>
    <w:rsid w:val="00FE7D9F"/>
    <w:rsid w:val="00FF5B04"/>
    <w:rsid w:val="00FF704D"/>
    <w:rsid w:val="00FF7E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07570A"/>
  <w15:docId w15:val="{BC7C9F9F-71A4-4480-84A2-FC83FFBC4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73BF"/>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CommentTextChar">
    <w:name w:val="Comment Text Char"/>
    <w:basedOn w:val="DefaultParagraphFont"/>
    <w:link w:val="CommentText"/>
    <w:semiHidden/>
    <w:rsid w:val="00AF6C98"/>
    <w:rPr>
      <w:rFonts w:ascii="Courier" w:hAnsi="Courier"/>
    </w:rPr>
  </w:style>
  <w:style w:type="character" w:styleId="UnresolvedMention">
    <w:name w:val="Unresolved Mention"/>
    <w:basedOn w:val="DefaultParagraphFont"/>
    <w:uiPriority w:val="99"/>
    <w:semiHidden/>
    <w:unhideWhenUsed/>
    <w:rsid w:val="00C41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37/section-404.3" TargetMode="External" /><Relationship Id="rId11" Type="http://schemas.openxmlformats.org/officeDocument/2006/relationships/hyperlink" Target="https://www.govinfo.gov/link/uscode/35/209" TargetMode="External" /><Relationship Id="rId12" Type="http://schemas.openxmlformats.org/officeDocument/2006/relationships/hyperlink" Target="https://www.govinfo.gov/link/uscode/15/3710a" TargetMode="External" /><Relationship Id="rId13" Type="http://schemas.openxmlformats.org/officeDocument/2006/relationships/hyperlink" Target="https://www.ecfr.gov/current/title-37/section-404.8" TargetMode="External" /><Relationship Id="rId14" Type="http://schemas.openxmlformats.org/officeDocument/2006/relationships/hyperlink" Target="https://www.ars.usda.gov/ott/licenses-section-folder/licensing-process/" TargetMode="External" /><Relationship Id="rId15" Type="http://schemas.openxmlformats.org/officeDocument/2006/relationships/hyperlink" Target="http://www.bls.gov/news.release/pdf/ocwage.pdf" TargetMode="External" /><Relationship Id="rId16" Type="http://schemas.openxmlformats.org/officeDocument/2006/relationships/hyperlink" Target="https://www.bls.gov/news.release/pdf/ecec.pdf"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activity xmlns="b2c5ab5c-a418-42bf-aa93-afce4903dab0"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ABD636169BC4949830EC19200161F76" ma:contentTypeVersion="16" ma:contentTypeDescription="Create a new document." ma:contentTypeScope="" ma:versionID="b343ee387b31759bb52b6b849d0f5fc7">
  <xsd:schema xmlns:xsd="http://www.w3.org/2001/XMLSchema" xmlns:xs="http://www.w3.org/2001/XMLSchema" xmlns:p="http://schemas.microsoft.com/office/2006/metadata/properties" xmlns:ns1="http://schemas.microsoft.com/sharepoint/v3" xmlns:ns3="2e45aec4-043f-4308-ad34-60a9bf4b068e" xmlns:ns4="b2c5ab5c-a418-42bf-aa93-afce4903dab0" targetNamespace="http://schemas.microsoft.com/office/2006/metadata/properties" ma:root="true" ma:fieldsID="6684f27fbd3e7128edc5c40f14b5dfab" ns1:_="" ns3:_="" ns4:_="">
    <xsd:import namespace="http://schemas.microsoft.com/sharepoint/v3"/>
    <xsd:import namespace="2e45aec4-043f-4308-ad34-60a9bf4b068e"/>
    <xsd:import namespace="b2c5ab5c-a418-42bf-aa93-afce4903d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aec4-043f-4308-ad34-60a9bf4b06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5ab5c-a418-42bf-aa93-afce4903da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2.xml><?xml version="1.0" encoding="utf-8"?>
<ds:datastoreItem xmlns:ds="http://schemas.openxmlformats.org/officeDocument/2006/customXml" ds:itemID="{C5DD7420-095D-468C-BC80-9E7A41869B57}">
  <ds:schemaRefs>
    <ds:schemaRef ds:uri="http://schemas.microsoft.com/office/2006/documentManagement/types"/>
    <ds:schemaRef ds:uri="http://www.w3.org/XML/1998/namespace"/>
    <ds:schemaRef ds:uri="2e45aec4-043f-4308-ad34-60a9bf4b068e"/>
    <ds:schemaRef ds:uri="http://purl.org/dc/elements/1.1/"/>
    <ds:schemaRef ds:uri="http://schemas.microsoft.com/sharepoint/v3"/>
    <ds:schemaRef ds:uri="http://purl.org/dc/dcmitype/"/>
    <ds:schemaRef ds:uri="http://purl.org/dc/terms/"/>
    <ds:schemaRef ds:uri="http://schemas.microsoft.com/office/infopath/2007/PartnerControls"/>
    <ds:schemaRef ds:uri="http://schemas.openxmlformats.org/package/2006/metadata/core-properties"/>
    <ds:schemaRef ds:uri="b2c5ab5c-a418-42bf-aa93-afce4903dab0"/>
    <ds:schemaRef ds:uri="http://schemas.microsoft.com/office/2006/metadata/properties"/>
  </ds:schemaRefs>
</ds:datastoreItem>
</file>

<file path=customXml/itemProps3.xml><?xml version="1.0" encoding="utf-8"?>
<ds:datastoreItem xmlns:ds="http://schemas.openxmlformats.org/officeDocument/2006/customXml" ds:itemID="{490EBA4D-6921-4C59-8EE3-C478A1DF2A85}">
  <ds:schemaRefs>
    <ds:schemaRef ds:uri="http://schemas.openxmlformats.org/officeDocument/2006/bibliography"/>
  </ds:schemaRefs>
</ds:datastoreItem>
</file>

<file path=customXml/itemProps4.xml><?xml version="1.0" encoding="utf-8"?>
<ds:datastoreItem xmlns:ds="http://schemas.openxmlformats.org/officeDocument/2006/customXml" ds:itemID="{09D1A889-C2C4-470F-8D29-F7EA8E7C3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45aec4-043f-4308-ad34-60a9bf4b068e"/>
    <ds:schemaRef ds:uri="b2c5ab5c-a418-42bf-aa93-afce4903d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Anderson, Yvette - REE-ARS</cp:lastModifiedBy>
  <cp:revision>2</cp:revision>
  <cp:lastPrinted>2013-08-08T14:23:00Z</cp:lastPrinted>
  <dcterms:created xsi:type="dcterms:W3CDTF">2025-01-15T16:29:00Z</dcterms:created>
  <dcterms:modified xsi:type="dcterms:W3CDTF">2025-01-15T16:29:00Z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0x010100DABD636169BC4949830EC19200161F76</vt:lpwstr>
  </property>
  <property fmtid="{D5CDD505-2E9C-101B-9397-08002B2CF9AE}" pid="3" name="Order">
    <vt:r8>500</vt:r8>
  </property>
  <property fmtid="{D5CDD505-2E9C-101B-9397-08002B2CF9AE}" pid="4" name="TemplateUrl">
    <vt:lpwstr/>
  </property>
  <property fmtid="{D5CDD505-2E9C-101B-9397-08002B2CF9AE}" pid="5" name="xd_ProgID">
    <vt:lpwstr/>
  </property>
  <property fmtid="{D5CDD505-2E9C-101B-9397-08002B2CF9AE}" pid="6" name="_dlc_DocId">
    <vt:lpwstr>PAT56XDWNNC6-1500440792-5</vt:lpwstr>
  </property>
  <property fmtid="{D5CDD505-2E9C-101B-9397-08002B2CF9AE}" pid="7" name="_dlc_DocIdItemGuid">
    <vt:lpwstr>f9460f86-ccb2-45e2-9293-8cbabf720072</vt:lpwstr>
  </property>
  <property fmtid="{D5CDD505-2E9C-101B-9397-08002B2CF9AE}" pid="8" name="_dlc_DocIdUrl">
    <vt:lpwstr>https://fncspro.usda.net/offices/ops/prao/_layouts/15/DocIdRedir.aspx?ID=PAT56XDWNNC6-1500440792-5, PAT56XDWNNC6-1500440792-5</vt:lpwstr>
  </property>
</Properties>
</file>