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Y="-59"/>
        <w:tblW w:w="9450" w:type="dxa"/>
        <w:tblLook w:val="04A0"/>
      </w:tblPr>
      <w:tblGrid>
        <w:gridCol w:w="4336"/>
        <w:gridCol w:w="3376"/>
        <w:gridCol w:w="1738"/>
      </w:tblGrid>
      <w:tr w14:paraId="3633F706" w14:textId="77777777" w:rsidTr="001C3E90">
        <w:tblPrEx>
          <w:tblW w:w="9450" w:type="dxa"/>
          <w:tblLook w:val="04A0"/>
        </w:tblPrEx>
        <w:trPr>
          <w:trHeight w:val="1241"/>
        </w:trPr>
        <w:tc>
          <w:tcPr>
            <w:tcW w:w="7712" w:type="dxa"/>
            <w:gridSpan w:val="2"/>
            <w:vAlign w:val="center"/>
          </w:tcPr>
          <w:p w:rsidR="001C3E90" w:rsidRPr="007A3766" w:rsidP="001C3E90" w14:paraId="2F5CCC7F" w14:textId="08CDDF5C">
            <w:pPr>
              <w:pStyle w:val="FirstPageHeader"/>
            </w:pPr>
            <w:r w:rsidRPr="00916A7B">
              <w:t>According to the Paperwork Reduction Act of 1995, an agency may not conduct or sponsor, and a person is not required to respond to a collection of information unless it displays a valid OMB control number. The valid OMB control number for this information collection is 0579-</w:t>
            </w:r>
            <w:r w:rsidRPr="00916A7B">
              <w:rPr>
                <w:color w:val="FF0000"/>
              </w:rPr>
              <w:t>XXXX</w:t>
            </w:r>
            <w:r w:rsidRPr="00916A7B">
              <w:t xml:space="preserve">. The time required to complete this information collection is estimated to average </w:t>
            </w:r>
            <w:r w:rsidR="002D0DE8">
              <w:t>20</w:t>
            </w:r>
            <w:r w:rsidRPr="00916A7B">
              <w:t xml:space="preserve"> minutes per response, including the time to review </w:t>
            </w:r>
            <w:r w:rsidRPr="007A3766">
              <w:t>instructions, search existing data resources, gather the data needed, and complete and review the information collected.</w:t>
            </w:r>
            <w:r w:rsidRPr="007A3766" w:rsidR="00262067">
              <w:t xml:space="preserve"> Send comments regarding this burden statement or any other aspect of this information collection, including suggestions for reducing this burden, to APHIS.PRA@usda.gov.</w:t>
            </w:r>
          </w:p>
        </w:tc>
        <w:tc>
          <w:tcPr>
            <w:tcW w:w="1738" w:type="dxa"/>
            <w:vAlign w:val="center"/>
          </w:tcPr>
          <w:p w:rsidR="001C3E90" w:rsidRPr="00916A7B" w:rsidP="001C3E90" w14:paraId="161DDD89" w14:textId="77777777">
            <w:pPr>
              <w:pStyle w:val="FirstPageHeaderOMBInfo"/>
            </w:pPr>
            <w:r w:rsidRPr="00916A7B">
              <w:t>OMB Approved</w:t>
            </w:r>
          </w:p>
          <w:p w:rsidR="001C3E90" w:rsidRPr="00916A7B" w:rsidP="001C3E90" w14:paraId="12C8897E" w14:textId="77777777">
            <w:pPr>
              <w:pStyle w:val="FirstPageHeaderOMBInfo"/>
            </w:pPr>
            <w:r w:rsidRPr="00916A7B">
              <w:t>0579-</w:t>
            </w:r>
            <w:r w:rsidRPr="00916A7B">
              <w:rPr>
                <w:color w:val="FF0000"/>
              </w:rPr>
              <w:t>XXXX</w:t>
            </w:r>
          </w:p>
          <w:p w:rsidR="001C3E90" w:rsidRPr="00916A7B" w:rsidP="001C3E90" w14:paraId="324F6D82" w14:textId="77777777">
            <w:pPr>
              <w:pStyle w:val="FirstPageHeaderOMBInfo"/>
            </w:pPr>
          </w:p>
          <w:p w:rsidR="001C3E90" w:rsidRPr="00916A7B" w:rsidP="001C3E90" w14:paraId="2C28D9B0" w14:textId="77777777">
            <w:pPr>
              <w:pStyle w:val="FirstPageHeaderOMBInfo"/>
            </w:pPr>
            <w:r w:rsidRPr="00916A7B">
              <w:t xml:space="preserve">EXP: </w:t>
            </w:r>
            <w:r w:rsidRPr="00916A7B">
              <w:rPr>
                <w:color w:val="FF0000"/>
              </w:rPr>
              <w:t>XX</w:t>
            </w:r>
            <w:r w:rsidRPr="00916A7B">
              <w:t>/20</w:t>
            </w:r>
            <w:r w:rsidRPr="00916A7B">
              <w:rPr>
                <w:color w:val="FF0000"/>
              </w:rPr>
              <w:t>XX</w:t>
            </w:r>
          </w:p>
        </w:tc>
      </w:tr>
      <w:tr w14:paraId="7C077871" w14:textId="77777777" w:rsidTr="001C3E90">
        <w:tblPrEx>
          <w:tblW w:w="9450" w:type="dxa"/>
          <w:tblLook w:val="04A0"/>
        </w:tblPrEx>
        <w:tc>
          <w:tcPr>
            <w:tcW w:w="4336" w:type="dxa"/>
            <w:vAlign w:val="center"/>
          </w:tcPr>
          <w:p w:rsidR="001C3E90" w:rsidRPr="00916A7B" w:rsidP="001C3E90" w14:paraId="029882F7" w14:textId="77777777">
            <w:pPr>
              <w:pStyle w:val="FirstPageHeaderAddress"/>
              <w:rPr>
                <w:rFonts w:cs="Arial"/>
              </w:rPr>
            </w:pPr>
            <w:r w:rsidRPr="00916A7B">
              <w:rPr>
                <w:rFonts w:cs="Arial"/>
              </w:rPr>
              <w:t>UNITED STATES DEPARTMENT OF AGRICULTURE</w:t>
            </w:r>
          </w:p>
          <w:p w:rsidR="001C3E90" w:rsidRPr="00916A7B" w:rsidP="001C3E90" w14:paraId="2FE4F2C8" w14:textId="77777777">
            <w:pPr>
              <w:pStyle w:val="FirstPageHeaderAddress"/>
              <w:rPr>
                <w:rFonts w:cs="Arial"/>
              </w:rPr>
            </w:pPr>
            <w:r w:rsidRPr="00916A7B">
              <w:rPr>
                <w:rFonts w:cs="Arial"/>
              </w:rPr>
              <w:t>ANIMAL AND PLANT HEALTH INSPECTION SERVICE</w:t>
            </w:r>
          </w:p>
          <w:p w:rsidR="001C3E90" w:rsidRPr="00916A7B" w:rsidP="001C3E90" w14:paraId="7D42AD35" w14:textId="77777777">
            <w:pPr>
              <w:pStyle w:val="FirstPageHeaderAddress"/>
              <w:rPr>
                <w:rFonts w:cs="Arial"/>
              </w:rPr>
            </w:pPr>
            <w:r w:rsidRPr="00916A7B">
              <w:rPr>
                <w:rFonts w:cs="Arial"/>
              </w:rPr>
              <w:t>VETERINARY SERVICES</w:t>
            </w:r>
          </w:p>
          <w:p w:rsidR="001C3E90" w:rsidRPr="00916A7B" w:rsidP="001C3E90" w14:paraId="01FBD733" w14:textId="77777777">
            <w:pPr>
              <w:pStyle w:val="FirstPageHeaderAddress"/>
              <w:rPr>
                <w:rFonts w:cs="Arial"/>
              </w:rPr>
            </w:pPr>
            <w:r w:rsidRPr="00916A7B">
              <w:rPr>
                <w:rFonts w:cs="Arial"/>
              </w:rPr>
              <w:t>NATIONAL ANIMAL HEALTH MONITORING SYSTEM</w:t>
            </w:r>
          </w:p>
          <w:p w:rsidR="001C3E90" w:rsidRPr="00916A7B" w:rsidP="001C3E90" w14:paraId="357B6644" w14:textId="77777777">
            <w:pPr>
              <w:pStyle w:val="FirstPageHeaderAddress"/>
              <w:rPr>
                <w:rFonts w:cs="Arial"/>
              </w:rPr>
            </w:pPr>
            <w:r w:rsidRPr="00916A7B">
              <w:rPr>
                <w:rFonts w:cs="Arial"/>
              </w:rPr>
              <w:t>2150 CENTRE AVE, BLDG B</w:t>
            </w:r>
          </w:p>
          <w:p w:rsidR="001C3E90" w:rsidRPr="00916A7B" w:rsidP="001C3E90" w14:paraId="5A0F1506" w14:textId="77777777">
            <w:pPr>
              <w:pStyle w:val="FirstPageHeaderAddress"/>
              <w:rPr>
                <w:rFonts w:cs="Arial"/>
              </w:rPr>
            </w:pPr>
            <w:r w:rsidRPr="00916A7B">
              <w:rPr>
                <w:rFonts w:cs="Arial"/>
              </w:rPr>
              <w:t>FORT COLLINS, CO 80526</w:t>
            </w:r>
          </w:p>
        </w:tc>
        <w:tc>
          <w:tcPr>
            <w:tcW w:w="5114" w:type="dxa"/>
            <w:gridSpan w:val="2"/>
            <w:vAlign w:val="center"/>
          </w:tcPr>
          <w:p w:rsidR="001C3E90" w:rsidRPr="00916A7B" w:rsidP="001C3E90" w14:paraId="0FA65B41" w14:textId="77777777">
            <w:pPr>
              <w:pStyle w:val="FirstPageHeaderTitle"/>
              <w:rPr>
                <w:rFonts w:cs="Arial"/>
              </w:rPr>
            </w:pPr>
            <w:r w:rsidRPr="008935C7">
              <w:rPr>
                <w:rFonts w:cs="Arial"/>
                <w:sz w:val="32"/>
                <w:szCs w:val="32"/>
              </w:rPr>
              <w:t>NAHMS Agent Agreement</w:t>
            </w:r>
          </w:p>
        </w:tc>
      </w:tr>
    </w:tbl>
    <w:p w:rsidR="002849A7" w:rsidP="00E50E1C" w14:paraId="6AF9C082" w14:textId="619807C7">
      <w:pPr>
        <w:spacing w:after="0" w:line="240" w:lineRule="auto"/>
        <w:rPr>
          <w:rFonts w:ascii="Arial" w:hAnsi="Arial" w:cs="Arial"/>
          <w:sz w:val="20"/>
          <w:szCs w:val="20"/>
        </w:rPr>
      </w:pPr>
      <w:r>
        <w:rPr>
          <w:rFonts w:ascii="Arial"/>
          <w:b/>
          <w:noProof/>
          <w:sz w:val="20"/>
        </w:rPr>
        <w:t xml:space="preserve"> </w:t>
      </w:r>
    </w:p>
    <w:p w:rsidR="007F3936" w:rsidRPr="001C3E90" w:rsidP="00E50E1C" w14:paraId="357BB6C7" w14:textId="14D7E180">
      <w:pPr>
        <w:spacing w:after="0" w:line="240" w:lineRule="auto"/>
        <w:rPr>
          <w:rFonts w:ascii="Arial" w:hAnsi="Arial" w:cs="Arial"/>
          <w:sz w:val="18"/>
          <w:szCs w:val="18"/>
        </w:rPr>
      </w:pPr>
      <w:r w:rsidRPr="001C3E90">
        <w:rPr>
          <w:rFonts w:ascii="Arial" w:hAnsi="Arial" w:cs="Arial"/>
          <w:sz w:val="18"/>
          <w:szCs w:val="18"/>
        </w:rPr>
        <w:t>I __________________</w:t>
      </w:r>
      <w:r w:rsidRPr="001C3E90" w:rsidR="0017150D">
        <w:rPr>
          <w:rFonts w:ascii="Arial" w:hAnsi="Arial" w:cs="Arial"/>
          <w:sz w:val="18"/>
          <w:szCs w:val="18"/>
        </w:rPr>
        <w:t>___________</w:t>
      </w:r>
      <w:r w:rsidRPr="001C3E90">
        <w:rPr>
          <w:rFonts w:ascii="Arial" w:hAnsi="Arial" w:cs="Arial"/>
          <w:sz w:val="18"/>
          <w:szCs w:val="18"/>
        </w:rPr>
        <w:t>, understand and will abide by the following conditions concerning the use of unpublished data provided to/by the National Animal Health Monitoring System</w:t>
      </w:r>
      <w:r w:rsidR="006D3E94">
        <w:rPr>
          <w:rFonts w:ascii="Arial" w:hAnsi="Arial" w:cs="Arial"/>
          <w:sz w:val="18"/>
          <w:szCs w:val="18"/>
        </w:rPr>
        <w:t xml:space="preserve"> (NAHMS)</w:t>
      </w:r>
      <w:r w:rsidRPr="001C3E90">
        <w:rPr>
          <w:rFonts w:ascii="Arial" w:hAnsi="Arial" w:cs="Arial"/>
          <w:sz w:val="18"/>
          <w:szCs w:val="18"/>
        </w:rPr>
        <w:t xml:space="preserve">.  </w:t>
      </w:r>
    </w:p>
    <w:p w:rsidR="007F3936" w:rsidRPr="00EE517F" w:rsidP="00E50E1C" w14:paraId="661FB9F2" w14:textId="77777777">
      <w:pPr>
        <w:spacing w:after="0" w:line="240" w:lineRule="auto"/>
        <w:rPr>
          <w:rFonts w:ascii="Arial" w:hAnsi="Arial" w:cs="Arial"/>
          <w:b/>
          <w:sz w:val="16"/>
          <w:szCs w:val="16"/>
        </w:rPr>
      </w:pPr>
    </w:p>
    <w:p w:rsidR="007F3936" w:rsidRPr="001C3E90" w:rsidP="00E50E1C" w14:paraId="6A2D67F5" w14:textId="44D13A35">
      <w:pPr>
        <w:spacing w:after="0" w:line="240" w:lineRule="auto"/>
        <w:rPr>
          <w:rFonts w:ascii="Arial" w:hAnsi="Arial" w:cs="Arial"/>
          <w:sz w:val="18"/>
          <w:szCs w:val="18"/>
        </w:rPr>
      </w:pPr>
      <w:r w:rsidRPr="007A3766">
        <w:rPr>
          <w:rFonts w:ascii="Arial" w:hAnsi="Arial" w:cs="Arial"/>
          <w:sz w:val="18"/>
          <w:szCs w:val="18"/>
        </w:rPr>
        <w:t>The specific data to which this request appl</w:t>
      </w:r>
      <w:r w:rsidRPr="007A3766" w:rsidR="001D1BD3">
        <w:rPr>
          <w:rFonts w:ascii="Arial" w:hAnsi="Arial" w:cs="Arial"/>
          <w:sz w:val="18"/>
          <w:szCs w:val="18"/>
        </w:rPr>
        <w:t>i</w:t>
      </w:r>
      <w:r w:rsidRPr="007A3766">
        <w:rPr>
          <w:rFonts w:ascii="Arial" w:hAnsi="Arial" w:cs="Arial"/>
          <w:sz w:val="18"/>
          <w:szCs w:val="18"/>
        </w:rPr>
        <w:t>es are: ___________</w:t>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Pr>
          <w:rFonts w:ascii="Arial" w:hAnsi="Arial" w:cs="Arial"/>
          <w:sz w:val="18"/>
          <w:szCs w:val="18"/>
        </w:rPr>
        <w:t>______</w:t>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r>
      <w:r w:rsidRPr="007A3766" w:rsidR="006E6C41">
        <w:rPr>
          <w:rFonts w:ascii="Arial" w:hAnsi="Arial" w:cs="Arial"/>
          <w:sz w:val="18"/>
          <w:szCs w:val="18"/>
        </w:rPr>
        <w:softHyphen/>
        <w:t>_________________________</w:t>
      </w:r>
      <w:r w:rsidRPr="007A3766">
        <w:rPr>
          <w:rFonts w:ascii="Arial" w:hAnsi="Arial" w:cs="Arial"/>
          <w:sz w:val="18"/>
          <w:szCs w:val="18"/>
        </w:rPr>
        <w:t>.</w:t>
      </w:r>
    </w:p>
    <w:p w:rsidR="007F3936" w:rsidRPr="00EE517F" w:rsidP="00E50E1C" w14:paraId="6AFA032F" w14:textId="77777777">
      <w:pPr>
        <w:spacing w:after="0" w:line="240" w:lineRule="auto"/>
        <w:rPr>
          <w:rFonts w:ascii="Arial" w:hAnsi="Arial" w:cs="Arial"/>
          <w:b/>
          <w:sz w:val="16"/>
          <w:szCs w:val="16"/>
        </w:rPr>
      </w:pPr>
    </w:p>
    <w:p w:rsidR="00A714C1" w:rsidRPr="001C3E90" w:rsidP="00E50E1C" w14:paraId="14591278" w14:textId="4D860536">
      <w:pPr>
        <w:spacing w:after="0" w:line="240" w:lineRule="auto"/>
        <w:rPr>
          <w:rFonts w:ascii="Arial" w:hAnsi="Arial" w:cs="Arial"/>
          <w:sz w:val="18"/>
          <w:szCs w:val="18"/>
        </w:rPr>
      </w:pPr>
      <w:r w:rsidRPr="001C3E90">
        <w:rPr>
          <w:rFonts w:ascii="Arial" w:hAnsi="Arial" w:cs="Arial"/>
          <w:sz w:val="18"/>
          <w:szCs w:val="18"/>
        </w:rPr>
        <w:t xml:space="preserve">For the purposes of this </w:t>
      </w:r>
      <w:r w:rsidRPr="001C3E90" w:rsidR="0017150D">
        <w:rPr>
          <w:rFonts w:ascii="Arial" w:hAnsi="Arial" w:cs="Arial"/>
          <w:sz w:val="18"/>
          <w:szCs w:val="18"/>
        </w:rPr>
        <w:t>agreement</w:t>
      </w:r>
      <w:r w:rsidRPr="001C3E90">
        <w:rPr>
          <w:rFonts w:ascii="Arial" w:hAnsi="Arial" w:cs="Arial"/>
          <w:sz w:val="18"/>
          <w:szCs w:val="18"/>
        </w:rPr>
        <w:t>, “</w:t>
      </w:r>
      <w:r w:rsidRPr="001C3E90" w:rsidR="00432890">
        <w:rPr>
          <w:rFonts w:ascii="Arial" w:hAnsi="Arial" w:cs="Arial"/>
          <w:sz w:val="18"/>
          <w:szCs w:val="18"/>
        </w:rPr>
        <w:t>unpublished data</w:t>
      </w:r>
      <w:r w:rsidRPr="001C3E90">
        <w:rPr>
          <w:rFonts w:ascii="Arial" w:hAnsi="Arial" w:cs="Arial"/>
          <w:sz w:val="18"/>
          <w:szCs w:val="18"/>
        </w:rPr>
        <w:t xml:space="preserve">” </w:t>
      </w:r>
      <w:r w:rsidRPr="001C3E90" w:rsidR="004747DF">
        <w:rPr>
          <w:rFonts w:ascii="Arial" w:hAnsi="Arial" w:cs="Arial"/>
          <w:sz w:val="18"/>
          <w:szCs w:val="18"/>
        </w:rPr>
        <w:t xml:space="preserve">includes the data source itself as well as </w:t>
      </w:r>
      <w:r w:rsidRPr="001C3E90">
        <w:rPr>
          <w:rFonts w:ascii="Arial" w:hAnsi="Arial" w:cs="Arial"/>
          <w:sz w:val="18"/>
          <w:szCs w:val="18"/>
        </w:rPr>
        <w:t>any</w:t>
      </w:r>
      <w:r w:rsidRPr="001C3E90" w:rsidR="006E6C41">
        <w:rPr>
          <w:rFonts w:ascii="Arial" w:hAnsi="Arial" w:cs="Arial"/>
          <w:sz w:val="18"/>
          <w:szCs w:val="18"/>
        </w:rPr>
        <w:t xml:space="preserve"> output</w:t>
      </w:r>
      <w:r w:rsidRPr="001C3E90" w:rsidR="00FC61E8">
        <w:rPr>
          <w:rFonts w:ascii="Arial" w:hAnsi="Arial" w:cs="Arial"/>
          <w:sz w:val="18"/>
          <w:szCs w:val="18"/>
        </w:rPr>
        <w:t xml:space="preserve"> (e.g.,</w:t>
      </w:r>
      <w:r w:rsidRPr="001C3E90" w:rsidR="00776E4A">
        <w:rPr>
          <w:rFonts w:ascii="Arial" w:hAnsi="Arial" w:cs="Arial"/>
          <w:sz w:val="18"/>
          <w:szCs w:val="18"/>
        </w:rPr>
        <w:t xml:space="preserve"> </w:t>
      </w:r>
      <w:r w:rsidRPr="001C3E90" w:rsidR="006E6C41">
        <w:rPr>
          <w:rFonts w:ascii="Arial" w:hAnsi="Arial" w:cs="Arial"/>
          <w:sz w:val="18"/>
          <w:szCs w:val="18"/>
        </w:rPr>
        <w:t>printed extracts</w:t>
      </w:r>
      <w:r w:rsidRPr="001C3E90" w:rsidR="00FC61E8">
        <w:rPr>
          <w:rFonts w:ascii="Arial" w:hAnsi="Arial" w:cs="Arial"/>
          <w:sz w:val="18"/>
          <w:szCs w:val="18"/>
        </w:rPr>
        <w:t>)</w:t>
      </w:r>
      <w:r w:rsidRPr="001C3E90" w:rsidR="004747DF">
        <w:rPr>
          <w:rFonts w:ascii="Arial" w:hAnsi="Arial" w:cs="Arial"/>
          <w:sz w:val="18"/>
          <w:szCs w:val="18"/>
        </w:rPr>
        <w:t xml:space="preserve"> from that data</w:t>
      </w:r>
      <w:r w:rsidRPr="001C3E90" w:rsidR="006E6C41">
        <w:rPr>
          <w:rFonts w:ascii="Arial" w:hAnsi="Arial" w:cs="Arial"/>
          <w:sz w:val="18"/>
          <w:szCs w:val="18"/>
        </w:rPr>
        <w:t xml:space="preserve"> </w:t>
      </w:r>
      <w:r w:rsidRPr="001C3E90">
        <w:rPr>
          <w:rFonts w:ascii="Arial" w:hAnsi="Arial" w:cs="Arial"/>
          <w:sz w:val="18"/>
          <w:szCs w:val="18"/>
        </w:rPr>
        <w:t>that ha</w:t>
      </w:r>
      <w:r w:rsidRPr="001C3E90" w:rsidR="006E6C41">
        <w:rPr>
          <w:rFonts w:ascii="Arial" w:hAnsi="Arial" w:cs="Arial"/>
          <w:sz w:val="18"/>
          <w:szCs w:val="18"/>
        </w:rPr>
        <w:t>ve</w:t>
      </w:r>
      <w:r w:rsidRPr="001C3E90">
        <w:rPr>
          <w:rFonts w:ascii="Arial" w:hAnsi="Arial" w:cs="Arial"/>
          <w:sz w:val="18"/>
          <w:szCs w:val="18"/>
        </w:rPr>
        <w:t xml:space="preserve"> not explicitly been cleared for publication </w:t>
      </w:r>
      <w:r w:rsidRPr="001C3E90" w:rsidR="00C1311E">
        <w:rPr>
          <w:rFonts w:ascii="Arial" w:hAnsi="Arial" w:cs="Arial"/>
          <w:sz w:val="18"/>
          <w:szCs w:val="18"/>
        </w:rPr>
        <w:t>using</w:t>
      </w:r>
      <w:r w:rsidRPr="001C3E90">
        <w:rPr>
          <w:rFonts w:ascii="Arial" w:hAnsi="Arial" w:cs="Arial"/>
          <w:sz w:val="18"/>
          <w:szCs w:val="18"/>
        </w:rPr>
        <w:t xml:space="preserve"> NAHMS disclosure review process</w:t>
      </w:r>
      <w:r w:rsidRPr="001C3E90">
        <w:rPr>
          <w:rFonts w:ascii="Arial" w:hAnsi="Arial" w:cs="Arial"/>
          <w:sz w:val="18"/>
          <w:szCs w:val="18"/>
        </w:rPr>
        <w:t>.</w:t>
      </w:r>
    </w:p>
    <w:p w:rsidR="00432890" w:rsidRPr="00EE517F" w:rsidP="00E50E1C" w14:paraId="38264AC1" w14:textId="77777777">
      <w:pPr>
        <w:spacing w:after="0" w:line="240" w:lineRule="auto"/>
        <w:rPr>
          <w:rFonts w:ascii="Arial" w:hAnsi="Arial" w:cs="Arial"/>
          <w:sz w:val="16"/>
          <w:szCs w:val="16"/>
        </w:rPr>
      </w:pPr>
    </w:p>
    <w:p w:rsidR="00A714C1" w:rsidRPr="001C3E90" w:rsidP="00E50E1C" w14:paraId="300E9AB1" w14:textId="556FE780">
      <w:pPr>
        <w:spacing w:after="0" w:line="240" w:lineRule="auto"/>
        <w:rPr>
          <w:rFonts w:ascii="Arial" w:hAnsi="Arial" w:cs="Arial"/>
          <w:sz w:val="18"/>
          <w:szCs w:val="18"/>
        </w:rPr>
      </w:pPr>
      <w:r w:rsidRPr="274BF4A1">
        <w:rPr>
          <w:rFonts w:ascii="Arial" w:hAnsi="Arial" w:cs="Arial"/>
          <w:sz w:val="18"/>
          <w:szCs w:val="18"/>
        </w:rPr>
        <w:t>APHIS is a regulatory Agency. NAHMS has been recognized as a statistical unit</w:t>
      </w:r>
      <w:r w:rsidRPr="274BF4A1" w:rsidR="205A1EBB">
        <w:rPr>
          <w:rFonts w:ascii="Arial" w:hAnsi="Arial" w:cs="Arial"/>
          <w:sz w:val="18"/>
          <w:szCs w:val="18"/>
        </w:rPr>
        <w:t xml:space="preserve"> </w:t>
      </w:r>
      <w:r w:rsidRPr="274BF4A1">
        <w:rPr>
          <w:rFonts w:ascii="Arial" w:hAnsi="Arial" w:cs="Arial"/>
          <w:sz w:val="18"/>
          <w:szCs w:val="18"/>
        </w:rPr>
        <w:t xml:space="preserve">and </w:t>
      </w:r>
      <w:r w:rsidRPr="274BF4A1" w:rsidR="00C1311E">
        <w:rPr>
          <w:rFonts w:ascii="Arial" w:hAnsi="Arial" w:cs="Arial"/>
          <w:sz w:val="18"/>
          <w:szCs w:val="18"/>
        </w:rPr>
        <w:t>carries out its mission using APHIS’</w:t>
      </w:r>
      <w:r w:rsidRPr="274BF4A1">
        <w:rPr>
          <w:rFonts w:ascii="Arial" w:hAnsi="Arial" w:cs="Arial"/>
          <w:sz w:val="18"/>
          <w:szCs w:val="18"/>
        </w:rPr>
        <w:t xml:space="preserve"> infrastructure. This presents a disclosure risk</w:t>
      </w:r>
      <w:r w:rsidRPr="274BF4A1" w:rsidR="00C1311E">
        <w:rPr>
          <w:rFonts w:ascii="Arial" w:hAnsi="Arial" w:cs="Arial"/>
          <w:sz w:val="18"/>
          <w:szCs w:val="18"/>
        </w:rPr>
        <w:t>,</w:t>
      </w:r>
      <w:r w:rsidRPr="274BF4A1">
        <w:rPr>
          <w:rFonts w:ascii="Arial" w:hAnsi="Arial" w:cs="Arial"/>
          <w:sz w:val="18"/>
          <w:szCs w:val="18"/>
        </w:rPr>
        <w:t xml:space="preserve"> as information collected for statistical purposes using a promise of confidentiality that is disclosed outside of NAHMS could </w:t>
      </w:r>
      <w:r w:rsidRPr="274BF4A1" w:rsidR="008B4841">
        <w:rPr>
          <w:rFonts w:ascii="Arial" w:hAnsi="Arial" w:cs="Arial"/>
          <w:sz w:val="18"/>
          <w:szCs w:val="18"/>
        </w:rPr>
        <w:t xml:space="preserve">potentially </w:t>
      </w:r>
      <w:r w:rsidRPr="274BF4A1">
        <w:rPr>
          <w:rFonts w:ascii="Arial" w:hAnsi="Arial" w:cs="Arial"/>
          <w:sz w:val="18"/>
          <w:szCs w:val="18"/>
        </w:rPr>
        <w:t xml:space="preserve">lead to </w:t>
      </w:r>
      <w:r w:rsidRPr="274BF4A1" w:rsidR="001D1BD3">
        <w:rPr>
          <w:rFonts w:ascii="Arial" w:hAnsi="Arial" w:cs="Arial"/>
          <w:sz w:val="18"/>
          <w:szCs w:val="18"/>
        </w:rPr>
        <w:t>uses of the data for nonstatistical purposes</w:t>
      </w:r>
      <w:r w:rsidRPr="274BF4A1">
        <w:rPr>
          <w:rFonts w:ascii="Arial" w:hAnsi="Arial" w:cs="Arial"/>
          <w:sz w:val="18"/>
          <w:szCs w:val="18"/>
        </w:rPr>
        <w:t>.</w:t>
      </w:r>
      <w:r w:rsidRPr="274BF4A1" w:rsidR="008B4841">
        <w:rPr>
          <w:rFonts w:ascii="Arial" w:hAnsi="Arial" w:cs="Arial"/>
          <w:sz w:val="18"/>
          <w:szCs w:val="18"/>
        </w:rPr>
        <w:t xml:space="preserve"> Therefore</w:t>
      </w:r>
      <w:r w:rsidRPr="274BF4A1" w:rsidR="00C1311E">
        <w:rPr>
          <w:rFonts w:ascii="Arial" w:hAnsi="Arial" w:cs="Arial"/>
          <w:sz w:val="18"/>
          <w:szCs w:val="18"/>
        </w:rPr>
        <w:t>,</w:t>
      </w:r>
      <w:r w:rsidRPr="274BF4A1" w:rsidR="008B4841">
        <w:rPr>
          <w:rFonts w:ascii="Arial" w:hAnsi="Arial" w:cs="Arial"/>
          <w:sz w:val="18"/>
          <w:szCs w:val="18"/>
        </w:rPr>
        <w:t xml:space="preserve"> information must be secured in a manner that prevents disclosure outside of NAHMS as well as to the public</w:t>
      </w:r>
      <w:r w:rsidRPr="274BF4A1" w:rsidR="00206BB0">
        <w:rPr>
          <w:rFonts w:ascii="Arial" w:hAnsi="Arial" w:cs="Arial"/>
          <w:sz w:val="18"/>
          <w:szCs w:val="18"/>
        </w:rPr>
        <w:t>.</w:t>
      </w:r>
    </w:p>
    <w:p w:rsidR="00206BB0" w:rsidRPr="00EE517F" w:rsidP="00E50E1C" w14:paraId="3B514434" w14:textId="77777777">
      <w:pPr>
        <w:spacing w:after="0" w:line="240" w:lineRule="auto"/>
        <w:rPr>
          <w:rFonts w:ascii="Arial" w:hAnsi="Arial" w:cs="Arial"/>
          <w:sz w:val="16"/>
          <w:szCs w:val="16"/>
        </w:rPr>
      </w:pPr>
    </w:p>
    <w:p w:rsidR="00A714C1" w:rsidRPr="001C3E90" w:rsidP="00EE517F" w14:paraId="37B258CE" w14:textId="77777777">
      <w:pPr>
        <w:spacing w:after="120" w:line="240" w:lineRule="auto"/>
        <w:rPr>
          <w:rFonts w:ascii="Arial" w:hAnsi="Arial" w:cs="Arial"/>
          <w:sz w:val="18"/>
          <w:szCs w:val="18"/>
        </w:rPr>
      </w:pPr>
      <w:r w:rsidRPr="001C3E90">
        <w:rPr>
          <w:rFonts w:ascii="Arial" w:hAnsi="Arial" w:cs="Arial"/>
          <w:sz w:val="18"/>
          <w:szCs w:val="18"/>
        </w:rPr>
        <w:t>The specific conditions of the agreement are:</w:t>
      </w:r>
    </w:p>
    <w:p w:rsidR="007F3936" w:rsidRPr="001C3E90" w:rsidP="00EE517F" w14:paraId="5005AF7A" w14:textId="6F7C1329">
      <w:pPr>
        <w:pStyle w:val="ListParagraph"/>
        <w:numPr>
          <w:ilvl w:val="0"/>
          <w:numId w:val="1"/>
        </w:numPr>
        <w:spacing w:after="0" w:line="240" w:lineRule="auto"/>
        <w:contextualSpacing w:val="0"/>
        <w:rPr>
          <w:rFonts w:ascii="Arial" w:hAnsi="Arial" w:cs="Arial"/>
          <w:sz w:val="18"/>
          <w:szCs w:val="18"/>
        </w:rPr>
      </w:pPr>
      <w:r w:rsidRPr="001C3E90">
        <w:rPr>
          <w:rFonts w:ascii="Arial" w:hAnsi="Arial" w:cs="Arial"/>
          <w:sz w:val="18"/>
          <w:szCs w:val="18"/>
        </w:rPr>
        <w:t>The unpublished data will be used for statistical purposes only.</w:t>
      </w:r>
    </w:p>
    <w:p w:rsidR="00A714C1" w:rsidRPr="001C3E90" w:rsidP="00EE517F" w14:paraId="0529B098" w14:textId="0DA5EBA4">
      <w:pPr>
        <w:pStyle w:val="ListParagraph"/>
        <w:numPr>
          <w:ilvl w:val="0"/>
          <w:numId w:val="1"/>
        </w:numPr>
        <w:spacing w:after="0" w:line="240" w:lineRule="auto"/>
        <w:contextualSpacing w:val="0"/>
        <w:rPr>
          <w:rFonts w:ascii="Arial" w:hAnsi="Arial" w:cs="Arial"/>
          <w:sz w:val="18"/>
          <w:szCs w:val="18"/>
        </w:rPr>
      </w:pPr>
      <w:r w:rsidRPr="001C3E90">
        <w:rPr>
          <w:rFonts w:ascii="Arial" w:hAnsi="Arial" w:cs="Arial"/>
          <w:sz w:val="18"/>
          <w:szCs w:val="18"/>
        </w:rPr>
        <w:t>T</w:t>
      </w:r>
      <w:r w:rsidRPr="001C3E90">
        <w:rPr>
          <w:rFonts w:ascii="Arial" w:hAnsi="Arial" w:cs="Arial"/>
          <w:sz w:val="18"/>
          <w:szCs w:val="18"/>
        </w:rPr>
        <w:t xml:space="preserve">he only </w:t>
      </w:r>
      <w:r w:rsidRPr="001C3E90" w:rsidR="00432890">
        <w:rPr>
          <w:rFonts w:ascii="Arial" w:hAnsi="Arial" w:cs="Arial"/>
          <w:sz w:val="18"/>
          <w:szCs w:val="18"/>
        </w:rPr>
        <w:t xml:space="preserve">authorized </w:t>
      </w:r>
      <w:r w:rsidRPr="001C3E90">
        <w:rPr>
          <w:rFonts w:ascii="Arial" w:hAnsi="Arial" w:cs="Arial"/>
          <w:sz w:val="18"/>
          <w:szCs w:val="18"/>
        </w:rPr>
        <w:t>storage areas for unpublished</w:t>
      </w:r>
      <w:r w:rsidRPr="001C3E90" w:rsidR="001D1BD3">
        <w:rPr>
          <w:rFonts w:ascii="Arial" w:hAnsi="Arial" w:cs="Arial"/>
          <w:sz w:val="18"/>
          <w:szCs w:val="18"/>
        </w:rPr>
        <w:t xml:space="preserve"> electronic</w:t>
      </w:r>
      <w:r w:rsidRPr="001C3E90">
        <w:rPr>
          <w:rFonts w:ascii="Arial" w:hAnsi="Arial" w:cs="Arial"/>
          <w:sz w:val="18"/>
          <w:szCs w:val="18"/>
        </w:rPr>
        <w:t xml:space="preserve"> data</w:t>
      </w:r>
      <w:r w:rsidRPr="001C3E90" w:rsidR="00963BC6">
        <w:rPr>
          <w:rFonts w:ascii="Arial" w:hAnsi="Arial" w:cs="Arial"/>
          <w:sz w:val="18"/>
          <w:szCs w:val="18"/>
        </w:rPr>
        <w:t>, depending on sensitivity of the data,</w:t>
      </w:r>
      <w:r w:rsidRPr="001C3E90">
        <w:rPr>
          <w:rFonts w:ascii="Arial" w:hAnsi="Arial" w:cs="Arial"/>
          <w:sz w:val="18"/>
          <w:szCs w:val="18"/>
        </w:rPr>
        <w:t xml:space="preserve"> are the NAHMS/NASS data lab (2E78)</w:t>
      </w:r>
      <w:r w:rsidRPr="001C3E90" w:rsidR="00963BC6">
        <w:rPr>
          <w:rFonts w:ascii="Arial" w:hAnsi="Arial" w:cs="Arial"/>
          <w:sz w:val="18"/>
          <w:szCs w:val="18"/>
        </w:rPr>
        <w:t xml:space="preserve">, the </w:t>
      </w:r>
      <w:r w:rsidRPr="001C3E90">
        <w:rPr>
          <w:rFonts w:ascii="Arial" w:hAnsi="Arial" w:cs="Arial"/>
          <w:sz w:val="18"/>
          <w:szCs w:val="18"/>
        </w:rPr>
        <w:t>CIPSEA SharePoint site</w:t>
      </w:r>
      <w:r w:rsidRPr="001C3E90" w:rsidR="00963BC6">
        <w:rPr>
          <w:rFonts w:ascii="Arial" w:hAnsi="Arial" w:cs="Arial"/>
          <w:sz w:val="18"/>
          <w:szCs w:val="18"/>
        </w:rPr>
        <w:t>, NAHMS shared drive space, and the NAHMS approved virtual data enclave</w:t>
      </w:r>
      <w:r w:rsidRPr="001C3E90" w:rsidR="00776E4A">
        <w:rPr>
          <w:rFonts w:ascii="Arial" w:hAnsi="Arial" w:cs="Arial"/>
          <w:sz w:val="18"/>
          <w:szCs w:val="18"/>
        </w:rPr>
        <w:t>.</w:t>
      </w:r>
      <w:r w:rsidRPr="001C3E90" w:rsidR="00530E19">
        <w:rPr>
          <w:rFonts w:ascii="Arial" w:hAnsi="Arial" w:cs="Arial"/>
          <w:sz w:val="20"/>
          <w:szCs w:val="20"/>
        </w:rPr>
        <w:t xml:space="preserve"> </w:t>
      </w:r>
      <w:r w:rsidRPr="001C3E90">
        <w:rPr>
          <w:rFonts w:ascii="Arial" w:hAnsi="Arial" w:cs="Arial"/>
          <w:sz w:val="18"/>
          <w:szCs w:val="18"/>
        </w:rPr>
        <w:t xml:space="preserve">No unpublished data may be saved </w:t>
      </w:r>
      <w:r w:rsidRPr="001C3E90" w:rsidR="00BA4876">
        <w:rPr>
          <w:rFonts w:ascii="Arial" w:hAnsi="Arial" w:cs="Arial"/>
          <w:sz w:val="18"/>
          <w:szCs w:val="18"/>
        </w:rPr>
        <w:t xml:space="preserve">in other places or transferred </w:t>
      </w:r>
      <w:r w:rsidRPr="001C3E90">
        <w:rPr>
          <w:rFonts w:ascii="Arial" w:hAnsi="Arial" w:cs="Arial"/>
          <w:sz w:val="18"/>
          <w:szCs w:val="18"/>
        </w:rPr>
        <w:t>to local devices.</w:t>
      </w:r>
    </w:p>
    <w:p w:rsidR="00A714C1" w:rsidRPr="001C3E90" w:rsidP="00EE517F" w14:paraId="2B685F75" w14:textId="3A15C039">
      <w:pPr>
        <w:pStyle w:val="ListParagraph"/>
        <w:numPr>
          <w:ilvl w:val="0"/>
          <w:numId w:val="1"/>
        </w:numPr>
        <w:spacing w:after="0" w:line="240" w:lineRule="auto"/>
        <w:contextualSpacing w:val="0"/>
        <w:rPr>
          <w:rFonts w:ascii="Arial" w:hAnsi="Arial" w:cs="Arial"/>
          <w:sz w:val="18"/>
          <w:szCs w:val="18"/>
        </w:rPr>
      </w:pPr>
      <w:r w:rsidRPr="001C3E90">
        <w:rPr>
          <w:rFonts w:ascii="Arial" w:hAnsi="Arial" w:cs="Arial"/>
          <w:sz w:val="18"/>
          <w:szCs w:val="18"/>
        </w:rPr>
        <w:t>Printed extracts of the unpublished data must be secured at all times.</w:t>
      </w:r>
      <w:r w:rsidRPr="001C3E90" w:rsidR="002077C1">
        <w:rPr>
          <w:rFonts w:ascii="Arial" w:hAnsi="Arial" w:cs="Arial"/>
          <w:sz w:val="18"/>
          <w:szCs w:val="18"/>
        </w:rPr>
        <w:t xml:space="preserve"> To secure printed extracts outside of the NAHMS lab, lock them in a file cabinet or desk drawer when not in use.</w:t>
      </w:r>
    </w:p>
    <w:p w:rsidR="00A714C1" w:rsidRPr="001C3E90" w:rsidP="00EE517F" w14:paraId="5E22D3BC" w14:textId="5D78A994">
      <w:pPr>
        <w:pStyle w:val="ListParagraph"/>
        <w:numPr>
          <w:ilvl w:val="0"/>
          <w:numId w:val="1"/>
        </w:numPr>
        <w:spacing w:after="0" w:line="240" w:lineRule="auto"/>
        <w:contextualSpacing w:val="0"/>
        <w:rPr>
          <w:rFonts w:ascii="Arial" w:hAnsi="Arial" w:cs="Arial"/>
          <w:sz w:val="18"/>
          <w:szCs w:val="18"/>
        </w:rPr>
      </w:pPr>
      <w:r w:rsidRPr="001C3E90">
        <w:rPr>
          <w:rFonts w:ascii="Arial" w:hAnsi="Arial" w:cs="Arial"/>
          <w:sz w:val="18"/>
          <w:szCs w:val="18"/>
        </w:rPr>
        <w:t xml:space="preserve">Unpublished data </w:t>
      </w:r>
      <w:r w:rsidRPr="001C3E90" w:rsidR="00FC61E8">
        <w:rPr>
          <w:rFonts w:ascii="Arial" w:hAnsi="Arial" w:cs="Arial"/>
          <w:sz w:val="18"/>
          <w:szCs w:val="18"/>
        </w:rPr>
        <w:t xml:space="preserve">or output </w:t>
      </w:r>
      <w:r w:rsidRPr="001C3E90">
        <w:rPr>
          <w:rFonts w:ascii="Arial" w:hAnsi="Arial" w:cs="Arial"/>
          <w:sz w:val="18"/>
          <w:szCs w:val="18"/>
        </w:rPr>
        <w:t xml:space="preserve">must not be viewed by unauthorized persons. </w:t>
      </w:r>
      <w:r w:rsidRPr="001C3E90" w:rsidR="00432890">
        <w:rPr>
          <w:rFonts w:ascii="Arial" w:hAnsi="Arial" w:cs="Arial"/>
          <w:sz w:val="18"/>
          <w:szCs w:val="18"/>
        </w:rPr>
        <w:t>Authorized i</w:t>
      </w:r>
      <w:r w:rsidRPr="001C3E90">
        <w:rPr>
          <w:rFonts w:ascii="Arial" w:hAnsi="Arial" w:cs="Arial"/>
          <w:sz w:val="18"/>
          <w:szCs w:val="18"/>
        </w:rPr>
        <w:t xml:space="preserve">ndividuals have completed annual CIPSEA </w:t>
      </w:r>
      <w:r w:rsidRPr="001C3E90" w:rsidR="00206BB0">
        <w:rPr>
          <w:rFonts w:ascii="Arial" w:hAnsi="Arial" w:cs="Arial"/>
          <w:sz w:val="18"/>
          <w:szCs w:val="18"/>
        </w:rPr>
        <w:t>training</w:t>
      </w:r>
      <w:r w:rsidRPr="001C3E90">
        <w:rPr>
          <w:rFonts w:ascii="Arial" w:hAnsi="Arial" w:cs="Arial"/>
          <w:sz w:val="18"/>
          <w:szCs w:val="18"/>
        </w:rPr>
        <w:t>, a certification for access to unpublished data, and an APHIS 513 form specifically authorizing their access</w:t>
      </w:r>
      <w:r w:rsidRPr="001C3E90" w:rsidR="00432890">
        <w:rPr>
          <w:rFonts w:ascii="Arial" w:hAnsi="Arial" w:cs="Arial"/>
          <w:sz w:val="18"/>
          <w:szCs w:val="18"/>
        </w:rPr>
        <w:t xml:space="preserve"> to unpublished data for a given project</w:t>
      </w:r>
      <w:r w:rsidRPr="001C3E90">
        <w:rPr>
          <w:rFonts w:ascii="Arial" w:hAnsi="Arial" w:cs="Arial"/>
          <w:sz w:val="18"/>
          <w:szCs w:val="18"/>
        </w:rPr>
        <w:t xml:space="preserve">. </w:t>
      </w:r>
      <w:r w:rsidRPr="001C3E90" w:rsidR="001D1BD3">
        <w:rPr>
          <w:rFonts w:ascii="Arial" w:hAnsi="Arial" w:cs="Arial"/>
          <w:sz w:val="18"/>
          <w:szCs w:val="18"/>
        </w:rPr>
        <w:t>T</w:t>
      </w:r>
      <w:r w:rsidRPr="001C3E90">
        <w:rPr>
          <w:rFonts w:ascii="Arial" w:hAnsi="Arial" w:cs="Arial"/>
          <w:sz w:val="18"/>
          <w:szCs w:val="18"/>
        </w:rPr>
        <w:t>he NAHMS Director</w:t>
      </w:r>
      <w:r w:rsidRPr="001C3E90" w:rsidR="001D1BD3">
        <w:rPr>
          <w:rFonts w:ascii="Arial" w:hAnsi="Arial" w:cs="Arial"/>
          <w:sz w:val="18"/>
          <w:szCs w:val="18"/>
        </w:rPr>
        <w:t xml:space="preserve"> maintains</w:t>
      </w:r>
      <w:r w:rsidRPr="001C3E90">
        <w:rPr>
          <w:rFonts w:ascii="Arial" w:hAnsi="Arial" w:cs="Arial"/>
          <w:sz w:val="18"/>
          <w:szCs w:val="18"/>
        </w:rPr>
        <w:t xml:space="preserve"> a list of approved personnel.</w:t>
      </w:r>
    </w:p>
    <w:p w:rsidR="00432890" w:rsidRPr="001C3E90" w:rsidP="00EE517F" w14:paraId="7921B107" w14:textId="5EE812C0">
      <w:pPr>
        <w:pStyle w:val="ListParagraph"/>
        <w:numPr>
          <w:ilvl w:val="0"/>
          <w:numId w:val="1"/>
        </w:numPr>
        <w:spacing w:after="0" w:line="240" w:lineRule="auto"/>
        <w:contextualSpacing w:val="0"/>
        <w:rPr>
          <w:rFonts w:ascii="Arial" w:hAnsi="Arial" w:cs="Arial"/>
          <w:b/>
          <w:sz w:val="18"/>
          <w:szCs w:val="18"/>
        </w:rPr>
      </w:pPr>
      <w:r w:rsidRPr="001C3E90">
        <w:rPr>
          <w:rFonts w:ascii="Arial" w:hAnsi="Arial" w:cs="Arial"/>
          <w:b/>
          <w:sz w:val="18"/>
          <w:szCs w:val="18"/>
        </w:rPr>
        <w:t xml:space="preserve">All </w:t>
      </w:r>
      <w:r w:rsidRPr="001C3E90" w:rsidR="006E6C41">
        <w:rPr>
          <w:rFonts w:ascii="Arial" w:hAnsi="Arial" w:cs="Arial"/>
          <w:b/>
          <w:sz w:val="18"/>
          <w:szCs w:val="18"/>
        </w:rPr>
        <w:t>output</w:t>
      </w:r>
      <w:r w:rsidRPr="001C3E90" w:rsidR="00C1311E">
        <w:rPr>
          <w:rFonts w:ascii="Arial" w:hAnsi="Arial" w:cs="Arial"/>
          <w:b/>
          <w:sz w:val="18"/>
          <w:szCs w:val="18"/>
        </w:rPr>
        <w:t xml:space="preserve"> constructed from unpublished data</w:t>
      </w:r>
      <w:r w:rsidRPr="001C3E90">
        <w:rPr>
          <w:rFonts w:ascii="Arial" w:hAnsi="Arial" w:cs="Arial"/>
          <w:b/>
          <w:sz w:val="18"/>
          <w:szCs w:val="18"/>
        </w:rPr>
        <w:t xml:space="preserve"> must be provided to the NAHMS Director for disclosure review prior to release</w:t>
      </w:r>
      <w:r w:rsidRPr="001C3E90" w:rsidR="006E6C41">
        <w:rPr>
          <w:rFonts w:ascii="Arial" w:hAnsi="Arial" w:cs="Arial"/>
          <w:b/>
          <w:sz w:val="18"/>
          <w:szCs w:val="18"/>
        </w:rPr>
        <w:t xml:space="preserve"> to individuals who have not signed a certification for access to unpublished data form</w:t>
      </w:r>
      <w:r w:rsidRPr="001C3E90">
        <w:rPr>
          <w:rFonts w:ascii="Arial" w:hAnsi="Arial" w:cs="Arial"/>
          <w:b/>
          <w:sz w:val="18"/>
          <w:szCs w:val="18"/>
        </w:rPr>
        <w:t xml:space="preserve">. </w:t>
      </w:r>
      <w:r w:rsidRPr="001C3E90" w:rsidR="00A714C1">
        <w:rPr>
          <w:rFonts w:ascii="Arial" w:hAnsi="Arial" w:cs="Arial"/>
          <w:sz w:val="18"/>
          <w:szCs w:val="18"/>
        </w:rPr>
        <w:t xml:space="preserve">Data contained in any </w:t>
      </w:r>
      <w:r w:rsidRPr="001C3E90" w:rsidR="006E6C41">
        <w:rPr>
          <w:rFonts w:ascii="Arial" w:hAnsi="Arial" w:cs="Arial"/>
          <w:sz w:val="18"/>
          <w:szCs w:val="18"/>
        </w:rPr>
        <w:t>output</w:t>
      </w:r>
      <w:r w:rsidRPr="001C3E90" w:rsidR="00A714C1">
        <w:rPr>
          <w:rFonts w:ascii="Arial" w:hAnsi="Arial" w:cs="Arial"/>
          <w:sz w:val="18"/>
          <w:szCs w:val="18"/>
        </w:rPr>
        <w:t xml:space="preserve"> must be summarized into a statistical (descriptive or inferential) aggregate form.</w:t>
      </w:r>
    </w:p>
    <w:p w:rsidR="00E50E1C" w:rsidRPr="001C3E90" w:rsidP="00EE517F" w14:paraId="7BB109F4" w14:textId="170E8D6F">
      <w:pPr>
        <w:pStyle w:val="ListParagraph"/>
        <w:numPr>
          <w:ilvl w:val="0"/>
          <w:numId w:val="1"/>
        </w:numPr>
        <w:spacing w:after="0" w:line="240" w:lineRule="auto"/>
        <w:contextualSpacing w:val="0"/>
        <w:rPr>
          <w:rFonts w:ascii="Arial" w:hAnsi="Arial" w:cs="Arial"/>
          <w:b/>
        </w:rPr>
      </w:pPr>
      <w:r w:rsidRPr="001C3E90">
        <w:rPr>
          <w:rFonts w:ascii="Arial" w:hAnsi="Arial" w:cs="Arial"/>
          <w:sz w:val="18"/>
          <w:szCs w:val="18"/>
        </w:rPr>
        <w:t>Field Agents: Personally identifiable information (PII), such as sampling lists containing a producer’s name and address, may be removed from the worksite to administer surveys. All PII must be secured when not in use. Methods to secure PII include locking it in a file cabinet/desk, vehicle trunk, or storing it electronically on an approved device</w:t>
      </w:r>
      <w:r w:rsidRPr="001C3E90" w:rsidR="002849A7">
        <w:rPr>
          <w:rFonts w:ascii="Arial" w:hAnsi="Arial" w:cs="Arial"/>
          <w:sz w:val="18"/>
          <w:szCs w:val="18"/>
        </w:rPr>
        <w:t>, in an approved electronic location</w:t>
      </w:r>
      <w:r w:rsidRPr="001C3E90">
        <w:rPr>
          <w:rFonts w:ascii="Arial" w:hAnsi="Arial" w:cs="Arial"/>
          <w:sz w:val="18"/>
          <w:szCs w:val="18"/>
        </w:rPr>
        <w:t xml:space="preserve">, with encryption and password protection </w:t>
      </w:r>
      <w:r w:rsidRPr="001C3E90">
        <w:rPr>
          <w:rFonts w:ascii="Arial" w:hAnsi="Arial" w:cs="Arial"/>
          <w:sz w:val="18"/>
          <w:szCs w:val="18"/>
        </w:rPr>
        <w:t>when not in use.</w:t>
      </w:r>
    </w:p>
    <w:p w:rsidR="00E50E1C" w:rsidRPr="001C3E90" w:rsidP="00EE517F" w14:paraId="61FFEB06" w14:textId="77777777">
      <w:pPr>
        <w:pStyle w:val="ListParagraph"/>
        <w:spacing w:after="0" w:line="240" w:lineRule="auto"/>
        <w:ind w:left="778"/>
        <w:rPr>
          <w:rFonts w:ascii="Arial" w:hAnsi="Arial" w:cs="Arial"/>
          <w:b/>
          <w:sz w:val="2"/>
          <w:szCs w:val="2"/>
        </w:rPr>
      </w:pPr>
    </w:p>
    <w:p w:rsidR="00E50E1C" w:rsidRPr="006D3E94" w:rsidP="00E50E1C" w14:paraId="03DDE6FA" w14:textId="77777777">
      <w:pPr>
        <w:pBdr>
          <w:top w:val="single" w:sz="8" w:space="1" w:color="auto"/>
        </w:pBdr>
        <w:spacing w:before="160" w:after="0" w:line="240" w:lineRule="auto"/>
        <w:rPr>
          <w:rFonts w:ascii="Arial" w:hAnsi="Arial" w:cs="Arial"/>
          <w:sz w:val="12"/>
          <w:szCs w:val="12"/>
        </w:rPr>
      </w:pPr>
    </w:p>
    <w:p w:rsidR="00C3351D" w:rsidRPr="001C3E90" w:rsidP="00E50E1C" w14:paraId="1082D6D2" w14:textId="3A770A96">
      <w:pPr>
        <w:pBdr>
          <w:top w:val="single" w:sz="8" w:space="1" w:color="auto"/>
        </w:pBdr>
        <w:spacing w:after="0" w:line="240" w:lineRule="auto"/>
        <w:rPr>
          <w:rFonts w:ascii="Arial" w:hAnsi="Arial" w:cs="Arial"/>
          <w:sz w:val="18"/>
          <w:szCs w:val="18"/>
        </w:rPr>
      </w:pPr>
      <w:r w:rsidRPr="001C3E90">
        <w:rPr>
          <w:rFonts w:ascii="Arial" w:hAnsi="Arial" w:cs="Arial"/>
          <w:sz w:val="18"/>
          <w:szCs w:val="18"/>
        </w:rPr>
        <w:t xml:space="preserve">In addition to the above conditions, I have been provided (shown on reverse side) </w:t>
      </w:r>
      <w:r w:rsidRPr="001C3E90" w:rsidR="00E50E1C">
        <w:rPr>
          <w:rFonts w:ascii="Arial" w:hAnsi="Arial" w:cs="Arial"/>
          <w:sz w:val="18"/>
          <w:szCs w:val="18"/>
        </w:rPr>
        <w:t xml:space="preserve">Title III of the Foundations for Evidence-Based Policymaking Act of 2018, </w:t>
      </w:r>
      <w:r w:rsidRPr="001C3E90">
        <w:rPr>
          <w:rFonts w:ascii="Arial" w:hAnsi="Arial" w:cs="Arial"/>
          <w:sz w:val="18"/>
          <w:szCs w:val="18"/>
        </w:rPr>
        <w:t xml:space="preserve">PL </w:t>
      </w:r>
      <w:r w:rsidRPr="001C3E90" w:rsidR="00E50E1C">
        <w:rPr>
          <w:rFonts w:ascii="Arial" w:hAnsi="Arial" w:cs="Arial"/>
          <w:sz w:val="18"/>
          <w:szCs w:val="18"/>
        </w:rPr>
        <w:t>115–435</w:t>
      </w:r>
      <w:r w:rsidRPr="001C3E90">
        <w:rPr>
          <w:rFonts w:ascii="Arial" w:hAnsi="Arial" w:cs="Arial"/>
          <w:sz w:val="18"/>
          <w:szCs w:val="18"/>
        </w:rPr>
        <w:t xml:space="preserve">, Sec. </w:t>
      </w:r>
      <w:r w:rsidRPr="001C3E90" w:rsidR="00E50E1C">
        <w:rPr>
          <w:rFonts w:ascii="Arial" w:hAnsi="Arial" w:cs="Arial"/>
          <w:sz w:val="18"/>
          <w:szCs w:val="18"/>
        </w:rPr>
        <w:t>3572</w:t>
      </w:r>
      <w:r w:rsidRPr="001C3E90">
        <w:rPr>
          <w:rFonts w:ascii="Arial" w:hAnsi="Arial" w:cs="Arial"/>
          <w:sz w:val="18"/>
          <w:szCs w:val="18"/>
        </w:rPr>
        <w:t xml:space="preserve">, </w:t>
      </w:r>
      <w:r w:rsidRPr="001C3E90" w:rsidR="00E50E1C">
        <w:rPr>
          <w:rFonts w:ascii="Arial" w:hAnsi="Arial" w:cs="Arial"/>
          <w:bCs/>
          <w:sz w:val="18"/>
          <w:szCs w:val="18"/>
        </w:rPr>
        <w:t>Confidential Information Protection</w:t>
      </w:r>
      <w:r w:rsidRPr="001C3E90" w:rsidR="00206BB0">
        <w:rPr>
          <w:rFonts w:ascii="Arial" w:hAnsi="Arial" w:cs="Arial"/>
          <w:bCs/>
          <w:sz w:val="18"/>
          <w:szCs w:val="18"/>
        </w:rPr>
        <w:t>;</w:t>
      </w:r>
      <w:r w:rsidRPr="001C3E90" w:rsidR="00206BB0">
        <w:rPr>
          <w:rFonts w:ascii="Arial" w:hAnsi="Arial" w:cs="Arial"/>
          <w:sz w:val="18"/>
          <w:szCs w:val="18"/>
        </w:rPr>
        <w:t xml:space="preserve"> </w:t>
      </w:r>
      <w:r w:rsidRPr="001C3E90">
        <w:rPr>
          <w:rFonts w:ascii="Arial" w:hAnsi="Arial" w:cs="Arial"/>
          <w:sz w:val="18"/>
          <w:szCs w:val="18"/>
        </w:rPr>
        <w:t xml:space="preserve">18 U.S. Code </w:t>
      </w:r>
      <w:r w:rsidRPr="001C3E90" w:rsidR="00E50E1C">
        <w:rPr>
          <w:rFonts w:ascii="Arial" w:hAnsi="Arial" w:cs="Arial"/>
          <w:sz w:val="18"/>
          <w:szCs w:val="18"/>
        </w:rPr>
        <w:t xml:space="preserve">Sec. </w:t>
      </w:r>
      <w:r w:rsidRPr="001C3E90">
        <w:rPr>
          <w:rFonts w:ascii="Arial" w:hAnsi="Arial" w:cs="Arial"/>
          <w:sz w:val="18"/>
          <w:szCs w:val="18"/>
        </w:rPr>
        <w:t>1905, Disclosure of confidential information generally</w:t>
      </w:r>
      <w:r w:rsidRPr="001C3E90" w:rsidR="00617CA4">
        <w:rPr>
          <w:rFonts w:ascii="Arial" w:hAnsi="Arial" w:cs="Arial"/>
          <w:sz w:val="18"/>
          <w:szCs w:val="18"/>
        </w:rPr>
        <w:t>;</w:t>
      </w:r>
      <w:r w:rsidRPr="001C3E90" w:rsidR="00BF040E">
        <w:rPr>
          <w:rFonts w:ascii="Arial" w:hAnsi="Arial" w:cs="Arial"/>
          <w:sz w:val="18"/>
          <w:szCs w:val="18"/>
        </w:rPr>
        <w:t xml:space="preserve"> and </w:t>
      </w:r>
      <w:r w:rsidRPr="001C3E90" w:rsidR="00E50E1C">
        <w:rPr>
          <w:rFonts w:ascii="Arial" w:hAnsi="Arial" w:cs="Arial"/>
          <w:sz w:val="18"/>
          <w:szCs w:val="18"/>
        </w:rPr>
        <w:t>Title I of the Whistleblower Protection Enhancement Act of 2012, PL 112–199, Sec. 115, Nondisclosure policies, forms, and agreements.</w:t>
      </w:r>
    </w:p>
    <w:p w:rsidR="00E50E1C" w:rsidRPr="00EE517F" w:rsidP="00E50E1C" w14:paraId="39549D7B" w14:textId="77777777">
      <w:pPr>
        <w:pBdr>
          <w:top w:val="single" w:sz="8" w:space="1" w:color="auto"/>
        </w:pBdr>
        <w:spacing w:after="0" w:line="240" w:lineRule="auto"/>
        <w:rPr>
          <w:rFonts w:ascii="Arial" w:hAnsi="Arial" w:cs="Arial"/>
          <w:sz w:val="16"/>
          <w:szCs w:val="16"/>
        </w:rPr>
      </w:pPr>
    </w:p>
    <w:p w:rsidR="00C3351D" w:rsidRPr="001C3E90" w:rsidP="00E50E1C" w14:paraId="0677FF93" w14:textId="5FFC919B">
      <w:pPr>
        <w:spacing w:after="0" w:line="240" w:lineRule="auto"/>
        <w:rPr>
          <w:rFonts w:ascii="Arial" w:hAnsi="Arial" w:cs="Arial"/>
          <w:sz w:val="18"/>
          <w:szCs w:val="18"/>
        </w:rPr>
      </w:pPr>
      <w:r w:rsidRPr="001C3E90">
        <w:rPr>
          <w:rFonts w:ascii="Arial" w:hAnsi="Arial" w:cs="Arial"/>
          <w:sz w:val="18"/>
          <w:szCs w:val="18"/>
        </w:rPr>
        <w:t>By signing this certification, I agree, as an agent of</w:t>
      </w:r>
      <w:r w:rsidR="006D3E94">
        <w:rPr>
          <w:rFonts w:ascii="Arial" w:hAnsi="Arial" w:cs="Arial"/>
          <w:sz w:val="18"/>
          <w:szCs w:val="18"/>
        </w:rPr>
        <w:t xml:space="preserve"> NAHMS</w:t>
      </w:r>
      <w:r w:rsidRPr="001C3E90" w:rsidR="008935C7">
        <w:rPr>
          <w:rFonts w:ascii="Arial" w:hAnsi="Arial" w:cs="Arial"/>
          <w:sz w:val="18"/>
          <w:szCs w:val="18"/>
        </w:rPr>
        <w:t>,</w:t>
      </w:r>
      <w:r w:rsidRPr="001C3E90">
        <w:rPr>
          <w:rFonts w:ascii="Arial" w:hAnsi="Arial" w:cs="Arial"/>
          <w:sz w:val="18"/>
          <w:szCs w:val="18"/>
        </w:rPr>
        <w:t xml:space="preserve"> to abide by the laws governing the collection of data for statistical purposes as shown on the next page and the rules established by NAHMS on the use of this unpublished data</w:t>
      </w:r>
      <w:r w:rsidRPr="001C3E90" w:rsidR="00D73F96">
        <w:rPr>
          <w:rFonts w:ascii="Arial" w:hAnsi="Arial" w:cs="Arial"/>
          <w:sz w:val="18"/>
          <w:szCs w:val="18"/>
        </w:rPr>
        <w:t xml:space="preserve"> itemized in 1</w:t>
      </w:r>
      <w:r w:rsidRPr="001C3E90" w:rsidR="008935C7">
        <w:rPr>
          <w:rFonts w:ascii="Arial" w:hAnsi="Arial" w:cs="Arial"/>
          <w:sz w:val="18"/>
          <w:szCs w:val="18"/>
        </w:rPr>
        <w:t>–</w:t>
      </w:r>
      <w:r w:rsidRPr="001C3E90" w:rsidR="00D73F96">
        <w:rPr>
          <w:rFonts w:ascii="Arial" w:hAnsi="Arial" w:cs="Arial"/>
          <w:sz w:val="18"/>
          <w:szCs w:val="18"/>
        </w:rPr>
        <w:t>6</w:t>
      </w:r>
      <w:r w:rsidRPr="001C3E90">
        <w:rPr>
          <w:rFonts w:ascii="Arial" w:hAnsi="Arial" w:cs="Arial"/>
          <w:sz w:val="18"/>
          <w:szCs w:val="18"/>
        </w:rPr>
        <w:t xml:space="preserve"> above.</w:t>
      </w:r>
    </w:p>
    <w:p w:rsidR="00E50E1C" w:rsidRPr="00EE517F" w:rsidP="00E50E1C" w14:paraId="732A6B58" w14:textId="77777777">
      <w:pPr>
        <w:spacing w:after="0" w:line="240" w:lineRule="auto"/>
        <w:rPr>
          <w:rFonts w:ascii="Arial" w:hAnsi="Arial" w:cs="Arial"/>
          <w:sz w:val="16"/>
          <w:szCs w:val="16"/>
        </w:rPr>
      </w:pPr>
    </w:p>
    <w:p w:rsidR="00C3351D" w:rsidRPr="001C3E90" w:rsidP="00E50E1C" w14:paraId="4494503E" w14:textId="67EA2967">
      <w:pPr>
        <w:spacing w:after="0" w:line="240" w:lineRule="auto"/>
        <w:rPr>
          <w:rFonts w:ascii="Arial" w:hAnsi="Arial" w:cs="Arial"/>
          <w:sz w:val="18"/>
          <w:szCs w:val="18"/>
        </w:rPr>
      </w:pPr>
      <w:r w:rsidRPr="001C3E90">
        <w:rPr>
          <w:rFonts w:ascii="Arial" w:hAnsi="Arial" w:cs="Arial"/>
          <w:sz w:val="18"/>
          <w:szCs w:val="18"/>
        </w:rPr>
        <w:t xml:space="preserve">I certify that I have read the </w:t>
      </w:r>
      <w:r w:rsidRPr="001C3E90" w:rsidR="00E50E1C">
        <w:rPr>
          <w:rFonts w:ascii="Arial" w:hAnsi="Arial" w:cs="Arial"/>
          <w:sz w:val="18"/>
          <w:szCs w:val="18"/>
        </w:rPr>
        <w:t>above-mentioned</w:t>
      </w:r>
      <w:r w:rsidRPr="001C3E90">
        <w:rPr>
          <w:rFonts w:ascii="Arial" w:hAnsi="Arial" w:cs="Arial"/>
          <w:sz w:val="18"/>
          <w:szCs w:val="18"/>
        </w:rPr>
        <w:t xml:space="preserve"> regulations this ____ day of _____________, 20_____, and will abide.</w:t>
      </w:r>
    </w:p>
    <w:p w:rsidR="00E50E1C" w:rsidRPr="006D3E94" w:rsidP="00E50E1C" w14:paraId="1C223285" w14:textId="77777777">
      <w:pPr>
        <w:spacing w:after="0" w:line="240" w:lineRule="auto"/>
        <w:rPr>
          <w:rFonts w:ascii="Arial" w:hAnsi="Arial" w:cs="Arial"/>
          <w:sz w:val="20"/>
          <w:szCs w:val="20"/>
        </w:rPr>
      </w:pPr>
    </w:p>
    <w:p w:rsidR="00E50E1C" w:rsidRPr="001C3E90" w:rsidP="00E50E1C" w14:paraId="12BF80C4" w14:textId="3284438F">
      <w:pPr>
        <w:spacing w:after="0" w:line="240" w:lineRule="auto"/>
        <w:rPr>
          <w:rFonts w:ascii="Arial" w:hAnsi="Arial" w:cs="Arial"/>
          <w:b/>
          <w:sz w:val="14"/>
          <w:szCs w:val="14"/>
        </w:rPr>
      </w:pPr>
      <w:r w:rsidRPr="001C3E90">
        <w:rPr>
          <w:rFonts w:ascii="Arial" w:hAnsi="Arial" w:cs="Arial"/>
          <w:sz w:val="18"/>
          <w:szCs w:val="18"/>
        </w:rPr>
        <w:t xml:space="preserve">Name </w:t>
      </w:r>
      <w:r w:rsidRPr="006D3E94">
        <w:rPr>
          <w:rFonts w:ascii="Arial" w:hAnsi="Arial" w:cs="Arial"/>
          <w:sz w:val="18"/>
          <w:szCs w:val="18"/>
        </w:rPr>
        <w:t xml:space="preserve">(Type or print):  </w:t>
      </w:r>
      <w:r w:rsidRPr="001C3E90">
        <w:rPr>
          <w:rFonts w:ascii="Arial" w:hAnsi="Arial" w:cs="Arial"/>
          <w:sz w:val="18"/>
          <w:szCs w:val="18"/>
        </w:rPr>
        <w:t>__________________________</w:t>
      </w:r>
      <w:r w:rsidR="00EE517F">
        <w:rPr>
          <w:rFonts w:ascii="Arial" w:hAnsi="Arial" w:cs="Arial"/>
          <w:sz w:val="18"/>
          <w:szCs w:val="18"/>
        </w:rPr>
        <w:t>__</w:t>
      </w:r>
      <w:r w:rsidR="006D3E94">
        <w:rPr>
          <w:rFonts w:ascii="Arial" w:hAnsi="Arial" w:cs="Arial"/>
          <w:sz w:val="18"/>
          <w:szCs w:val="18"/>
        </w:rPr>
        <w:t>_</w:t>
      </w:r>
      <w:r w:rsidRPr="001C3E90">
        <w:rPr>
          <w:rFonts w:ascii="Arial" w:hAnsi="Arial" w:cs="Arial"/>
          <w:sz w:val="18"/>
          <w:szCs w:val="18"/>
        </w:rPr>
        <w:t xml:space="preserve">    Signature:</w:t>
      </w:r>
      <w:r w:rsidRPr="001C3E90" w:rsidR="008935C7">
        <w:rPr>
          <w:rFonts w:ascii="Arial" w:hAnsi="Arial" w:cs="Arial"/>
          <w:sz w:val="18"/>
          <w:szCs w:val="18"/>
        </w:rPr>
        <w:t xml:space="preserve"> </w:t>
      </w:r>
      <w:r w:rsidRPr="001C3E90">
        <w:rPr>
          <w:rFonts w:ascii="Arial" w:hAnsi="Arial" w:cs="Arial"/>
          <w:sz w:val="18"/>
          <w:szCs w:val="18"/>
        </w:rPr>
        <w:t>____________________________</w:t>
      </w:r>
      <w:r w:rsidRPr="001C3E90" w:rsidR="008935C7">
        <w:rPr>
          <w:rFonts w:ascii="Arial" w:hAnsi="Arial" w:cs="Arial"/>
          <w:sz w:val="18"/>
          <w:szCs w:val="18"/>
        </w:rPr>
        <w:t>_</w:t>
      </w:r>
      <w:r w:rsidR="00EE517F">
        <w:rPr>
          <w:rFonts w:ascii="Arial" w:hAnsi="Arial" w:cs="Arial"/>
          <w:sz w:val="18"/>
          <w:szCs w:val="18"/>
        </w:rPr>
        <w:t>______</w:t>
      </w:r>
    </w:p>
    <w:p w:rsidR="008935C7" w:rsidRPr="00EE517F" w:rsidP="008935C7" w14:paraId="69B86389" w14:textId="5F8ABA0A">
      <w:pPr>
        <w:spacing w:after="0" w:line="240" w:lineRule="auto"/>
        <w:rPr>
          <w:rFonts w:ascii="Arial" w:hAnsi="Arial" w:cs="Arial"/>
          <w:b/>
          <w:sz w:val="18"/>
          <w:szCs w:val="18"/>
        </w:rPr>
      </w:pPr>
      <w:r w:rsidRPr="00EE517F">
        <w:rPr>
          <w:rFonts w:ascii="Arial" w:hAnsi="Arial" w:cs="Arial"/>
        </w:rPr>
        <w:tab/>
      </w:r>
    </w:p>
    <w:p w:rsidR="008935C7" w:rsidRPr="00EE517F" w:rsidP="00963BC6" w14:paraId="4741E1B0" w14:textId="77777777">
      <w:pPr>
        <w:pBdr>
          <w:top w:val="single" w:sz="12" w:space="1" w:color="auto"/>
        </w:pBdr>
        <w:spacing w:after="0" w:line="240" w:lineRule="auto"/>
        <w:rPr>
          <w:rFonts w:ascii="Arial" w:hAnsi="Arial" w:cs="Arial"/>
          <w:b/>
          <w:sz w:val="18"/>
          <w:szCs w:val="18"/>
        </w:rPr>
      </w:pPr>
    </w:p>
    <w:p w:rsidR="00C3351D" w:rsidRPr="00EE517F" w:rsidP="00963BC6" w14:paraId="5D815D3B" w14:textId="21BE27EE">
      <w:pPr>
        <w:pBdr>
          <w:top w:val="single" w:sz="12" w:space="1" w:color="auto"/>
        </w:pBdr>
        <w:spacing w:after="0" w:line="240" w:lineRule="auto"/>
        <w:rPr>
          <w:rFonts w:ascii="Arial" w:hAnsi="Arial" w:cs="Arial"/>
          <w:b/>
          <w:sz w:val="18"/>
          <w:szCs w:val="18"/>
        </w:rPr>
      </w:pPr>
      <w:r w:rsidRPr="00EE517F">
        <w:rPr>
          <w:rFonts w:ascii="Arial" w:hAnsi="Arial" w:cs="Arial"/>
          <w:b/>
          <w:sz w:val="18"/>
          <w:szCs w:val="18"/>
        </w:rPr>
        <w:t xml:space="preserve">Title </w:t>
      </w:r>
      <w:r w:rsidRPr="00EE517F" w:rsidR="00CD4995">
        <w:rPr>
          <w:rFonts w:ascii="Arial" w:hAnsi="Arial" w:cs="Arial"/>
          <w:b/>
          <w:sz w:val="18"/>
          <w:szCs w:val="18"/>
        </w:rPr>
        <w:t>III</w:t>
      </w:r>
      <w:r w:rsidRPr="00EE517F">
        <w:rPr>
          <w:rFonts w:ascii="Arial" w:hAnsi="Arial" w:cs="Arial"/>
          <w:b/>
          <w:sz w:val="18"/>
          <w:szCs w:val="18"/>
        </w:rPr>
        <w:t xml:space="preserve"> of the </w:t>
      </w:r>
      <w:r w:rsidRPr="00EE517F" w:rsidR="00CD4995">
        <w:rPr>
          <w:rFonts w:ascii="Arial" w:hAnsi="Arial" w:cs="Arial"/>
          <w:b/>
          <w:sz w:val="18"/>
          <w:szCs w:val="18"/>
        </w:rPr>
        <w:t>Foundations for Evidence-Based Policymaking Act of 2018</w:t>
      </w:r>
      <w:r w:rsidRPr="00EE517F">
        <w:rPr>
          <w:rFonts w:ascii="Arial" w:hAnsi="Arial" w:cs="Arial"/>
          <w:b/>
          <w:sz w:val="18"/>
          <w:szCs w:val="18"/>
        </w:rPr>
        <w:t xml:space="preserve">, Public Law </w:t>
      </w:r>
      <w:r w:rsidRPr="00EE517F" w:rsidR="00CD4995">
        <w:rPr>
          <w:rFonts w:ascii="Arial" w:hAnsi="Arial" w:cs="Arial"/>
          <w:b/>
          <w:sz w:val="18"/>
          <w:szCs w:val="18"/>
        </w:rPr>
        <w:t>115–435</w:t>
      </w:r>
      <w:r w:rsidRPr="00EE517F">
        <w:rPr>
          <w:rFonts w:ascii="Arial" w:hAnsi="Arial" w:cs="Arial"/>
          <w:b/>
          <w:sz w:val="18"/>
          <w:szCs w:val="18"/>
        </w:rPr>
        <w:t xml:space="preserve">, Section </w:t>
      </w:r>
      <w:r w:rsidRPr="00EE517F" w:rsidR="00CD4995">
        <w:rPr>
          <w:rFonts w:ascii="Arial" w:hAnsi="Arial" w:cs="Arial"/>
          <w:b/>
          <w:sz w:val="18"/>
          <w:szCs w:val="18"/>
        </w:rPr>
        <w:t>3572</w:t>
      </w:r>
      <w:r w:rsidRPr="00EE517F">
        <w:rPr>
          <w:rFonts w:ascii="Arial" w:hAnsi="Arial" w:cs="Arial"/>
          <w:b/>
          <w:sz w:val="18"/>
          <w:szCs w:val="18"/>
        </w:rPr>
        <w:t xml:space="preserve">. </w:t>
      </w:r>
      <w:r w:rsidRPr="00EE517F" w:rsidR="00CD4995">
        <w:rPr>
          <w:rFonts w:ascii="Arial" w:hAnsi="Arial" w:cs="Arial"/>
          <w:b/>
          <w:sz w:val="18"/>
          <w:szCs w:val="18"/>
        </w:rPr>
        <w:t>Confidential Information Protection</w:t>
      </w:r>
      <w:r w:rsidRPr="00EE517F">
        <w:rPr>
          <w:rFonts w:ascii="Arial" w:hAnsi="Arial" w:cs="Arial"/>
          <w:b/>
          <w:sz w:val="18"/>
          <w:szCs w:val="18"/>
        </w:rPr>
        <w:t>.</w:t>
      </w:r>
    </w:p>
    <w:p w:rsidR="00CD4995" w:rsidRPr="00EE517F" w:rsidP="00963BC6" w14:paraId="5BC527B6" w14:textId="69C0AA6F">
      <w:pPr>
        <w:pStyle w:val="ListParagraph"/>
        <w:numPr>
          <w:ilvl w:val="0"/>
          <w:numId w:val="4"/>
        </w:numPr>
        <w:spacing w:after="0" w:line="240" w:lineRule="auto"/>
        <w:ind w:left="360"/>
        <w:rPr>
          <w:rFonts w:ascii="Arial" w:hAnsi="Arial" w:cs="Arial"/>
          <w:sz w:val="18"/>
          <w:szCs w:val="18"/>
        </w:rPr>
      </w:pPr>
      <w:r w:rsidRPr="00EE517F">
        <w:rPr>
          <w:rFonts w:ascii="Arial" w:hAnsi="Arial" w:cs="Arial"/>
          <w:sz w:val="18"/>
          <w:szCs w:val="18"/>
        </w:rPr>
        <w:t>Use of Statistical Data or Information. — Data or information acquired by an agency under a pledge of confidentiality and for exclusively statistical purposes shall be used by officers, employees, or agents of the agency exclusively for statistical purposes and protected in accordance with such pledge.</w:t>
      </w:r>
    </w:p>
    <w:p w:rsidR="00CD4995" w:rsidRPr="00EE517F" w:rsidP="00963BC6" w14:paraId="15B78A82" w14:textId="07843993">
      <w:pPr>
        <w:pStyle w:val="ListParagraph"/>
        <w:numPr>
          <w:ilvl w:val="0"/>
          <w:numId w:val="4"/>
        </w:numPr>
        <w:spacing w:after="0" w:line="240" w:lineRule="auto"/>
        <w:ind w:left="360"/>
        <w:rPr>
          <w:rFonts w:ascii="Arial" w:hAnsi="Arial" w:cs="Arial"/>
          <w:sz w:val="18"/>
          <w:szCs w:val="18"/>
        </w:rPr>
      </w:pPr>
      <w:r w:rsidRPr="274BF4A1">
        <w:rPr>
          <w:rFonts w:ascii="Arial" w:hAnsi="Arial" w:cs="Arial"/>
          <w:sz w:val="18"/>
          <w:szCs w:val="18"/>
        </w:rPr>
        <w:t xml:space="preserve">Disclosure of Statistical Data or Information. — (1)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(2) A disclosure pursuant to paragraph (1) is authorized only when the head of the agency approves such </w:t>
      </w:r>
      <w:r w:rsidRPr="274BF4A1" w:rsidR="2E90046D">
        <w:rPr>
          <w:rFonts w:ascii="Arial" w:hAnsi="Arial" w:cs="Arial"/>
          <w:sz w:val="18"/>
          <w:szCs w:val="18"/>
        </w:rPr>
        <w:t>disclosure,</w:t>
      </w:r>
      <w:r w:rsidRPr="274BF4A1">
        <w:rPr>
          <w:rFonts w:ascii="Arial" w:hAnsi="Arial" w:cs="Arial"/>
          <w:sz w:val="18"/>
          <w:szCs w:val="18"/>
        </w:rPr>
        <w:t xml:space="preserve"> and the disclosure is not prohibited by any other law. (3) This section does not restrict or diminish any confidentiality protections in law that otherwise apply to data or information acquired by an agency under a pledge of confidentiality for exclusively statistical purposes.</w:t>
      </w:r>
    </w:p>
    <w:p w:rsidR="00CD4995" w:rsidRPr="00EE517F" w:rsidP="00963BC6" w14:paraId="2795ECD7" w14:textId="1F574BBA">
      <w:pPr>
        <w:pStyle w:val="ListParagraph"/>
        <w:numPr>
          <w:ilvl w:val="0"/>
          <w:numId w:val="4"/>
        </w:numPr>
        <w:pBdr>
          <w:bottom w:val="single" w:sz="12" w:space="1" w:color="auto"/>
        </w:pBdr>
        <w:spacing w:after="0" w:line="240" w:lineRule="auto"/>
        <w:ind w:left="360"/>
        <w:rPr>
          <w:rFonts w:ascii="Arial" w:hAnsi="Arial" w:cs="Arial"/>
          <w:sz w:val="18"/>
          <w:szCs w:val="18"/>
        </w:rPr>
      </w:pPr>
      <w:r w:rsidRPr="00EE517F">
        <w:rPr>
          <w:rFonts w:ascii="Arial" w:hAnsi="Arial" w:cs="Arial"/>
          <w:sz w:val="18"/>
          <w:szCs w:val="18"/>
        </w:rPr>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C3351D" w:rsidRPr="00EE517F" w:rsidP="00963BC6" w14:paraId="4E7B24C1" w14:textId="02A6D2FD">
      <w:pPr>
        <w:pStyle w:val="ListParagraph"/>
        <w:numPr>
          <w:ilvl w:val="0"/>
          <w:numId w:val="4"/>
        </w:numPr>
        <w:pBdr>
          <w:bottom w:val="single" w:sz="12" w:space="1" w:color="auto"/>
        </w:pBdr>
        <w:spacing w:after="0" w:line="240" w:lineRule="auto"/>
        <w:ind w:left="360"/>
        <w:rPr>
          <w:rFonts w:ascii="Arial" w:hAnsi="Arial" w:cs="Arial"/>
          <w:sz w:val="18"/>
          <w:szCs w:val="18"/>
        </w:rPr>
      </w:pPr>
      <w:r w:rsidRPr="00EE517F">
        <w:rPr>
          <w:rFonts w:ascii="Arial" w:hAnsi="Arial" w:cs="Arial"/>
          <w:sz w:val="18"/>
          <w:szCs w:val="18"/>
        </w:rPr>
        <w:t>Designation of Agents. — A statistical agency or unit may designate agents, by contract or by entering into a special agreement containing the provisions required under section 3561(2) for treatment as an agent under that section, who may perform exclusively statistical activities, subject to the limitations and penalties described in this subchapter.</w:t>
      </w:r>
    </w:p>
    <w:p w:rsidR="00C324DB" w:rsidRPr="00EE517F" w:rsidP="00963BC6" w14:paraId="1C0AF233" w14:textId="3231C7F6">
      <w:pPr>
        <w:pStyle w:val="ListParagraph"/>
        <w:numPr>
          <w:ilvl w:val="0"/>
          <w:numId w:val="4"/>
        </w:numPr>
        <w:pBdr>
          <w:bottom w:val="single" w:sz="12" w:space="1" w:color="auto"/>
        </w:pBdr>
        <w:spacing w:after="0" w:line="240" w:lineRule="auto"/>
        <w:ind w:left="360"/>
        <w:rPr>
          <w:rFonts w:ascii="Arial" w:hAnsi="Arial" w:cs="Arial"/>
          <w:sz w:val="18"/>
          <w:szCs w:val="18"/>
        </w:rPr>
      </w:pPr>
      <w:r w:rsidRPr="00EE517F">
        <w:rPr>
          <w:rFonts w:ascii="Arial" w:hAnsi="Arial" w:cs="Arial"/>
          <w:sz w:val="18"/>
          <w:szCs w:val="18"/>
        </w:rPr>
        <w:t>Fines and Penalties.—Whoever,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C324DB" w:rsidRPr="00EE517F" w:rsidP="00963BC6" w14:paraId="1D7EDDE5" w14:textId="77777777">
      <w:pPr>
        <w:pBdr>
          <w:bottom w:val="single" w:sz="12" w:space="1" w:color="auto"/>
        </w:pBdr>
        <w:spacing w:after="0" w:line="240" w:lineRule="auto"/>
        <w:rPr>
          <w:rFonts w:ascii="Arial" w:hAnsi="Arial" w:cs="Arial"/>
          <w:sz w:val="18"/>
          <w:szCs w:val="18"/>
        </w:rPr>
      </w:pPr>
    </w:p>
    <w:p w:rsidR="00C324DB" w:rsidRPr="00EE517F" w:rsidP="00963BC6" w14:paraId="418281B4" w14:textId="77777777">
      <w:pPr>
        <w:spacing w:after="0" w:line="240" w:lineRule="auto"/>
        <w:rPr>
          <w:rFonts w:ascii="Arial" w:hAnsi="Arial" w:cs="Arial"/>
          <w:sz w:val="18"/>
          <w:szCs w:val="18"/>
        </w:rPr>
      </w:pPr>
    </w:p>
    <w:p w:rsidR="00D63639" w:rsidRPr="00EE517F" w:rsidP="00963BC6" w14:paraId="6A981FA0" w14:textId="721EC6D1">
      <w:pPr>
        <w:spacing w:after="0" w:line="240" w:lineRule="auto"/>
        <w:rPr>
          <w:rFonts w:ascii="Arial" w:hAnsi="Arial" w:cs="Arial"/>
          <w:b/>
          <w:sz w:val="18"/>
          <w:szCs w:val="18"/>
        </w:rPr>
      </w:pPr>
      <w:r w:rsidRPr="00EE517F">
        <w:rPr>
          <w:rFonts w:ascii="Arial" w:hAnsi="Arial" w:cs="Arial"/>
          <w:b/>
          <w:sz w:val="18"/>
          <w:szCs w:val="18"/>
        </w:rPr>
        <w:t>Title 18, U.S. Code, Section 1905 Disclosure of confidential information generally</w:t>
      </w:r>
      <w:r w:rsidRPr="00EE517F" w:rsidR="00881ECF">
        <w:rPr>
          <w:rFonts w:ascii="Arial" w:hAnsi="Arial" w:cs="Arial"/>
          <w:b/>
          <w:sz w:val="18"/>
          <w:szCs w:val="18"/>
        </w:rPr>
        <w:t>.</w:t>
      </w:r>
    </w:p>
    <w:p w:rsidR="00D63639" w:rsidRPr="00EE517F" w:rsidP="00963BC6" w14:paraId="690235D5" w14:textId="77777777">
      <w:pPr>
        <w:spacing w:after="0" w:line="240" w:lineRule="auto"/>
        <w:rPr>
          <w:rFonts w:ascii="Arial" w:hAnsi="Arial" w:cs="Arial"/>
          <w:b/>
          <w:sz w:val="18"/>
          <w:szCs w:val="18"/>
        </w:rPr>
      </w:pPr>
    </w:p>
    <w:p w:rsidR="00655A1A" w:rsidRPr="00EE517F" w:rsidP="00963BC6" w14:paraId="42085AC3" w14:textId="1B9AD4B9">
      <w:pPr>
        <w:spacing w:after="0" w:line="240" w:lineRule="auto"/>
        <w:rPr>
          <w:rFonts w:ascii="Arial" w:hAnsi="Arial" w:cs="Arial"/>
          <w:sz w:val="18"/>
          <w:szCs w:val="18"/>
        </w:rPr>
      </w:pPr>
      <w:r w:rsidRPr="00EE517F">
        <w:rPr>
          <w:rFonts w:ascii="Arial" w:hAnsi="Arial" w:cs="Arial"/>
          <w:sz w:val="18"/>
          <w:szCs w:val="18"/>
        </w:rPr>
        <w:t>Whoever, being an officer or employee of the United States or of any department or agency thereof, any person acting on behalf of the Federal Housing Finance Agency, or agent of the Department of Justice as defined in the Antitrust Civil Process Act (15 U.S.C. 1311–1314), or being an employee of a private sector organization who is or was assigned to an agency under chapter 37 of title 5,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profits, losses, or expenditures of any person, firm, partnership, corporation, or association; or permits any income return or copy thereof or any book containing any abstract or particulars thereof to be seen or examined by any person except as provided by law; shall be fined under this title, or imprisoned not more than one year, or both; and shall be removed from office or employment.</w:t>
      </w:r>
    </w:p>
    <w:p w:rsidR="00D63639" w:rsidRPr="00EE517F" w:rsidP="00963BC6" w14:paraId="558EB9F7" w14:textId="77777777">
      <w:pPr>
        <w:spacing w:after="0" w:line="240" w:lineRule="auto"/>
        <w:rPr>
          <w:rFonts w:ascii="Arial" w:hAnsi="Arial" w:cs="Arial"/>
          <w:b/>
          <w:sz w:val="18"/>
          <w:szCs w:val="18"/>
        </w:rPr>
      </w:pPr>
    </w:p>
    <w:p w:rsidR="00C324DB" w:rsidRPr="00EE517F" w:rsidP="00963BC6" w14:paraId="0A156F9D" w14:textId="77777777">
      <w:pPr>
        <w:pBdr>
          <w:top w:val="single" w:sz="12" w:space="1" w:color="auto"/>
        </w:pBdr>
        <w:spacing w:after="0" w:line="240" w:lineRule="auto"/>
        <w:rPr>
          <w:rFonts w:ascii="Arial" w:hAnsi="Arial" w:cs="Arial"/>
          <w:b/>
          <w:sz w:val="18"/>
          <w:szCs w:val="18"/>
        </w:rPr>
      </w:pPr>
    </w:p>
    <w:p w:rsidR="008759E3" w:rsidRPr="00EE517F" w:rsidP="00963BC6" w14:paraId="5F810B60" w14:textId="12481372">
      <w:pPr>
        <w:pBdr>
          <w:top w:val="single" w:sz="12" w:space="1" w:color="auto"/>
        </w:pBdr>
        <w:spacing w:after="0" w:line="240" w:lineRule="auto"/>
        <w:rPr>
          <w:rFonts w:ascii="Arial" w:hAnsi="Arial" w:cs="Arial"/>
          <w:b/>
          <w:sz w:val="18"/>
          <w:szCs w:val="18"/>
        </w:rPr>
      </w:pPr>
      <w:bookmarkStart w:id="0" w:name="_Hlk154067967"/>
      <w:r w:rsidRPr="00EE517F">
        <w:rPr>
          <w:rFonts w:ascii="Arial" w:hAnsi="Arial" w:cs="Arial"/>
          <w:b/>
          <w:sz w:val="18"/>
          <w:szCs w:val="18"/>
        </w:rPr>
        <w:t xml:space="preserve">Title I of the </w:t>
      </w:r>
      <w:r w:rsidRPr="00EE517F" w:rsidR="008653D0">
        <w:rPr>
          <w:rFonts w:ascii="Arial" w:hAnsi="Arial" w:cs="Arial"/>
          <w:b/>
          <w:sz w:val="18"/>
          <w:szCs w:val="18"/>
        </w:rPr>
        <w:t xml:space="preserve">Whistleblower Protection </w:t>
      </w:r>
      <w:r w:rsidRPr="00EE517F">
        <w:rPr>
          <w:rFonts w:ascii="Arial" w:hAnsi="Arial" w:cs="Arial"/>
          <w:b/>
          <w:sz w:val="18"/>
          <w:szCs w:val="18"/>
        </w:rPr>
        <w:t xml:space="preserve">Enhancement </w:t>
      </w:r>
      <w:r w:rsidRPr="00EE517F" w:rsidR="008653D0">
        <w:rPr>
          <w:rFonts w:ascii="Arial" w:hAnsi="Arial" w:cs="Arial"/>
          <w:b/>
          <w:sz w:val="18"/>
          <w:szCs w:val="18"/>
        </w:rPr>
        <w:t>Act</w:t>
      </w:r>
      <w:r w:rsidRPr="00EE517F">
        <w:rPr>
          <w:rFonts w:ascii="Arial" w:hAnsi="Arial" w:cs="Arial"/>
          <w:b/>
          <w:sz w:val="18"/>
          <w:szCs w:val="18"/>
        </w:rPr>
        <w:t xml:space="preserve"> of 2012, Public Law 112–199, Section 115. Nondisclosure policies, forms, and agreements.</w:t>
      </w:r>
    </w:p>
    <w:bookmarkEnd w:id="0"/>
    <w:p w:rsidR="00963BC6" w:rsidRPr="00EE517F" w:rsidP="00963BC6" w14:paraId="1CA8E1BD" w14:textId="77777777">
      <w:pPr>
        <w:spacing w:after="0" w:line="240" w:lineRule="auto"/>
        <w:rPr>
          <w:rFonts w:ascii="Arial" w:hAnsi="Arial" w:cs="Arial"/>
          <w:sz w:val="18"/>
          <w:szCs w:val="18"/>
        </w:rPr>
      </w:pPr>
    </w:p>
    <w:p w:rsidR="008B4841" w:rsidRPr="00EE517F" w:rsidP="008935C7" w14:paraId="77683600" w14:textId="1CF42AAE">
      <w:pPr>
        <w:pBdr>
          <w:bottom w:val="single" w:sz="12" w:space="1" w:color="auto"/>
        </w:pBdr>
        <w:spacing w:after="0" w:line="240" w:lineRule="auto"/>
        <w:rPr>
          <w:rFonts w:ascii="Arial" w:hAnsi="Arial" w:cs="Arial"/>
          <w:sz w:val="18"/>
          <w:szCs w:val="18"/>
        </w:rPr>
      </w:pPr>
      <w:r w:rsidRPr="00EE517F">
        <w:rPr>
          <w:rFonts w:ascii="Arial" w:hAnsi="Arial" w:cs="Arial"/>
          <w:sz w:val="18"/>
          <w:szCs w:val="18"/>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rsidR="008935C7" w:rsidRPr="00EE517F" w:rsidP="008935C7" w14:paraId="4132F1B2" w14:textId="77777777">
      <w:pPr>
        <w:pBdr>
          <w:bottom w:val="single" w:sz="12" w:space="1" w:color="auto"/>
        </w:pBdr>
        <w:spacing w:after="0" w:line="240" w:lineRule="auto"/>
        <w:rPr>
          <w:rFonts w:ascii="Arial" w:hAnsi="Arial" w:cs="Arial"/>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A6B54"/>
    <w:multiLevelType w:val="hybridMultilevel"/>
    <w:tmpl w:val="698A5486"/>
    <w:lvl w:ilvl="0">
      <w:start w:val="1"/>
      <w:numFmt w:val="decimal"/>
      <w:lvlText w:val="%1."/>
      <w:lvlJc w:val="left"/>
      <w:pPr>
        <w:ind w:left="778" w:hanging="360"/>
      </w:pPr>
      <w:rPr>
        <w:b w:val="0"/>
        <w:sz w:val="20"/>
        <w:szCs w:val="20"/>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1">
    <w:nsid w:val="1A293DC8"/>
    <w:multiLevelType w:val="hybridMultilevel"/>
    <w:tmpl w:val="588E951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67FC7EDA"/>
    <w:multiLevelType w:val="hybridMultilevel"/>
    <w:tmpl w:val="8C867174"/>
    <w:lvl w:ilvl="0">
      <w:start w:val="2"/>
      <w:numFmt w:val="lowerLetter"/>
      <w:lvlText w:val="(%1)"/>
      <w:lvlJc w:val="left"/>
      <w:pPr>
        <w:ind w:left="77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B5330B8"/>
    <w:multiLevelType w:val="hybridMultilevel"/>
    <w:tmpl w:val="8468FF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53212610">
    <w:abstractNumId w:val="0"/>
  </w:num>
  <w:num w:numId="2" w16cid:durableId="1150487117">
    <w:abstractNumId w:val="1"/>
  </w:num>
  <w:num w:numId="3" w16cid:durableId="645864072">
    <w:abstractNumId w:val="3"/>
  </w:num>
  <w:num w:numId="4" w16cid:durableId="1297220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36"/>
    <w:rsid w:val="0002119F"/>
    <w:rsid w:val="0002417F"/>
    <w:rsid w:val="00032E0B"/>
    <w:rsid w:val="00036C80"/>
    <w:rsid w:val="000422BD"/>
    <w:rsid w:val="00050C26"/>
    <w:rsid w:val="000702E8"/>
    <w:rsid w:val="00075383"/>
    <w:rsid w:val="000846CF"/>
    <w:rsid w:val="000A1CA1"/>
    <w:rsid w:val="000A5464"/>
    <w:rsid w:val="000C63DA"/>
    <w:rsid w:val="000C7DDD"/>
    <w:rsid w:val="000E0AA5"/>
    <w:rsid w:val="000F20FD"/>
    <w:rsid w:val="00127ACD"/>
    <w:rsid w:val="00146BE2"/>
    <w:rsid w:val="001526B7"/>
    <w:rsid w:val="0015310C"/>
    <w:rsid w:val="00154A88"/>
    <w:rsid w:val="0017150D"/>
    <w:rsid w:val="00185990"/>
    <w:rsid w:val="00187904"/>
    <w:rsid w:val="001A45CF"/>
    <w:rsid w:val="001A6D44"/>
    <w:rsid w:val="001B2A86"/>
    <w:rsid w:val="001C3962"/>
    <w:rsid w:val="001C3E90"/>
    <w:rsid w:val="001D1BD3"/>
    <w:rsid w:val="00202E3A"/>
    <w:rsid w:val="00206BB0"/>
    <w:rsid w:val="002077C1"/>
    <w:rsid w:val="0023708A"/>
    <w:rsid w:val="002538C6"/>
    <w:rsid w:val="00256680"/>
    <w:rsid w:val="00262067"/>
    <w:rsid w:val="00266A4D"/>
    <w:rsid w:val="002849A7"/>
    <w:rsid w:val="002A54C3"/>
    <w:rsid w:val="002A5A07"/>
    <w:rsid w:val="002C5D80"/>
    <w:rsid w:val="002D0DE8"/>
    <w:rsid w:val="002D58D3"/>
    <w:rsid w:val="002E1FCE"/>
    <w:rsid w:val="002E21FD"/>
    <w:rsid w:val="002E337D"/>
    <w:rsid w:val="002E3F4D"/>
    <w:rsid w:val="002F3E89"/>
    <w:rsid w:val="00361EDC"/>
    <w:rsid w:val="00374DCB"/>
    <w:rsid w:val="003863EC"/>
    <w:rsid w:val="00391E31"/>
    <w:rsid w:val="00396D48"/>
    <w:rsid w:val="00397895"/>
    <w:rsid w:val="00413735"/>
    <w:rsid w:val="00424C7B"/>
    <w:rsid w:val="00432890"/>
    <w:rsid w:val="004535A7"/>
    <w:rsid w:val="00461FA9"/>
    <w:rsid w:val="004747DF"/>
    <w:rsid w:val="004A488C"/>
    <w:rsid w:val="004F700B"/>
    <w:rsid w:val="00502E20"/>
    <w:rsid w:val="00513421"/>
    <w:rsid w:val="00514FC1"/>
    <w:rsid w:val="00525173"/>
    <w:rsid w:val="00530E19"/>
    <w:rsid w:val="00533152"/>
    <w:rsid w:val="005334F2"/>
    <w:rsid w:val="00540DEA"/>
    <w:rsid w:val="005600FA"/>
    <w:rsid w:val="0056427A"/>
    <w:rsid w:val="00576A40"/>
    <w:rsid w:val="005956EC"/>
    <w:rsid w:val="005B23D3"/>
    <w:rsid w:val="005C1340"/>
    <w:rsid w:val="005C3957"/>
    <w:rsid w:val="005D499F"/>
    <w:rsid w:val="005E088A"/>
    <w:rsid w:val="005F6F53"/>
    <w:rsid w:val="0061560E"/>
    <w:rsid w:val="00617CA4"/>
    <w:rsid w:val="00622E45"/>
    <w:rsid w:val="00627891"/>
    <w:rsid w:val="00634C6B"/>
    <w:rsid w:val="00655A1A"/>
    <w:rsid w:val="00662221"/>
    <w:rsid w:val="00662666"/>
    <w:rsid w:val="00685974"/>
    <w:rsid w:val="006A5D9F"/>
    <w:rsid w:val="006D3E94"/>
    <w:rsid w:val="006D6A16"/>
    <w:rsid w:val="006D7273"/>
    <w:rsid w:val="006E6C41"/>
    <w:rsid w:val="007336C7"/>
    <w:rsid w:val="00736E00"/>
    <w:rsid w:val="00737BA7"/>
    <w:rsid w:val="00762D80"/>
    <w:rsid w:val="00771F7F"/>
    <w:rsid w:val="00773A15"/>
    <w:rsid w:val="0077614F"/>
    <w:rsid w:val="00776E4A"/>
    <w:rsid w:val="007A3766"/>
    <w:rsid w:val="007B17FD"/>
    <w:rsid w:val="007D2DB1"/>
    <w:rsid w:val="007D3C22"/>
    <w:rsid w:val="007E37EC"/>
    <w:rsid w:val="007F3936"/>
    <w:rsid w:val="007F5A1C"/>
    <w:rsid w:val="00800D73"/>
    <w:rsid w:val="008044D6"/>
    <w:rsid w:val="00823396"/>
    <w:rsid w:val="00827A08"/>
    <w:rsid w:val="00831D3B"/>
    <w:rsid w:val="008509FB"/>
    <w:rsid w:val="0085495C"/>
    <w:rsid w:val="008653D0"/>
    <w:rsid w:val="008759E3"/>
    <w:rsid w:val="00881ECF"/>
    <w:rsid w:val="00883C9A"/>
    <w:rsid w:val="008934BF"/>
    <w:rsid w:val="008935C7"/>
    <w:rsid w:val="008949D6"/>
    <w:rsid w:val="008B4841"/>
    <w:rsid w:val="008B72D1"/>
    <w:rsid w:val="008C1CB6"/>
    <w:rsid w:val="008C5EAE"/>
    <w:rsid w:val="008E4D05"/>
    <w:rsid w:val="00916A7B"/>
    <w:rsid w:val="00934950"/>
    <w:rsid w:val="00963BC6"/>
    <w:rsid w:val="009643D4"/>
    <w:rsid w:val="0096440B"/>
    <w:rsid w:val="00967831"/>
    <w:rsid w:val="009A1DF7"/>
    <w:rsid w:val="009A73FF"/>
    <w:rsid w:val="009B62C8"/>
    <w:rsid w:val="009D1BC8"/>
    <w:rsid w:val="009E59FD"/>
    <w:rsid w:val="009F3D0B"/>
    <w:rsid w:val="009F60C2"/>
    <w:rsid w:val="00A0451A"/>
    <w:rsid w:val="00A07B70"/>
    <w:rsid w:val="00A237A1"/>
    <w:rsid w:val="00A30F10"/>
    <w:rsid w:val="00A40D7A"/>
    <w:rsid w:val="00A64455"/>
    <w:rsid w:val="00A714C1"/>
    <w:rsid w:val="00A81213"/>
    <w:rsid w:val="00A85A45"/>
    <w:rsid w:val="00AB745D"/>
    <w:rsid w:val="00AE58D2"/>
    <w:rsid w:val="00AF5BF3"/>
    <w:rsid w:val="00B10503"/>
    <w:rsid w:val="00B632CB"/>
    <w:rsid w:val="00B70787"/>
    <w:rsid w:val="00B92848"/>
    <w:rsid w:val="00B93C91"/>
    <w:rsid w:val="00B95B8C"/>
    <w:rsid w:val="00BA4876"/>
    <w:rsid w:val="00BF040E"/>
    <w:rsid w:val="00C015AF"/>
    <w:rsid w:val="00C048EB"/>
    <w:rsid w:val="00C1311E"/>
    <w:rsid w:val="00C324DB"/>
    <w:rsid w:val="00C3351D"/>
    <w:rsid w:val="00C40D70"/>
    <w:rsid w:val="00C62266"/>
    <w:rsid w:val="00C7236A"/>
    <w:rsid w:val="00C7399B"/>
    <w:rsid w:val="00C844E3"/>
    <w:rsid w:val="00C86B12"/>
    <w:rsid w:val="00CA0BA0"/>
    <w:rsid w:val="00CA1D10"/>
    <w:rsid w:val="00CD3237"/>
    <w:rsid w:val="00CD4995"/>
    <w:rsid w:val="00CE5F1D"/>
    <w:rsid w:val="00D11EAC"/>
    <w:rsid w:val="00D434E7"/>
    <w:rsid w:val="00D63639"/>
    <w:rsid w:val="00D66102"/>
    <w:rsid w:val="00D73F96"/>
    <w:rsid w:val="00D841EB"/>
    <w:rsid w:val="00D8517C"/>
    <w:rsid w:val="00DA09A9"/>
    <w:rsid w:val="00DE41A6"/>
    <w:rsid w:val="00E2562F"/>
    <w:rsid w:val="00E3663B"/>
    <w:rsid w:val="00E42F94"/>
    <w:rsid w:val="00E50E1C"/>
    <w:rsid w:val="00E51BD0"/>
    <w:rsid w:val="00E72B7E"/>
    <w:rsid w:val="00E76331"/>
    <w:rsid w:val="00EB7975"/>
    <w:rsid w:val="00EC3611"/>
    <w:rsid w:val="00ED358D"/>
    <w:rsid w:val="00ED7433"/>
    <w:rsid w:val="00EE517F"/>
    <w:rsid w:val="00EF2D59"/>
    <w:rsid w:val="00EF350C"/>
    <w:rsid w:val="00F058E6"/>
    <w:rsid w:val="00F159C8"/>
    <w:rsid w:val="00F25275"/>
    <w:rsid w:val="00F32898"/>
    <w:rsid w:val="00F47A21"/>
    <w:rsid w:val="00F5482B"/>
    <w:rsid w:val="00F60D76"/>
    <w:rsid w:val="00F64062"/>
    <w:rsid w:val="00F718E2"/>
    <w:rsid w:val="00F919FD"/>
    <w:rsid w:val="00FA11B1"/>
    <w:rsid w:val="00FC61E8"/>
    <w:rsid w:val="00FD72FA"/>
    <w:rsid w:val="00FE2A47"/>
    <w:rsid w:val="00FF1413"/>
    <w:rsid w:val="205A1EBB"/>
    <w:rsid w:val="274BF4A1"/>
    <w:rsid w:val="2E90046D"/>
    <w:rsid w:val="4ADCD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F01000"/>
  <w15:docId w15:val="{1BAC4087-3D1B-42F9-B583-73471BDE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C1"/>
    <w:pPr>
      <w:ind w:left="720"/>
      <w:contextualSpacing/>
    </w:pPr>
  </w:style>
  <w:style w:type="paragraph" w:styleId="BalloonText">
    <w:name w:val="Balloon Text"/>
    <w:basedOn w:val="Normal"/>
    <w:link w:val="BalloonTextChar"/>
    <w:uiPriority w:val="99"/>
    <w:semiHidden/>
    <w:unhideWhenUsed/>
    <w:rsid w:val="001D1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D3"/>
    <w:rPr>
      <w:rFonts w:ascii="Tahoma" w:hAnsi="Tahoma" w:cs="Tahoma"/>
      <w:sz w:val="16"/>
      <w:szCs w:val="16"/>
    </w:rPr>
  </w:style>
  <w:style w:type="character" w:styleId="CommentReference">
    <w:name w:val="annotation reference"/>
    <w:basedOn w:val="DefaultParagraphFont"/>
    <w:uiPriority w:val="99"/>
    <w:semiHidden/>
    <w:unhideWhenUsed/>
    <w:rsid w:val="001D1BD3"/>
    <w:rPr>
      <w:sz w:val="16"/>
      <w:szCs w:val="16"/>
    </w:rPr>
  </w:style>
  <w:style w:type="paragraph" w:styleId="CommentText">
    <w:name w:val="annotation text"/>
    <w:basedOn w:val="Normal"/>
    <w:link w:val="CommentTextChar"/>
    <w:uiPriority w:val="99"/>
    <w:semiHidden/>
    <w:unhideWhenUsed/>
    <w:rsid w:val="001D1BD3"/>
    <w:pPr>
      <w:spacing w:line="240" w:lineRule="auto"/>
    </w:pPr>
    <w:rPr>
      <w:sz w:val="20"/>
      <w:szCs w:val="20"/>
    </w:rPr>
  </w:style>
  <w:style w:type="character" w:customStyle="1" w:styleId="CommentTextChar">
    <w:name w:val="Comment Text Char"/>
    <w:basedOn w:val="DefaultParagraphFont"/>
    <w:link w:val="CommentText"/>
    <w:uiPriority w:val="99"/>
    <w:semiHidden/>
    <w:rsid w:val="001D1BD3"/>
    <w:rPr>
      <w:sz w:val="20"/>
      <w:szCs w:val="20"/>
    </w:rPr>
  </w:style>
  <w:style w:type="paragraph" w:styleId="CommentSubject">
    <w:name w:val="annotation subject"/>
    <w:basedOn w:val="CommentText"/>
    <w:next w:val="CommentText"/>
    <w:link w:val="CommentSubjectChar"/>
    <w:uiPriority w:val="99"/>
    <w:semiHidden/>
    <w:unhideWhenUsed/>
    <w:rsid w:val="001D1BD3"/>
    <w:rPr>
      <w:b/>
      <w:bCs/>
    </w:rPr>
  </w:style>
  <w:style w:type="character" w:customStyle="1" w:styleId="CommentSubjectChar">
    <w:name w:val="Comment Subject Char"/>
    <w:basedOn w:val="CommentTextChar"/>
    <w:link w:val="CommentSubject"/>
    <w:uiPriority w:val="99"/>
    <w:semiHidden/>
    <w:rsid w:val="001D1BD3"/>
    <w:rPr>
      <w:b/>
      <w:bCs/>
      <w:sz w:val="20"/>
      <w:szCs w:val="20"/>
    </w:rPr>
  </w:style>
  <w:style w:type="character" w:styleId="Hyperlink">
    <w:name w:val="Hyperlink"/>
    <w:basedOn w:val="DefaultParagraphFont"/>
    <w:uiPriority w:val="99"/>
    <w:unhideWhenUsed/>
    <w:rsid w:val="00530E19"/>
    <w:rPr>
      <w:color w:val="0000FF"/>
      <w:u w:val="single"/>
    </w:rPr>
  </w:style>
  <w:style w:type="paragraph" w:styleId="Header">
    <w:name w:val="header"/>
    <w:basedOn w:val="Normal"/>
    <w:link w:val="HeaderChar"/>
    <w:uiPriority w:val="99"/>
    <w:unhideWhenUsed/>
    <w:rsid w:val="00ED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33"/>
  </w:style>
  <w:style w:type="paragraph" w:styleId="Footer">
    <w:name w:val="footer"/>
    <w:basedOn w:val="Normal"/>
    <w:link w:val="FooterChar"/>
    <w:uiPriority w:val="99"/>
    <w:unhideWhenUsed/>
    <w:rsid w:val="00ED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433"/>
  </w:style>
  <w:style w:type="table" w:styleId="TableGrid">
    <w:name w:val="Table Grid"/>
    <w:basedOn w:val="TableNormal"/>
    <w:rsid w:val="00C32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geHeader">
    <w:name w:val="First Page Header"/>
    <w:basedOn w:val="Normal"/>
    <w:link w:val="FirstPageHeaderChar"/>
    <w:qFormat/>
    <w:rsid w:val="001C3E90"/>
    <w:rPr>
      <w:rFonts w:ascii="Arial" w:hAnsi="Arial" w:cs="Arial"/>
      <w:sz w:val="16"/>
      <w:szCs w:val="16"/>
    </w:rPr>
  </w:style>
  <w:style w:type="paragraph" w:customStyle="1" w:styleId="FirstPageHeaderAddress">
    <w:name w:val="First Page Header Address"/>
    <w:basedOn w:val="Title"/>
    <w:link w:val="FirstPageHeaderAddressChar"/>
    <w:qFormat/>
    <w:rsid w:val="001C3E90"/>
    <w:pPr>
      <w:ind w:right="88"/>
      <w:jc w:val="center"/>
    </w:pPr>
    <w:rPr>
      <w:rFonts w:ascii="Arial" w:eastAsia="Times New Roman" w:hAnsi="Arial" w:cs="Times New Roman"/>
      <w:b/>
      <w:bCs/>
      <w:sz w:val="16"/>
      <w:szCs w:val="20"/>
    </w:rPr>
  </w:style>
  <w:style w:type="character" w:customStyle="1" w:styleId="FirstPageHeaderChar">
    <w:name w:val="First Page Header Char"/>
    <w:basedOn w:val="DefaultParagraphFont"/>
    <w:link w:val="FirstPageHeader"/>
    <w:rsid w:val="001C3E90"/>
    <w:rPr>
      <w:rFonts w:ascii="Arial" w:hAnsi="Arial" w:cs="Arial"/>
      <w:sz w:val="16"/>
      <w:szCs w:val="16"/>
    </w:rPr>
  </w:style>
  <w:style w:type="paragraph" w:customStyle="1" w:styleId="FirstPageHeaderTitle">
    <w:name w:val="First Page Header Title"/>
    <w:basedOn w:val="Title"/>
    <w:link w:val="FirstPageHeaderTitleChar"/>
    <w:qFormat/>
    <w:rsid w:val="001C3E90"/>
    <w:pPr>
      <w:spacing w:before="120" w:after="120"/>
      <w:jc w:val="center"/>
    </w:pPr>
    <w:rPr>
      <w:rFonts w:ascii="Arial" w:hAnsi="Arial"/>
      <w:b/>
      <w:bCs/>
      <w:caps/>
      <w:color w:val="000000" w:themeColor="text1"/>
      <w:sz w:val="28"/>
    </w:rPr>
  </w:style>
  <w:style w:type="character" w:customStyle="1" w:styleId="FirstPageHeaderAddressChar">
    <w:name w:val="First Page Header Address Char"/>
    <w:basedOn w:val="TitleChar"/>
    <w:link w:val="FirstPageHeaderAddress"/>
    <w:rsid w:val="001C3E90"/>
    <w:rPr>
      <w:rFonts w:ascii="Arial" w:eastAsia="Times New Roman" w:hAnsi="Arial" w:cs="Times New Roman"/>
      <w:b/>
      <w:bCs/>
      <w:spacing w:val="-10"/>
      <w:kern w:val="28"/>
      <w:sz w:val="16"/>
      <w:szCs w:val="20"/>
    </w:rPr>
  </w:style>
  <w:style w:type="paragraph" w:customStyle="1" w:styleId="FirstPageHeaderOMBInfo">
    <w:name w:val="First Page Header OMB Info"/>
    <w:basedOn w:val="Normal"/>
    <w:link w:val="FirstPageHeaderOMBInfoChar"/>
    <w:qFormat/>
    <w:rsid w:val="001C3E90"/>
    <w:pPr>
      <w:spacing w:after="0" w:line="240" w:lineRule="auto"/>
      <w:jc w:val="center"/>
    </w:pPr>
    <w:rPr>
      <w:rFonts w:ascii="Arial" w:hAnsi="Arial" w:cs="Arial"/>
      <w:sz w:val="18"/>
      <w:szCs w:val="18"/>
    </w:rPr>
  </w:style>
  <w:style w:type="character" w:customStyle="1" w:styleId="FirstPageHeaderTitleChar">
    <w:name w:val="First Page Header Title Char"/>
    <w:basedOn w:val="TitleChar"/>
    <w:link w:val="FirstPageHeaderTitle"/>
    <w:rsid w:val="001C3E90"/>
    <w:rPr>
      <w:rFonts w:ascii="Arial" w:hAnsi="Arial" w:eastAsiaTheme="majorEastAsia" w:cstheme="majorBidi"/>
      <w:b/>
      <w:bCs/>
      <w:caps/>
      <w:color w:val="000000" w:themeColor="text1"/>
      <w:spacing w:val="-10"/>
      <w:kern w:val="28"/>
      <w:sz w:val="28"/>
      <w:szCs w:val="56"/>
    </w:rPr>
  </w:style>
  <w:style w:type="character" w:customStyle="1" w:styleId="FirstPageHeaderOMBInfoChar">
    <w:name w:val="First Page Header OMB Info Char"/>
    <w:basedOn w:val="DefaultParagraphFont"/>
    <w:link w:val="FirstPageHeaderOMBInfo"/>
    <w:rsid w:val="001C3E90"/>
    <w:rPr>
      <w:rFonts w:ascii="Arial" w:hAnsi="Arial" w:cs="Arial"/>
      <w:sz w:val="18"/>
      <w:szCs w:val="18"/>
    </w:rPr>
  </w:style>
  <w:style w:type="paragraph" w:styleId="Title">
    <w:name w:val="Title"/>
    <w:basedOn w:val="Normal"/>
    <w:next w:val="Normal"/>
    <w:link w:val="TitleChar"/>
    <w:uiPriority w:val="10"/>
    <w:qFormat/>
    <w:rsid w:val="001C3E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E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9" ma:contentTypeDescription="Create a new document." ma:contentTypeScope="" ma:versionID="3ca31f423947637751f8daf912c741b3">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6a2f06109ee55e65c8adc24b7c1be9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C8D0B-8847-4787-96FF-6F7EDF813E3F}">
  <ds:schemaRefs>
    <ds:schemaRef ds:uri="http://schemas.microsoft.com/sharepoint/v3/contenttype/forms"/>
  </ds:schemaRefs>
</ds:datastoreItem>
</file>

<file path=customXml/itemProps2.xml><?xml version="1.0" encoding="utf-8"?>
<ds:datastoreItem xmlns:ds="http://schemas.openxmlformats.org/officeDocument/2006/customXml" ds:itemID="{155D180E-71DA-4623-976F-676BCAA4C730}">
  <ds:schemaRefs>
    <ds:schemaRef ds:uri="http://schemas.openxmlformats.org/officeDocument/2006/bibliography"/>
  </ds:schemaRefs>
</ds:datastoreItem>
</file>

<file path=customXml/itemProps3.xml><?xml version="1.0" encoding="utf-8"?>
<ds:datastoreItem xmlns:ds="http://schemas.openxmlformats.org/officeDocument/2006/customXml" ds:itemID="{3DE2BED1-DB62-4AE2-88B5-30632E55AC60}">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4.xml><?xml version="1.0" encoding="utf-8"?>
<ds:datastoreItem xmlns:ds="http://schemas.openxmlformats.org/officeDocument/2006/customXml" ds:itemID="{D0CAB8BA-E723-470B-893C-9E00E718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1439</Words>
  <Characters>8203</Characters>
  <Application>Microsoft Office Word</Application>
  <DocSecurity>0</DocSecurity>
  <Lines>68</Lines>
  <Paragraphs>19</Paragraphs>
  <ScaleCrop>false</ScaleCrop>
  <Company>USDA APHIS</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Quatrano, Christopher B - APHIS</dc:creator>
  <cp:lastModifiedBy>Moxey, Joseph - MRP-APHIS</cp:lastModifiedBy>
  <cp:revision>2</cp:revision>
  <cp:lastPrinted>2013-08-12T14:52:00Z</cp:lastPrinted>
  <dcterms:created xsi:type="dcterms:W3CDTF">2025-01-13T18:34:00Z</dcterms:created>
  <dcterms:modified xsi:type="dcterms:W3CDTF">2025-01-13T18:34:00Z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