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152B" w:rsidRPr="00212013" w:rsidP="42F02CFF" w14:paraId="7701E38D" w14:textId="77777777">
      <w:pPr>
        <w:keepNext/>
        <w:keepLines/>
        <w:spacing w:before="240" w:after="0"/>
        <w:jc w:val="center"/>
        <w:outlineLvl w:val="1"/>
        <w:rPr>
          <w:rFonts w:eastAsiaTheme="majorEastAsia"/>
          <w:b/>
          <w:color w:val="046B5C"/>
          <w:lang w:val=""/>
        </w:rPr>
      </w:pPr>
      <w:bookmarkStart w:id="0" w:name="_Hlk38631575"/>
      <w:bookmarkStart w:id="1" w:name="_Hlk92989211"/>
      <w:bookmarkStart w:id="2" w:name="_Hlk93598756"/>
    </w:p>
    <w:p w:rsidR="00E7152B" w:rsidRPr="00212013" w:rsidP="42F02CFF" w14:paraId="36454455" w14:textId="77777777">
      <w:pPr>
        <w:keepNext/>
        <w:keepLines/>
        <w:spacing w:before="240" w:after="0"/>
        <w:jc w:val="center"/>
        <w:outlineLvl w:val="1"/>
        <w:rPr>
          <w:rFonts w:eastAsiaTheme="majorEastAsia"/>
          <w:b/>
          <w:color w:val="046B5C"/>
          <w:lang w:val=""/>
        </w:rPr>
      </w:pPr>
    </w:p>
    <w:p w:rsidR="00E7152B" w:rsidRPr="00212013" w:rsidP="42F02CFF" w14:paraId="3AB02DA1" w14:textId="77777777">
      <w:pPr>
        <w:keepNext/>
        <w:keepLines/>
        <w:spacing w:before="240" w:after="0"/>
        <w:jc w:val="center"/>
        <w:outlineLvl w:val="1"/>
        <w:rPr>
          <w:b/>
          <w:color w:val="046B5C"/>
          <w:lang w:val=""/>
        </w:rPr>
      </w:pPr>
    </w:p>
    <w:p w:rsidR="00E7152B" w:rsidRPr="004A570A" w:rsidP="42F02CFF" w14:paraId="0F10FCBE" w14:textId="2F82C1EF">
      <w:pPr>
        <w:keepNext/>
        <w:keepLines/>
        <w:spacing w:before="240" w:after="0"/>
        <w:jc w:val="center"/>
        <w:outlineLvl w:val="1"/>
        <w:rPr>
          <w:b/>
          <w:color w:val="046B5C"/>
        </w:rPr>
      </w:pPr>
      <w:r w:rsidRPr="004A570A">
        <w:rPr>
          <w:b/>
          <w:color w:val="046B5C"/>
        </w:rPr>
        <w:t>Appendix N.7</w:t>
      </w:r>
      <w:r w:rsidR="001C20E4">
        <w:rPr>
          <w:b/>
          <w:color w:val="046B5C"/>
        </w:rPr>
        <w:t>a</w:t>
      </w:r>
      <w:r w:rsidRPr="004A570A">
        <w:rPr>
          <w:b/>
          <w:color w:val="046B5C"/>
        </w:rPr>
        <w:t xml:space="preserve">. </w:t>
      </w:r>
    </w:p>
    <w:p w:rsidR="003E05A8" w:rsidRPr="004A570A" w:rsidP="42F02CFF" w14:paraId="58A1E2FE" w14:textId="5F531B38">
      <w:pPr>
        <w:keepNext/>
        <w:keepLines/>
        <w:spacing w:before="240" w:after="0"/>
        <w:jc w:val="center"/>
        <w:outlineLvl w:val="1"/>
        <w:rPr>
          <w:b/>
          <w:color w:val="046B5C"/>
        </w:rPr>
      </w:pPr>
      <w:r w:rsidRPr="004A570A">
        <w:rPr>
          <w:b/>
          <w:color w:val="046B5C"/>
        </w:rPr>
        <w:t>WIC participant case study focus group reminder email</w:t>
      </w:r>
      <w:r w:rsidR="001C20E4">
        <w:rPr>
          <w:b/>
          <w:color w:val="046B5C"/>
        </w:rPr>
        <w:t xml:space="preserve"> (Spanish)</w:t>
      </w:r>
    </w:p>
    <w:p w:rsidR="008F1350" w:rsidRPr="004A570A" w:rsidP="008F1350" w14:paraId="089B1CA2" w14:textId="77777777">
      <w:pPr>
        <w:keepNext/>
        <w:keepLines/>
        <w:spacing w:before="240" w:after="0"/>
        <w:outlineLvl w:val="1"/>
        <w:sectPr w:rsidSect="0072320B">
          <w:headerReference w:type="default" r:id="rId7"/>
          <w:footerReference w:type="default" r:id="rId8"/>
          <w:pgSz w:w="12240" w:h="15840"/>
          <w:pgMar w:top="1440" w:right="1440" w:bottom="1440" w:left="1440" w:header="720" w:footer="720" w:gutter="0"/>
          <w:cols w:space="720"/>
          <w:docGrid w:linePitch="299"/>
        </w:sectPr>
      </w:pPr>
    </w:p>
    <w:p w:rsidR="008A66F6" w:rsidRPr="004A570A" w:rsidP="00194FF8" w14:paraId="263585A5" w14:textId="11AC369E">
      <w:pPr>
        <w:pStyle w:val="Paragraph"/>
        <w:spacing w:after="0"/>
        <w:rPr>
          <w:rFonts w:cstheme="minorHAnsi"/>
          <w:b/>
          <w:iCs/>
        </w:rPr>
      </w:pPr>
      <w:r w:rsidRPr="00212013">
        <w:rPr>
          <w:rFonts w:ascii="Calibri" w:hAnsi="Calibri"/>
          <w:noProof/>
          <w:lang w:val=""/>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81280</wp:posOffset>
                </wp:positionV>
                <wp:extent cx="6126480" cy="1600200"/>
                <wp:effectExtent l="0" t="0" r="26670"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600200"/>
                        </a:xfrm>
                        <a:prstGeom prst="rect">
                          <a:avLst/>
                        </a:prstGeom>
                        <a:solidFill>
                          <a:sysClr val="window" lastClr="FFFFFF"/>
                        </a:solidFill>
                        <a:ln w="6350">
                          <a:solidFill>
                            <a:prstClr val="black"/>
                          </a:solidFill>
                        </a:ln>
                        <a:effectLst/>
                      </wps:spPr>
                      <wps:txbx>
                        <w:txbxContent>
                          <w:p w:rsidR="001C20E4" w:rsidRPr="001C20E4" w:rsidP="001C20E4" w14:textId="77777777">
                            <w:pPr>
                              <w:tabs>
                                <w:tab w:val="left" w:pos="5760"/>
                              </w:tabs>
                              <w:spacing w:before="40" w:after="40"/>
                              <w:jc w:val="center"/>
                              <w:rPr>
                                <w:rFonts w:ascii="Arial" w:eastAsia="Times New Roman" w:hAnsi="Arial" w:cs="Arial"/>
                                <w:noProof/>
                                <w:color w:val="000000"/>
                                <w:sz w:val="14"/>
                                <w:szCs w:val="14"/>
                              </w:rPr>
                            </w:pPr>
                            <w:r w:rsidRPr="001C20E4">
                              <w:rPr>
                                <w:rFonts w:ascii="Arial" w:eastAsia="Times New Roman" w:hAnsi="Arial" w:cs="Arial"/>
                                <w:b/>
                                <w:color w:val="000000"/>
                                <w:sz w:val="14"/>
                                <w:szCs w:val="14"/>
                                <w:lang w:val=""/>
                              </w:rPr>
                              <w:t>Declaración de carga pública</w:t>
                            </w:r>
                          </w:p>
                          <w:p w:rsidR="001C20E4" w:rsidRPr="001C20E4" w:rsidP="001C20E4" w14:textId="77777777">
                            <w:pPr>
                              <w:tabs>
                                <w:tab w:val="left" w:pos="5760"/>
                              </w:tabs>
                              <w:spacing w:before="40" w:after="40" w:line="240" w:lineRule="auto"/>
                              <w:jc w:val="both"/>
                              <w:rPr>
                                <w:rFonts w:ascii="Arial" w:eastAsia="Times New Roman" w:hAnsi="Arial" w:cs="Arial"/>
                                <w:noProof/>
                                <w:color w:val="000000"/>
                                <w:sz w:val="14"/>
                                <w:szCs w:val="14"/>
                              </w:rPr>
                            </w:pPr>
                            <w:r w:rsidRPr="001C20E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1C20E4">
                              <w:rPr>
                                <w:rFonts w:ascii="Arial" w:eastAsia="Times New Roman" w:hAnsi="Arial" w:cs="Arial"/>
                                <w:noProof/>
                                <w:color w:val="000000"/>
                                <w:sz w:val="14"/>
                                <w:szCs w:val="14"/>
                                <w:lang w:val=""/>
                              </w:rPr>
                              <w:t>0584-[xxxx]</w:t>
                            </w:r>
                            <w:r w:rsidRPr="001C20E4">
                              <w:rPr>
                                <w:rFonts w:ascii="Arial" w:eastAsia="Times New Roman" w:hAnsi="Arial" w:cs="Arial"/>
                                <w:color w:val="000000"/>
                                <w:sz w:val="14"/>
                                <w:szCs w:val="14"/>
                                <w:lang w:val=""/>
                              </w:rPr>
                              <w:t>. Se estima que completar esta recopilación de información toma en promedio</w:t>
                            </w:r>
                            <w:r w:rsidRPr="001C20E4">
                              <w:rPr>
                                <w:rFonts w:ascii="Arial" w:eastAsia="Times New Roman" w:hAnsi="Arial" w:cs="Arial"/>
                                <w:noProof/>
                                <w:color w:val="000000"/>
                                <w:sz w:val="14"/>
                                <w:szCs w:val="14"/>
                              </w:rPr>
                              <w:t xml:space="preserve">.0167 horas/1 minuto </w:t>
                            </w:r>
                            <w:r w:rsidRPr="001C20E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1C20E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1C20E4">
                              <w:rPr>
                                <w:rFonts w:ascii="Arial" w:eastAsia="Times New Roman" w:hAnsi="Arial" w:cs="Arial"/>
                                <w:color w:val="000000"/>
                                <w:sz w:val="14"/>
                                <w:szCs w:val="14"/>
                                <w:lang w:val=""/>
                              </w:rPr>
                              <w:t>No devuelva el formulario completado a esta dirección.</w:t>
                            </w:r>
                          </w:p>
                          <w:p w:rsidR="008A66F6" w:rsidRPr="005647B6" w:rsidP="00F15FAA" w14:textId="70F60F3D">
                            <w:pPr>
                              <w:tabs>
                                <w:tab w:val="left" w:pos="5760"/>
                              </w:tabs>
                              <w:spacing w:before="40" w:after="40" w:line="240" w:lineRule="auto"/>
                              <w:jc w:val="both"/>
                              <w:rPr>
                                <w:rStyle w:val="tw4winExternal"/>
                                <w:rFonts w:ascii="Calibri" w:hAnsi="Calibri" w:cs="Calibri"/>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6pt;margin-top:6.4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1C20E4" w:rsidRPr="001C20E4" w:rsidP="001C20E4" w14:paraId="2AB395DE" w14:textId="77777777">
                      <w:pPr>
                        <w:tabs>
                          <w:tab w:val="left" w:pos="5760"/>
                        </w:tabs>
                        <w:spacing w:before="40" w:after="40"/>
                        <w:jc w:val="center"/>
                        <w:rPr>
                          <w:rFonts w:ascii="Arial" w:eastAsia="Times New Roman" w:hAnsi="Arial" w:cs="Arial"/>
                          <w:noProof/>
                          <w:color w:val="000000"/>
                          <w:sz w:val="14"/>
                          <w:szCs w:val="14"/>
                        </w:rPr>
                      </w:pPr>
                      <w:r w:rsidRPr="001C20E4">
                        <w:rPr>
                          <w:rFonts w:ascii="Arial" w:eastAsia="Times New Roman" w:hAnsi="Arial" w:cs="Arial"/>
                          <w:b/>
                          <w:color w:val="000000"/>
                          <w:sz w:val="14"/>
                          <w:szCs w:val="14"/>
                          <w:lang w:val=""/>
                        </w:rPr>
                        <w:t>Declaración de carga pública</w:t>
                      </w:r>
                    </w:p>
                    <w:p w:rsidR="001C20E4" w:rsidRPr="001C20E4" w:rsidP="001C20E4" w14:paraId="46891F1E" w14:textId="77777777">
                      <w:pPr>
                        <w:tabs>
                          <w:tab w:val="left" w:pos="5760"/>
                        </w:tabs>
                        <w:spacing w:before="40" w:after="40" w:line="240" w:lineRule="auto"/>
                        <w:jc w:val="both"/>
                        <w:rPr>
                          <w:rFonts w:ascii="Arial" w:eastAsia="Times New Roman" w:hAnsi="Arial" w:cs="Arial"/>
                          <w:noProof/>
                          <w:color w:val="000000"/>
                          <w:sz w:val="14"/>
                          <w:szCs w:val="14"/>
                        </w:rPr>
                      </w:pPr>
                      <w:r w:rsidRPr="001C20E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1C20E4">
                        <w:rPr>
                          <w:rFonts w:ascii="Arial" w:eastAsia="Times New Roman" w:hAnsi="Arial" w:cs="Arial"/>
                          <w:noProof/>
                          <w:color w:val="000000"/>
                          <w:sz w:val="14"/>
                          <w:szCs w:val="14"/>
                          <w:lang w:val=""/>
                        </w:rPr>
                        <w:t>0584-[xxxx]</w:t>
                      </w:r>
                      <w:r w:rsidRPr="001C20E4">
                        <w:rPr>
                          <w:rFonts w:ascii="Arial" w:eastAsia="Times New Roman" w:hAnsi="Arial" w:cs="Arial"/>
                          <w:color w:val="000000"/>
                          <w:sz w:val="14"/>
                          <w:szCs w:val="14"/>
                          <w:lang w:val=""/>
                        </w:rPr>
                        <w:t>. Se estima que completar esta recopilación de información toma en promedio</w:t>
                      </w:r>
                      <w:r w:rsidRPr="001C20E4">
                        <w:rPr>
                          <w:rFonts w:ascii="Arial" w:eastAsia="Times New Roman" w:hAnsi="Arial" w:cs="Arial"/>
                          <w:noProof/>
                          <w:color w:val="000000"/>
                          <w:sz w:val="14"/>
                          <w:szCs w:val="14"/>
                        </w:rPr>
                        <w:t xml:space="preserve">.0167 horas/1 minuto </w:t>
                      </w:r>
                      <w:r w:rsidRPr="001C20E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1C20E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1C20E4">
                        <w:rPr>
                          <w:rFonts w:ascii="Arial" w:eastAsia="Times New Roman" w:hAnsi="Arial" w:cs="Arial"/>
                          <w:color w:val="000000"/>
                          <w:sz w:val="14"/>
                          <w:szCs w:val="14"/>
                          <w:lang w:val=""/>
                        </w:rPr>
                        <w:t>No devuelva el formulario completado a esta dirección.</w:t>
                      </w:r>
                    </w:p>
                    <w:p w:rsidR="008A66F6" w:rsidRPr="005647B6" w:rsidP="00F15FAA" w14:paraId="47869919" w14:textId="70F60F3D">
                      <w:pPr>
                        <w:tabs>
                          <w:tab w:val="left" w:pos="5760"/>
                        </w:tabs>
                        <w:spacing w:before="40" w:after="40" w:line="240" w:lineRule="auto"/>
                        <w:jc w:val="both"/>
                        <w:rPr>
                          <w:rStyle w:val="tw4winExternal"/>
                          <w:rFonts w:ascii="Calibri" w:hAnsi="Calibri" w:cs="Calibri"/>
                          <w:color w:val="000000" w:themeColor="text1"/>
                          <w:sz w:val="14"/>
                          <w:szCs w:val="14"/>
                        </w:rPr>
                      </w:pPr>
                    </w:p>
                  </w:txbxContent>
                </v:textbox>
                <w10:wrap type="square"/>
              </v:shape>
            </w:pict>
          </mc:Fallback>
        </mc:AlternateContent>
      </w:r>
    </w:p>
    <w:p w:rsidR="00194FF8" w:rsidRPr="004A570A" w:rsidP="00F15FAA" w14:paraId="76345BC6" w14:textId="1E3D06AB">
      <w:pPr>
        <w:pStyle w:val="Paragraph"/>
        <w:spacing w:before="120" w:after="0"/>
      </w:pPr>
      <w:r w:rsidRPr="004A570A">
        <w:rPr>
          <w:b/>
        </w:rPr>
        <w:t xml:space="preserve">To: </w:t>
      </w:r>
      <w:r w:rsidRPr="004A570A">
        <w:t xml:space="preserve">WIC participant </w:t>
      </w:r>
    </w:p>
    <w:p w:rsidR="00194FF8" w:rsidRPr="004A570A" w:rsidP="00F15FAA" w14:paraId="51B1A52D" w14:textId="51EEFCC3">
      <w:pPr>
        <w:pStyle w:val="Paragraph"/>
        <w:spacing w:before="120" w:after="0"/>
        <w:rPr>
          <w:b/>
        </w:rPr>
      </w:pPr>
      <w:r w:rsidRPr="004A570A">
        <w:rPr>
          <w:b/>
        </w:rPr>
        <w:t xml:space="preserve">When: </w:t>
      </w:r>
      <w:r w:rsidRPr="004A570A">
        <w:t>XX days before the focus group</w:t>
      </w:r>
    </w:p>
    <w:p w:rsidR="00194FF8" w:rsidRPr="00212013" w:rsidP="3504528A" w14:paraId="271A9F11" w14:textId="35FB1D6F">
      <w:pPr>
        <w:pStyle w:val="Paragraph"/>
        <w:spacing w:before="120"/>
        <w:rPr>
          <w:lang w:val=""/>
        </w:rPr>
      </w:pPr>
      <w:r w:rsidRPr="00212013">
        <w:rPr>
          <w:b/>
          <w:lang w:val=""/>
        </w:rPr>
        <w:t>Subject</w:t>
      </w:r>
      <w:r w:rsidRPr="00212013">
        <w:rPr>
          <w:b/>
          <w:lang w:val=""/>
        </w:rPr>
        <w:t>:</w:t>
      </w:r>
      <w:r w:rsidRPr="00212013">
        <w:rPr>
          <w:lang w:val=""/>
        </w:rPr>
        <w:t xml:space="preserve"> ¡Recordatorio! Se aproxima la fecha de su grupo de enfoque para el estudio de WIC</w:t>
      </w:r>
    </w:p>
    <w:p w:rsidR="00194FF8" w:rsidRPr="00212013" w:rsidP="008A66F6" w14:paraId="43552259" w14:textId="3B6B5478">
      <w:pPr>
        <w:pStyle w:val="Paragraph"/>
        <w:spacing w:before="240"/>
        <w:rPr>
          <w:lang w:val=""/>
        </w:rPr>
      </w:pPr>
      <w:r w:rsidRPr="00212013">
        <w:rPr>
          <w:lang w:val=""/>
        </w:rPr>
        <w:t>Estimada [WIC PARTICIPANT]:</w:t>
      </w:r>
    </w:p>
    <w:p w:rsidR="00194FF8" w:rsidRPr="00212013" w:rsidP="3504528A" w14:paraId="34137BA3" w14:textId="515CFA45">
      <w:pPr>
        <w:pStyle w:val="Paragraph"/>
        <w:spacing w:before="240"/>
        <w:rPr>
          <w:b/>
          <w:lang w:val=""/>
        </w:rPr>
      </w:pPr>
      <w:r>
        <w:rPr>
          <w:lang w:val=""/>
        </w:rPr>
        <w:t>¡</w:t>
      </w:r>
      <w:r w:rsidRPr="00212013" w:rsidR="05411B60">
        <w:rPr>
          <w:lang w:val=""/>
        </w:rPr>
        <w:t xml:space="preserve">Este es un recordatorio de que tiene programado participar en un grupo de enfoque para evaluar la modernización de WIC </w:t>
      </w:r>
      <w:r w:rsidRPr="00212013" w:rsidR="05411B60">
        <w:rPr>
          <w:b/>
          <w:lang w:val=""/>
        </w:rPr>
        <w:t>el [DATE] a las [TIME] en [LOCATION]</w:t>
      </w:r>
      <w:r>
        <w:rPr>
          <w:b/>
          <w:lang w:val=""/>
        </w:rPr>
        <w:t>!</w:t>
      </w:r>
    </w:p>
    <w:p w:rsidR="00F6479A" w:rsidRPr="00212013" w:rsidP="0CAFDDDD" w14:paraId="71B8893C" w14:textId="1640BC0C">
      <w:pPr>
        <w:pStyle w:val="Paragraph"/>
        <w:spacing w:before="240" w:line="240" w:lineRule="auto"/>
        <w:rPr>
          <w:lang w:val=""/>
        </w:rPr>
      </w:pPr>
      <w:r w:rsidRPr="00212013">
        <w:rPr>
          <w:lang w:val=""/>
        </w:rPr>
        <w:t xml:space="preserve">El grupo de enfoque durará 90 minutos y le preguntaremos sobre sus opiniones y experiencias relacionadas con las actualizaciones recientes del programa WIC. </w:t>
      </w:r>
    </w:p>
    <w:p w:rsidR="00194FF8" w:rsidRPr="00212013" w:rsidP="24D848A4" w14:paraId="6A7AE4BE" w14:textId="09FD5DED">
      <w:pPr>
        <w:pStyle w:val="Paragraph"/>
        <w:spacing w:before="240" w:line="240" w:lineRule="auto"/>
        <w:rPr>
          <w:b/>
          <w:bCs/>
          <w:lang w:val=""/>
        </w:rPr>
      </w:pPr>
      <w:r w:rsidRPr="00212013">
        <w:rPr>
          <w:b/>
          <w:lang w:val=""/>
        </w:rPr>
        <w:t>¡Por participar en este grupo de enfoque, recibirá una tarjeta de regalo [TYPE] de $50!</w:t>
      </w:r>
    </w:p>
    <w:p w:rsidR="003E05A8" w:rsidRPr="00212013" w:rsidP="3504528A" w14:paraId="01651FF1" w14:textId="06862A0C">
      <w:pPr>
        <w:pStyle w:val="Paragraph"/>
        <w:spacing w:before="240"/>
        <w:rPr>
          <w:lang w:val=""/>
        </w:rPr>
      </w:pPr>
      <w:r w:rsidRPr="00212013">
        <w:rPr>
          <w:lang w:val=""/>
        </w:rPr>
        <w:t>Si tiene alguna pregunta o inquietud, responda este correo electrónico o comuníquese con el equipo del estudio en [EMAIL]@mathematica-mpr.com o llámenos al XXX-XXX-XXXX. Puede comunicarse con la responsable del proyecto del FNS, Carol Dreibelbis, en carol.dreibelbis@usda.gov.</w:t>
      </w:r>
    </w:p>
    <w:p w:rsidR="00194FF8" w:rsidRPr="00212013" w:rsidP="008A66F6" w14:paraId="10F08720" w14:textId="695BCA19">
      <w:pPr>
        <w:pStyle w:val="Paragraph"/>
        <w:spacing w:before="240"/>
        <w:rPr>
          <w:rFonts w:cstheme="minorHAnsi"/>
          <w:lang w:val=""/>
        </w:rPr>
      </w:pPr>
      <w:r w:rsidRPr="00212013">
        <w:rPr>
          <w:lang w:val=""/>
        </w:rPr>
        <w:t xml:space="preserve">Gracias por su tiempo y su participación en este importante grupo de enfoque. </w:t>
      </w:r>
    </w:p>
    <w:p w:rsidR="00194FF8" w:rsidRPr="00212013" w:rsidP="00194FF8" w14:paraId="767C9B08" w14:textId="4B976921">
      <w:pPr>
        <w:pStyle w:val="Paragraph"/>
        <w:rPr>
          <w:rFonts w:cstheme="minorHAnsi"/>
          <w:lang w:val=""/>
        </w:rPr>
      </w:pPr>
      <w:r w:rsidRPr="00212013">
        <w:rPr>
          <w:lang w:val=""/>
        </w:rPr>
        <w:t>Atentamente</w:t>
      </w:r>
      <w:r w:rsidR="004A570A">
        <w:rPr>
          <w:lang w:val=""/>
        </w:rPr>
        <w:t>,</w:t>
      </w:r>
    </w:p>
    <w:p w:rsidR="00194FF8" w:rsidRPr="00212013" w:rsidP="00194FF8" w14:paraId="25547BE4" w14:textId="655B563F">
      <w:pPr>
        <w:pStyle w:val="Paragraph"/>
        <w:spacing w:after="0"/>
        <w:rPr>
          <w:lang w:val=""/>
        </w:rPr>
      </w:pPr>
      <w:r w:rsidRPr="00212013">
        <w:rPr>
          <w:lang w:val=""/>
        </w:rPr>
        <w:t>[FOCUS GROUP LEAD]</w:t>
      </w:r>
    </w:p>
    <w:p w:rsidR="00194FF8" w:rsidRPr="00212013" w:rsidP="00194FF8" w14:paraId="3521A894" w14:textId="03D6B96C">
      <w:pPr>
        <w:spacing w:after="0"/>
        <w:rPr>
          <w:rFonts w:cstheme="minorHAnsi"/>
          <w:bCs/>
          <w:lang w:val=""/>
        </w:rPr>
      </w:pPr>
      <w:r w:rsidRPr="00212013">
        <w:rPr>
          <w:lang w:val=""/>
        </w:rPr>
        <w:t>Líder del grupo de enfoque, Evaluación de la Modernización de WIC</w:t>
      </w:r>
    </w:p>
    <w:bookmarkEnd w:id="0"/>
    <w:bookmarkEnd w:id="1"/>
    <w:bookmarkEnd w:id="2"/>
    <w:p w:rsidR="00062B1D" w:rsidRPr="00212013" w:rsidP="008A66F6" w14:paraId="64B372EE" w14:textId="78C5EA9E">
      <w:pPr>
        <w:pStyle w:val="Paragraph"/>
        <w:spacing w:after="0"/>
        <w:rPr>
          <w:lang w:val=""/>
        </w:rPr>
      </w:pPr>
    </w:p>
    <w:sectPr w:rsidSect="00F11BBE">
      <w:headerReference w:type="first" r:id="rId9"/>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250" w14:paraId="31C1F5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350" w:rsidP="0072320B" w14:paraId="4C70B97A"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6F6" w:rsidRPr="009F6250" w:rsidP="00401610" w14:paraId="6BB00B14" w14:textId="0A92F0EB">
    <w:pPr>
      <w:pStyle w:val="Header"/>
      <w:jc w:val="right"/>
      <w:rPr>
        <w:rFonts w:ascii="Calibri" w:hAnsi="Calibri" w:cs="Calibri"/>
        <w:color w:val="auto"/>
        <w:spacing w:val="-4"/>
        <w:w w:val="105"/>
        <w:sz w:val="16"/>
        <w:szCs w:val="16"/>
        <w:lang w:val="es-ES"/>
      </w:rPr>
    </w:pPr>
    <w:r w:rsidRPr="009F6250">
      <w:rPr>
        <w:rFonts w:ascii="Calibri" w:hAnsi="Calibri"/>
        <w:color w:val="auto"/>
        <w:sz w:val="16"/>
        <w:lang w:val="es-ES"/>
      </w:rPr>
      <w:t xml:space="preserve">Número de </w:t>
    </w:r>
    <w:r w:rsidRPr="009F6250">
      <w:rPr>
        <w:rFonts w:ascii="Calibri" w:hAnsi="Calibri"/>
        <w:color w:val="auto"/>
        <w:spacing w:val="-4"/>
        <w:w w:val="105"/>
        <w:sz w:val="16"/>
        <w:lang w:val="es-ES"/>
      </w:rPr>
      <w:t>OMB: 0584-XXXX</w:t>
    </w:r>
  </w:p>
  <w:p w:rsidR="008A66F6" w:rsidRPr="009F6250" w:rsidP="008A66F6" w14:paraId="09093FF7" w14:textId="423123C3">
    <w:pPr>
      <w:pStyle w:val="Header"/>
      <w:jc w:val="right"/>
      <w:rPr>
        <w:rFonts w:ascii="Calibri" w:hAnsi="Calibri" w:cs="Calibri"/>
        <w:color w:val="auto"/>
        <w:sz w:val="22"/>
        <w:lang w:val="es-ES"/>
      </w:rPr>
    </w:pPr>
    <w:r w:rsidRPr="009F6250">
      <w:rPr>
        <w:rFonts w:ascii="Calibri" w:hAnsi="Calibri"/>
        <w:color w:val="auto"/>
        <w:sz w:val="16"/>
        <w:lang w:val="es-ES"/>
      </w:rPr>
      <w:t>Fecha de vencimiento</w:t>
    </w:r>
    <w:r w:rsidRPr="009F6250">
      <w:rPr>
        <w:rFonts w:ascii="Calibri" w:hAnsi="Calibri"/>
        <w:color w:val="auto"/>
        <w:spacing w:val="-4"/>
        <w:w w:val="105"/>
        <w:sz w:val="16"/>
        <w:lang w:val="es-ES"/>
      </w:rPr>
      <w:t xml:space="preserve">: </w:t>
    </w:r>
    <w:r w:rsidRPr="009F6250">
      <w:rPr>
        <w:rFonts w:ascii="Calibri" w:hAnsi="Calibri"/>
        <w:color w:val="auto"/>
        <w:spacing w:val="-4"/>
        <w:w w:val="105"/>
        <w:sz w:val="16"/>
        <w:lang w:val="es-ES"/>
      </w:rPr>
      <w:t>xx</w:t>
    </w:r>
    <w:r w:rsidRPr="009F6250">
      <w:rPr>
        <w:rFonts w:ascii="Calibri" w:hAnsi="Calibri"/>
        <w:color w:val="auto"/>
        <w:spacing w:val="-4"/>
        <w:w w:val="105"/>
        <w:sz w:val="16"/>
        <w:lang w:val="es-ES"/>
      </w:rPr>
      <w:t>/</w:t>
    </w:r>
    <w:r w:rsidRPr="009F6250">
      <w:rPr>
        <w:rFonts w:ascii="Calibri" w:hAnsi="Calibri"/>
        <w:color w:val="auto"/>
        <w:spacing w:val="-4"/>
        <w:w w:val="105"/>
        <w:sz w:val="16"/>
        <w:lang w:val="es-ES"/>
      </w:rPr>
      <w:t>xx</w:t>
    </w:r>
    <w:r w:rsidRPr="009F6250">
      <w:rPr>
        <w:rFonts w:ascii="Calibri" w:hAnsi="Calibri"/>
        <w:color w:val="auto"/>
        <w:spacing w:val="-4"/>
        <w:w w:val="105"/>
        <w:sz w:val="16"/>
        <w:lang w:val="es-ES"/>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47356"/>
    <w:rsid w:val="00051B52"/>
    <w:rsid w:val="00052ECE"/>
    <w:rsid w:val="00056BB2"/>
    <w:rsid w:val="00062B1D"/>
    <w:rsid w:val="000A41F0"/>
    <w:rsid w:val="000A5D25"/>
    <w:rsid w:val="000C4B2B"/>
    <w:rsid w:val="001218C8"/>
    <w:rsid w:val="00126DC3"/>
    <w:rsid w:val="00170D42"/>
    <w:rsid w:val="0017525B"/>
    <w:rsid w:val="001831B2"/>
    <w:rsid w:val="00194FF8"/>
    <w:rsid w:val="001B5574"/>
    <w:rsid w:val="001C20E4"/>
    <w:rsid w:val="001E1EC8"/>
    <w:rsid w:val="00212013"/>
    <w:rsid w:val="002131C1"/>
    <w:rsid w:val="0021505A"/>
    <w:rsid w:val="002B0AEC"/>
    <w:rsid w:val="002E6900"/>
    <w:rsid w:val="002F4ED9"/>
    <w:rsid w:val="00304841"/>
    <w:rsid w:val="00315299"/>
    <w:rsid w:val="00316C35"/>
    <w:rsid w:val="00317D3A"/>
    <w:rsid w:val="00322B38"/>
    <w:rsid w:val="00350183"/>
    <w:rsid w:val="0038556A"/>
    <w:rsid w:val="00387903"/>
    <w:rsid w:val="003B385F"/>
    <w:rsid w:val="003C5054"/>
    <w:rsid w:val="003E05A8"/>
    <w:rsid w:val="003F7E10"/>
    <w:rsid w:val="00401610"/>
    <w:rsid w:val="00406B8E"/>
    <w:rsid w:val="00407A38"/>
    <w:rsid w:val="00482395"/>
    <w:rsid w:val="004A16A0"/>
    <w:rsid w:val="004A570A"/>
    <w:rsid w:val="004C665C"/>
    <w:rsid w:val="005103BC"/>
    <w:rsid w:val="00533F7F"/>
    <w:rsid w:val="005647B6"/>
    <w:rsid w:val="005822EE"/>
    <w:rsid w:val="005B09A0"/>
    <w:rsid w:val="00610CC9"/>
    <w:rsid w:val="0062630A"/>
    <w:rsid w:val="00671F6F"/>
    <w:rsid w:val="006750D1"/>
    <w:rsid w:val="006A5074"/>
    <w:rsid w:val="006D5519"/>
    <w:rsid w:val="0072320B"/>
    <w:rsid w:val="00731F74"/>
    <w:rsid w:val="00742D70"/>
    <w:rsid w:val="007617F7"/>
    <w:rsid w:val="007A71DD"/>
    <w:rsid w:val="007C5E40"/>
    <w:rsid w:val="00821E0C"/>
    <w:rsid w:val="008A66F6"/>
    <w:rsid w:val="008F1350"/>
    <w:rsid w:val="00913C12"/>
    <w:rsid w:val="0091569B"/>
    <w:rsid w:val="00960D8E"/>
    <w:rsid w:val="009653BA"/>
    <w:rsid w:val="00965F5D"/>
    <w:rsid w:val="009B5A3B"/>
    <w:rsid w:val="009B774B"/>
    <w:rsid w:val="009F6250"/>
    <w:rsid w:val="00A205EC"/>
    <w:rsid w:val="00A206DF"/>
    <w:rsid w:val="00A52411"/>
    <w:rsid w:val="00AA5F40"/>
    <w:rsid w:val="00AB2BD9"/>
    <w:rsid w:val="00AB7749"/>
    <w:rsid w:val="00AD4B84"/>
    <w:rsid w:val="00AF5D91"/>
    <w:rsid w:val="00B0593B"/>
    <w:rsid w:val="00B10DC5"/>
    <w:rsid w:val="00B20A23"/>
    <w:rsid w:val="00B32442"/>
    <w:rsid w:val="00B35E88"/>
    <w:rsid w:val="00B66508"/>
    <w:rsid w:val="00BB2210"/>
    <w:rsid w:val="00C30085"/>
    <w:rsid w:val="00C7003D"/>
    <w:rsid w:val="00C759FC"/>
    <w:rsid w:val="00C844C3"/>
    <w:rsid w:val="00C8459E"/>
    <w:rsid w:val="00CB4C75"/>
    <w:rsid w:val="00CB5ED1"/>
    <w:rsid w:val="00CC1565"/>
    <w:rsid w:val="00CC5CD6"/>
    <w:rsid w:val="00D02F68"/>
    <w:rsid w:val="00D23B97"/>
    <w:rsid w:val="00DC331F"/>
    <w:rsid w:val="00DF5DA1"/>
    <w:rsid w:val="00E26E0C"/>
    <w:rsid w:val="00E40794"/>
    <w:rsid w:val="00E531E3"/>
    <w:rsid w:val="00E7152B"/>
    <w:rsid w:val="00E778D8"/>
    <w:rsid w:val="00EA2D42"/>
    <w:rsid w:val="00EC04CB"/>
    <w:rsid w:val="00ED5B87"/>
    <w:rsid w:val="00EF319A"/>
    <w:rsid w:val="00F15FAA"/>
    <w:rsid w:val="00F462D7"/>
    <w:rsid w:val="00F56CC3"/>
    <w:rsid w:val="00F63456"/>
    <w:rsid w:val="00F6479A"/>
    <w:rsid w:val="00F94936"/>
    <w:rsid w:val="00FF1E8E"/>
    <w:rsid w:val="05411B60"/>
    <w:rsid w:val="07F42799"/>
    <w:rsid w:val="0CAFDDDD"/>
    <w:rsid w:val="14571F55"/>
    <w:rsid w:val="155C8400"/>
    <w:rsid w:val="1DD89131"/>
    <w:rsid w:val="24D848A4"/>
    <w:rsid w:val="271D9AB6"/>
    <w:rsid w:val="3504528A"/>
    <w:rsid w:val="3D8299B0"/>
    <w:rsid w:val="4062322F"/>
    <w:rsid w:val="42F02CFF"/>
    <w:rsid w:val="6892679B"/>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0E4"/>
    <w:rPr>
      <w:kern w:val="2"/>
      <w:lang w:val="en-US"/>
      <w14:ligatures w14:val="standardContextual"/>
    </w:rPr>
  </w:style>
  <w:style w:type="character" w:default="1" w:styleId="DefaultParagraphFont">
    <w:name w:val="Default Paragraph Font"/>
    <w:uiPriority w:val="1"/>
    <w:semiHidden/>
    <w:unhideWhenUsed/>
    <w:rsid w:val="001C20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20E4"/>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iPriority w:val="99"/>
    <w:unhideWhenUsed/>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character" w:customStyle="1" w:styleId="tw4winExternal">
    <w:name w:val="tw4winExternal"/>
    <w:rsid w:val="00A206DF"/>
    <w:rPr>
      <w:rFonts w:ascii="Times New Roman" w:hAnsi="Times New Roman"/>
      <w:noProof/>
      <w:color w:val="808080"/>
    </w:rPr>
  </w:style>
  <w:style w:type="character" w:customStyle="1" w:styleId="tw4winInternal">
    <w:name w:val="tw4winInternal"/>
    <w:rsid w:val="00A206DF"/>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CFF0E-6EAB-493F-AD9D-811F126D5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51A3B-9805-4BA7-A51F-7E137B8AEB95}">
  <ds:schemaRefs/>
</ds:datastoreItem>
</file>

<file path=customXml/itemProps3.xml><?xml version="1.0" encoding="utf-8"?>
<ds:datastoreItem xmlns:ds="http://schemas.openxmlformats.org/officeDocument/2006/customXml" ds:itemID="{DB957DB8-D978-4FE5-A6D3-38A45D9DB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Reminder Email</dc:title>
  <dc:creator>Mathematica</dc:creator>
  <cp:lastModifiedBy>Caroline Lauver</cp:lastModifiedBy>
  <cp:revision>7</cp:revision>
  <dcterms:created xsi:type="dcterms:W3CDTF">2024-03-12T13:59:00Z</dcterms:created>
  <dcterms:modified xsi:type="dcterms:W3CDTF">2025-01-09T19:50:00Z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