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4583" w:rsidRPr="00065F17" w:rsidP="00054583" w14:paraId="6CFD706E" w14:textId="3BB29349">
      <w:pPr>
        <w:spacing w:after="0" w:line="240" w:lineRule="auto"/>
        <w:jc w:val="center"/>
        <w:rPr>
          <w:rFonts w:eastAsia="Times New Roman"/>
          <w:b/>
          <w:bCs/>
          <w:kern w:val="0"/>
          <w:sz w:val="24"/>
          <w:szCs w:val="24"/>
          <w14:ligatures w14:val="none"/>
        </w:rPr>
      </w:pPr>
      <w:r w:rsidRPr="00065F17">
        <w:rPr>
          <w:rFonts w:eastAsia="Times New Roman"/>
          <w:b/>
          <w:bCs/>
          <w:kern w:val="0"/>
          <w:sz w:val="24"/>
          <w:szCs w:val="24"/>
          <w14:ligatures w14:val="none"/>
        </w:rPr>
        <w:t>Request for Non</w:t>
      </w:r>
      <w:r w:rsidR="00474A2D">
        <w:rPr>
          <w:rFonts w:eastAsia="Times New Roman"/>
          <w:b/>
          <w:bCs/>
          <w:kern w:val="0"/>
          <w:sz w:val="24"/>
          <w:szCs w:val="24"/>
          <w14:ligatures w14:val="none"/>
        </w:rPr>
        <w:t>-</w:t>
      </w:r>
      <w:r w:rsidRPr="00065F17">
        <w:rPr>
          <w:rFonts w:eastAsia="Times New Roman"/>
          <w:b/>
          <w:bCs/>
          <w:kern w:val="0"/>
          <w:sz w:val="24"/>
          <w:szCs w:val="24"/>
          <w14:ligatures w14:val="none"/>
        </w:rPr>
        <w:t xml:space="preserve">substantive Change to the </w:t>
      </w:r>
    </w:p>
    <w:p w:rsidR="00054583" w:rsidRPr="00065F17" w:rsidP="00054583" w14:paraId="51CF0AAB" w14:textId="77777777">
      <w:pPr>
        <w:spacing w:after="0" w:line="240" w:lineRule="auto"/>
        <w:jc w:val="center"/>
        <w:rPr>
          <w:rFonts w:eastAsia="Times New Roman"/>
          <w:b/>
          <w:bCs/>
          <w:color w:val="000000" w:themeColor="text1"/>
          <w:kern w:val="0"/>
          <w:sz w:val="24"/>
          <w:szCs w:val="24"/>
          <w14:ligatures w14:val="none"/>
        </w:rPr>
      </w:pPr>
      <w:r>
        <w:rPr>
          <w:rFonts w:eastAsia="Times New Roman"/>
          <w:b/>
          <w:bCs/>
          <w:color w:val="000000" w:themeColor="text1"/>
          <w:kern w:val="0"/>
          <w:sz w:val="24"/>
          <w:szCs w:val="24"/>
          <w14:ligatures w14:val="none"/>
        </w:rPr>
        <w:t>Special Census Program</w:t>
      </w:r>
      <w:r w:rsidRPr="00065F17">
        <w:rPr>
          <w:rFonts w:eastAsia="Times New Roman"/>
          <w:b/>
          <w:bCs/>
          <w:color w:val="000000" w:themeColor="text1"/>
          <w:kern w:val="0"/>
          <w:sz w:val="24"/>
          <w:szCs w:val="24"/>
          <w14:ligatures w14:val="none"/>
        </w:rPr>
        <w:t xml:space="preserve"> </w:t>
      </w:r>
    </w:p>
    <w:p w:rsidR="00054583" w:rsidRPr="00065F17" w:rsidP="00054583" w14:paraId="0ED932BE" w14:textId="77777777">
      <w:pPr>
        <w:spacing w:after="0" w:line="240" w:lineRule="auto"/>
        <w:jc w:val="center"/>
        <w:rPr>
          <w:rFonts w:eastAsia="Times New Roman"/>
          <w:b/>
          <w:bCs/>
          <w:kern w:val="0"/>
          <w:sz w:val="24"/>
          <w:szCs w:val="24"/>
          <w14:ligatures w14:val="none"/>
        </w:rPr>
      </w:pPr>
      <w:r>
        <w:rPr>
          <w:rFonts w:eastAsia="Times New Roman"/>
          <w:b/>
          <w:bCs/>
          <w:color w:val="000000" w:themeColor="text1"/>
          <w:kern w:val="0"/>
          <w:sz w:val="24"/>
          <w:szCs w:val="24"/>
          <w14:ligatures w14:val="none"/>
        </w:rPr>
        <w:t>Adding an Outbound Phone Data Collection Mode for The Special Census Program</w:t>
      </w:r>
    </w:p>
    <w:p w:rsidR="00054583" w:rsidRPr="00065F17" w:rsidP="00054583" w14:paraId="3D7C56B9" w14:textId="77777777">
      <w:pPr>
        <w:tabs>
          <w:tab w:val="center" w:pos="4680"/>
        </w:tabs>
        <w:spacing w:after="0" w:line="240" w:lineRule="auto"/>
        <w:jc w:val="center"/>
        <w:rPr>
          <w:rFonts w:eastAsia="Times New Roman"/>
          <w:b/>
          <w:bCs/>
          <w:kern w:val="0"/>
          <w:sz w:val="24"/>
          <w:szCs w:val="24"/>
          <w14:ligatures w14:val="none"/>
        </w:rPr>
      </w:pPr>
      <w:r w:rsidRPr="00065F17">
        <w:rPr>
          <w:rFonts w:eastAsia="Times New Roman"/>
          <w:b/>
          <w:bCs/>
          <w:kern w:val="0"/>
          <w:sz w:val="24"/>
          <w:szCs w:val="24"/>
          <w14:ligatures w14:val="none"/>
        </w:rPr>
        <w:t xml:space="preserve">OMB Control No. </w:t>
      </w:r>
      <w:r>
        <w:rPr>
          <w:rFonts w:eastAsia="Times New Roman"/>
          <w:b/>
          <w:bCs/>
          <w:kern w:val="0"/>
          <w:sz w:val="24"/>
          <w:szCs w:val="24"/>
          <w14:ligatures w14:val="none"/>
        </w:rPr>
        <w:t>0607</w:t>
      </w:r>
      <w:r w:rsidRPr="00065F17">
        <w:rPr>
          <w:rFonts w:eastAsia="Times New Roman"/>
          <w:b/>
          <w:bCs/>
          <w:kern w:val="0"/>
          <w:sz w:val="24"/>
          <w:szCs w:val="24"/>
          <w14:ligatures w14:val="none"/>
        </w:rPr>
        <w:t>-</w:t>
      </w:r>
      <w:r>
        <w:rPr>
          <w:rFonts w:eastAsia="Times New Roman"/>
          <w:b/>
          <w:bCs/>
          <w:kern w:val="0"/>
          <w:sz w:val="24"/>
          <w:szCs w:val="24"/>
          <w14:ligatures w14:val="none"/>
        </w:rPr>
        <w:t>0368</w:t>
      </w:r>
    </w:p>
    <w:p w:rsidR="00054583" w:rsidRPr="00065F17" w:rsidP="00054583" w14:paraId="6617DDC8" w14:textId="77777777">
      <w:pPr>
        <w:keepNext/>
        <w:widowControl w:val="0"/>
        <w:tabs>
          <w:tab w:val="center" w:pos="4680"/>
        </w:tabs>
        <w:autoSpaceDE w:val="0"/>
        <w:autoSpaceDN w:val="0"/>
        <w:adjustRightInd w:val="0"/>
        <w:spacing w:after="0" w:line="240" w:lineRule="auto"/>
        <w:jc w:val="center"/>
        <w:outlineLvl w:val="4"/>
        <w:rPr>
          <w:rFonts w:eastAsia="Times New Roman"/>
          <w:b/>
          <w:bCs/>
          <w:kern w:val="0"/>
          <w:sz w:val="24"/>
          <w:szCs w:val="24"/>
          <w14:ligatures w14:val="none"/>
        </w:rPr>
      </w:pPr>
      <w:r w:rsidRPr="00065F17">
        <w:rPr>
          <w:rFonts w:eastAsia="Times New Roman"/>
          <w:b/>
          <w:bCs/>
          <w:kern w:val="0"/>
          <w:sz w:val="24"/>
          <w:szCs w:val="24"/>
          <w14:ligatures w14:val="none"/>
        </w:rPr>
        <w:t>U.S. Department of Commerce</w:t>
      </w:r>
    </w:p>
    <w:p w:rsidR="00054583" w:rsidP="00054583" w14:paraId="3CA4350C" w14:textId="77777777">
      <w:pPr>
        <w:jc w:val="center"/>
        <w:rPr>
          <w:rFonts w:eastAsia="Times New Roman"/>
          <w:b/>
          <w:bCs/>
          <w:kern w:val="0"/>
          <w:sz w:val="24"/>
          <w:szCs w:val="24"/>
          <w14:ligatures w14:val="none"/>
        </w:rPr>
      </w:pPr>
      <w:r w:rsidRPr="00065F17">
        <w:rPr>
          <w:rFonts w:eastAsia="Times New Roman"/>
          <w:b/>
          <w:bCs/>
          <w:kern w:val="0"/>
          <w:sz w:val="24"/>
          <w:szCs w:val="24"/>
          <w14:ligatures w14:val="none"/>
        </w:rPr>
        <w:t>U.S. Census Bureau</w:t>
      </w:r>
    </w:p>
    <w:p w:rsidR="00054583" w:rsidP="00054583" w14:paraId="0293DCB6" w14:textId="77777777">
      <w:pPr>
        <w:jc w:val="center"/>
        <w:rPr>
          <w:rFonts w:eastAsia="Times New Roman"/>
          <w:b/>
          <w:bCs/>
          <w:kern w:val="0"/>
          <w:sz w:val="24"/>
          <w:szCs w:val="24"/>
          <w14:ligatures w14:val="none"/>
        </w:rPr>
      </w:pPr>
    </w:p>
    <w:p w:rsidR="00054583" w:rsidP="00054583" w14:paraId="7D86F34D" w14:textId="77777777">
      <w:pPr>
        <w:keepNext/>
        <w:keepLines/>
        <w:spacing w:after="0" w:line="240" w:lineRule="auto"/>
        <w:outlineLvl w:val="0"/>
        <w:rPr>
          <w:rFonts w:asciiTheme="majorHAnsi" w:eastAsiaTheme="majorEastAsia" w:hAnsiTheme="majorHAnsi" w:cstheme="majorBidi"/>
          <w:color w:val="2F5496" w:themeColor="accent1" w:themeShade="BF"/>
          <w:kern w:val="0"/>
          <w:sz w:val="24"/>
          <w:szCs w:val="24"/>
          <w14:ligatures w14:val="none"/>
        </w:rPr>
      </w:pPr>
      <w:r w:rsidRPr="00065F17">
        <w:rPr>
          <w:rFonts w:asciiTheme="majorHAnsi" w:eastAsiaTheme="majorEastAsia" w:hAnsiTheme="majorHAnsi" w:cstheme="majorBidi"/>
          <w:color w:val="2F5496" w:themeColor="accent1" w:themeShade="BF"/>
          <w:kern w:val="0"/>
          <w:sz w:val="32"/>
          <w:szCs w:val="32"/>
          <w14:ligatures w14:val="none"/>
        </w:rPr>
        <w:t>Purpose</w:t>
      </w:r>
    </w:p>
    <w:p w:rsidR="00054583" w:rsidP="00054583" w14:paraId="3D30D23A" w14:textId="77777777">
      <w:pPr>
        <w:keepNext/>
        <w:keepLines/>
        <w:spacing w:after="0" w:line="240" w:lineRule="auto"/>
        <w:outlineLvl w:val="0"/>
        <w:rPr>
          <w:rFonts w:asciiTheme="majorHAnsi" w:eastAsiaTheme="majorEastAsia" w:hAnsiTheme="majorHAnsi" w:cstheme="majorBidi"/>
          <w:color w:val="2F5496" w:themeColor="accent1" w:themeShade="BF"/>
          <w:kern w:val="0"/>
          <w:sz w:val="24"/>
          <w:szCs w:val="24"/>
          <w14:ligatures w14:val="none"/>
        </w:rPr>
      </w:pPr>
    </w:p>
    <w:p w:rsidR="00474A2D" w:rsidP="7090BF51" w14:paraId="626ADCD6" w14:textId="77777777">
      <w:pPr>
        <w:spacing w:after="0" w:line="240" w:lineRule="auto"/>
        <w:textAlignment w:val="baseline"/>
        <w:rPr>
          <w:sz w:val="24"/>
          <w:szCs w:val="24"/>
        </w:rPr>
      </w:pPr>
      <w:r w:rsidRPr="00DD1118">
        <w:rPr>
          <w:sz w:val="24"/>
          <w:szCs w:val="24"/>
        </w:rPr>
        <w:t>This change only seeks to add outbound telephone calling as a data collection mode</w:t>
      </w:r>
      <w:r>
        <w:rPr>
          <w:sz w:val="24"/>
          <w:szCs w:val="24"/>
        </w:rPr>
        <w:t xml:space="preserve"> for the Special Census Program</w:t>
      </w:r>
      <w:r w:rsidRPr="00DD1118">
        <w:rPr>
          <w:sz w:val="24"/>
          <w:szCs w:val="24"/>
        </w:rPr>
        <w:t>; it will not change any of the questions asked nor increase the burden hours from what OMB has previously approved.</w:t>
      </w:r>
      <w:r w:rsidRPr="00B74B32">
        <w:rPr>
          <w:sz w:val="24"/>
          <w:szCs w:val="24"/>
        </w:rPr>
        <w:t xml:space="preserve"> </w:t>
      </w:r>
      <w:r w:rsidR="005C3368">
        <w:rPr>
          <w:sz w:val="24"/>
          <w:szCs w:val="24"/>
        </w:rPr>
        <w:t xml:space="preserve">In addition, it will not change costs to respondents, Governmental Units, or the Federal government. </w:t>
      </w:r>
    </w:p>
    <w:p w:rsidR="00474A2D" w:rsidP="7090BF51" w14:paraId="49C93C33" w14:textId="77777777">
      <w:pPr>
        <w:spacing w:after="0" w:line="240" w:lineRule="auto"/>
        <w:textAlignment w:val="baseline"/>
        <w:rPr>
          <w:sz w:val="24"/>
          <w:szCs w:val="24"/>
        </w:rPr>
      </w:pPr>
    </w:p>
    <w:p w:rsidR="00054583" w:rsidRPr="00CB5A94" w:rsidP="7090BF51" w14:paraId="14FDD237" w14:textId="629B49AC">
      <w:pPr>
        <w:spacing w:after="0" w:line="240" w:lineRule="auto"/>
        <w:textAlignment w:val="baseline"/>
        <w:rPr>
          <w:rFonts w:eastAsiaTheme="minorEastAsia"/>
          <w:color w:val="000000"/>
          <w:kern w:val="0"/>
          <w:sz w:val="24"/>
          <w:szCs w:val="24"/>
          <w14:ligatures w14:val="none"/>
        </w:rPr>
      </w:pPr>
      <w:r w:rsidRPr="00B74B32">
        <w:rPr>
          <w:sz w:val="24"/>
          <w:szCs w:val="24"/>
        </w:rPr>
        <w:t>This change w</w:t>
      </w:r>
      <w:r>
        <w:rPr>
          <w:sz w:val="24"/>
          <w:szCs w:val="24"/>
        </w:rPr>
        <w:t>ill</w:t>
      </w:r>
      <w:r w:rsidRPr="00B74B32">
        <w:rPr>
          <w:sz w:val="24"/>
          <w:szCs w:val="24"/>
        </w:rPr>
        <w:t xml:space="preserve"> enable staff, including field representatives and clerical staff in the Regional Office, to contact respondents by phone and conduct the enumeration over the phone. Currently, respondents can call the Special Census Office to provid</w:t>
      </w:r>
      <w:r w:rsidRPr="00CB5A94">
        <w:rPr>
          <w:rFonts w:eastAsiaTheme="minorEastAsia"/>
          <w:sz w:val="24"/>
          <w:szCs w:val="24"/>
        </w:rPr>
        <w:t>e their information</w:t>
      </w:r>
      <w:r w:rsidRPr="7090BF51" w:rsidR="4BAB7FC5">
        <w:rPr>
          <w:rFonts w:eastAsiaTheme="minorEastAsia"/>
          <w:sz w:val="24"/>
          <w:szCs w:val="24"/>
        </w:rPr>
        <w:t>.</w:t>
      </w:r>
      <w:r w:rsidRPr="7090BF51" w:rsidR="422D1F6A">
        <w:rPr>
          <w:rFonts w:eastAsiaTheme="minorEastAsia"/>
          <w:sz w:val="24"/>
          <w:szCs w:val="24"/>
        </w:rPr>
        <w:t xml:space="preserve"> However, the Census Bureau’s Special Census Program had a few special censuses for governmental units, specifically Ankeny, IA and Columbia, TN, that went well beyond their scheduled number of production days (more than a month) to complete their field data collection. The Field Division (FLD) has determined that outbound calling, a tool used for other current surveys, is useful to deploy when the duration of field data collection is extending beyond the scheduled duration.</w:t>
      </w:r>
      <w:r w:rsidRPr="7090BF51" w:rsidR="4BAB7FC5">
        <w:rPr>
          <w:rFonts w:eastAsiaTheme="minorEastAsia"/>
          <w:sz w:val="24"/>
          <w:szCs w:val="24"/>
        </w:rPr>
        <w:t xml:space="preserve"> </w:t>
      </w:r>
      <w:r w:rsidRPr="00CB5A94">
        <w:rPr>
          <w:rFonts w:eastAsiaTheme="minorEastAsia"/>
          <w:sz w:val="24"/>
          <w:szCs w:val="24"/>
        </w:rPr>
        <w:t> </w:t>
      </w:r>
      <w:r w:rsidRPr="7090BF51" w:rsidR="739B3C4A">
        <w:rPr>
          <w:rFonts w:eastAsiaTheme="minorEastAsia"/>
          <w:sz w:val="24"/>
          <w:szCs w:val="24"/>
        </w:rPr>
        <w:t>In this non</w:t>
      </w:r>
      <w:r w:rsidR="00474A2D">
        <w:rPr>
          <w:rFonts w:eastAsiaTheme="minorEastAsia"/>
          <w:sz w:val="24"/>
          <w:szCs w:val="24"/>
        </w:rPr>
        <w:t>-</w:t>
      </w:r>
      <w:r w:rsidRPr="7090BF51" w:rsidR="739B3C4A">
        <w:rPr>
          <w:rFonts w:eastAsiaTheme="minorEastAsia"/>
          <w:sz w:val="24"/>
          <w:szCs w:val="24"/>
        </w:rPr>
        <w:t>substa</w:t>
      </w:r>
      <w:r w:rsidR="004E5C35">
        <w:rPr>
          <w:rFonts w:eastAsiaTheme="minorEastAsia"/>
          <w:sz w:val="24"/>
          <w:szCs w:val="24"/>
        </w:rPr>
        <w:t>n</w:t>
      </w:r>
      <w:r w:rsidRPr="7090BF51" w:rsidR="739B3C4A">
        <w:rPr>
          <w:rFonts w:eastAsiaTheme="minorEastAsia"/>
          <w:sz w:val="24"/>
          <w:szCs w:val="24"/>
        </w:rPr>
        <w:t>tive change request</w:t>
      </w:r>
      <w:r w:rsidR="004E5C35">
        <w:rPr>
          <w:rFonts w:eastAsiaTheme="minorEastAsia"/>
          <w:sz w:val="24"/>
          <w:szCs w:val="24"/>
        </w:rPr>
        <w:t>,</w:t>
      </w:r>
      <w:r w:rsidRPr="7090BF51" w:rsidR="739B3C4A">
        <w:rPr>
          <w:rFonts w:eastAsiaTheme="minorEastAsia"/>
          <w:sz w:val="24"/>
          <w:szCs w:val="24"/>
        </w:rPr>
        <w:t xml:space="preserve"> the Census Bureau seeks to deploy </w:t>
      </w:r>
      <w:r w:rsidRPr="00CB5A94">
        <w:rPr>
          <w:rFonts w:eastAsiaTheme="minorEastAsia"/>
          <w:sz w:val="24"/>
          <w:szCs w:val="24"/>
        </w:rPr>
        <w:t xml:space="preserve">outbound calling when self-response and field data collection response rates are </w:t>
      </w:r>
      <w:r w:rsidRPr="00CB5A94" w:rsidR="538B9C77">
        <w:rPr>
          <w:rFonts w:eastAsiaTheme="minorEastAsia"/>
          <w:sz w:val="24"/>
          <w:szCs w:val="24"/>
        </w:rPr>
        <w:t>low,</w:t>
      </w:r>
      <w:r w:rsidRPr="00CB5A94" w:rsidR="2DB46672">
        <w:rPr>
          <w:rFonts w:eastAsiaTheme="minorEastAsia"/>
          <w:sz w:val="24"/>
          <w:szCs w:val="24"/>
        </w:rPr>
        <w:t xml:space="preserve"> </w:t>
      </w:r>
      <w:r w:rsidRPr="00CB5A94">
        <w:rPr>
          <w:rFonts w:eastAsiaTheme="minorEastAsia"/>
          <w:sz w:val="24"/>
          <w:szCs w:val="24"/>
        </w:rPr>
        <w:t>and the data collection period is nearing the end</w:t>
      </w:r>
      <w:r w:rsidRPr="00CB5A94">
        <w:rPr>
          <w:rFonts w:eastAsiaTheme="minorEastAsia"/>
          <w:color w:val="000000"/>
          <w:kern w:val="0"/>
          <w:sz w:val="24"/>
          <w:szCs w:val="24"/>
          <w14:ligatures w14:val="none"/>
        </w:rPr>
        <w:t>.</w:t>
      </w:r>
      <w:r w:rsidRPr="00CB5A94" w:rsidR="1F38EF40">
        <w:rPr>
          <w:rFonts w:eastAsiaTheme="minorEastAsia"/>
          <w:color w:val="000000" w:themeColor="text1"/>
          <w:sz w:val="24"/>
          <w:szCs w:val="24"/>
        </w:rPr>
        <w:t xml:space="preserve"> Specifically, when 90 percent of the planned data collection period has passed, but total case completion is below 90 percent, staff in local Special Census Offices, field representatives in other areas, and clerical staff at regional offices will </w:t>
      </w:r>
      <w:r w:rsidRPr="00CB5A94" w:rsidR="1F38EF40">
        <w:rPr>
          <w:rFonts w:eastAsiaTheme="minorEastAsia"/>
          <w:color w:val="000000" w:themeColor="text1"/>
          <w:sz w:val="24"/>
          <w:szCs w:val="24"/>
        </w:rPr>
        <w:t>make contact with</w:t>
      </w:r>
      <w:r w:rsidRPr="00CB5A94" w:rsidR="1F38EF40">
        <w:rPr>
          <w:rFonts w:eastAsiaTheme="minorEastAsia"/>
          <w:color w:val="000000" w:themeColor="text1"/>
          <w:sz w:val="24"/>
          <w:szCs w:val="24"/>
        </w:rPr>
        <w:t xml:space="preserve"> respondents by phone and conduct the enumeration with them over the phone. </w:t>
      </w:r>
      <w:r w:rsidRPr="7090BF51" w:rsidR="3841FB14">
        <w:rPr>
          <w:rFonts w:eastAsiaTheme="minorEastAsia"/>
          <w:color w:val="000000" w:themeColor="text1"/>
          <w:sz w:val="24"/>
          <w:szCs w:val="24"/>
        </w:rPr>
        <w:t xml:space="preserve">This process has been </w:t>
      </w:r>
      <w:r w:rsidRPr="7090BF51" w:rsidR="00CB5A94">
        <w:rPr>
          <w:rFonts w:eastAsiaTheme="minorEastAsia"/>
          <w:color w:val="000000" w:themeColor="text1"/>
          <w:sz w:val="24"/>
          <w:szCs w:val="24"/>
        </w:rPr>
        <w:t>implemented</w:t>
      </w:r>
      <w:r w:rsidRPr="7090BF51" w:rsidR="3841FB14">
        <w:rPr>
          <w:rFonts w:eastAsiaTheme="minorEastAsia"/>
          <w:color w:val="000000" w:themeColor="text1"/>
          <w:sz w:val="24"/>
          <w:szCs w:val="24"/>
        </w:rPr>
        <w:t xml:space="preserve"> in other Census Bureau surveys and the 2020 Census.</w:t>
      </w:r>
    </w:p>
    <w:p w:rsidR="00F75E8F" w:rsidRPr="00CB5A94" w:rsidP="7090BF51" w14:paraId="1FAAF390" w14:textId="77777777">
      <w:pPr>
        <w:spacing w:after="0" w:line="240" w:lineRule="auto"/>
        <w:textAlignment w:val="baseline"/>
        <w:rPr>
          <w:rFonts w:eastAsiaTheme="minorEastAsia"/>
          <w:color w:val="000000"/>
          <w:kern w:val="0"/>
          <w:sz w:val="24"/>
          <w:szCs w:val="24"/>
          <w14:ligatures w14:val="none"/>
        </w:rPr>
      </w:pPr>
    </w:p>
    <w:p w:rsidR="00F75E8F" w:rsidP="00E01F59" w14:paraId="2E7AF24B" w14:textId="2E257EFE">
      <w:pPr>
        <w:spacing w:after="0" w:line="240" w:lineRule="auto"/>
        <w:textAlignment w:val="baseline"/>
        <w:rPr>
          <w:rFonts w:eastAsia="Times New Roman" w:cstheme="minorHAnsi"/>
          <w:kern w:val="0"/>
          <w:sz w:val="24"/>
          <w:szCs w:val="24"/>
          <w14:ligatures w14:val="none"/>
        </w:rPr>
      </w:pPr>
      <w:r w:rsidRPr="00CB5A94">
        <w:rPr>
          <w:rFonts w:eastAsiaTheme="minorEastAsia"/>
          <w:color w:val="000000" w:themeColor="text1"/>
          <w:sz w:val="24"/>
          <w:szCs w:val="24"/>
        </w:rPr>
        <w:t>Staff from Special Census Offices are trained on collecting data from inbound calls. Clerical staff from the regional office where the special census is being held along with field representatives from other areas will be trained on collecting data through outbound phone calls for special censuses. Staff at the Census Bureau’s National Processing Center call centers will research likely phone numbers for an address and provide that to the regional office. This is a practice the Census Bureau uses for current surveys.</w:t>
      </w:r>
    </w:p>
    <w:p w:rsidR="00F75E8F" w:rsidP="00054583" w14:paraId="4C3B6AF6" w14:textId="77777777">
      <w:pPr>
        <w:spacing w:after="0" w:line="276" w:lineRule="auto"/>
        <w:textAlignment w:val="baseline"/>
        <w:rPr>
          <w:rFonts w:eastAsia="Times New Roman" w:cstheme="minorHAnsi"/>
          <w:kern w:val="0"/>
          <w:sz w:val="24"/>
          <w:szCs w:val="24"/>
          <w14:ligatures w14:val="none"/>
        </w:rPr>
      </w:pPr>
    </w:p>
    <w:p w:rsidR="00054583" w:rsidP="00054583" w14:paraId="1C40D8C1" w14:textId="77777777">
      <w:pPr>
        <w:rPr>
          <w:rFonts w:asciiTheme="majorHAnsi" w:eastAsiaTheme="majorEastAsia" w:hAnsiTheme="majorHAnsi" w:cstheme="majorBidi"/>
          <w:color w:val="2F5496" w:themeColor="accent1" w:themeShade="BF"/>
          <w:kern w:val="0"/>
          <w:sz w:val="32"/>
          <w:szCs w:val="32"/>
          <w14:ligatures w14:val="none"/>
        </w:rPr>
      </w:pPr>
      <w:r>
        <w:rPr>
          <w:rFonts w:asciiTheme="majorHAnsi" w:eastAsiaTheme="majorEastAsia" w:hAnsiTheme="majorHAnsi" w:cstheme="majorBidi"/>
          <w:color w:val="2F5496" w:themeColor="accent1" w:themeShade="BF"/>
          <w:kern w:val="0"/>
          <w:sz w:val="32"/>
          <w:szCs w:val="32"/>
          <w14:ligatures w14:val="none"/>
        </w:rPr>
        <w:t>Outbound Telephone Call Script</w:t>
      </w:r>
    </w:p>
    <w:p w:rsidR="00054583" w:rsidP="00054583" w14:paraId="7EC824D9" w14:textId="77777777">
      <w:pPr>
        <w:rPr>
          <w:b/>
          <w:bCs/>
          <w:sz w:val="24"/>
          <w:szCs w:val="24"/>
        </w:rPr>
      </w:pPr>
      <w:r w:rsidRPr="00DD1118">
        <w:rPr>
          <w:b/>
          <w:bCs/>
          <w:sz w:val="24"/>
          <w:szCs w:val="24"/>
        </w:rPr>
        <w:t>Attachment</w:t>
      </w:r>
    </w:p>
    <w:p w:rsidR="00292AC2" w:rsidP="00871BC6" w14:paraId="7417EAB6" w14:textId="5AD13915">
      <w:pPr>
        <w:pStyle w:val="ListParagraph"/>
        <w:numPr>
          <w:ilvl w:val="0"/>
          <w:numId w:val="1"/>
        </w:numPr>
      </w:pPr>
      <w:r w:rsidRPr="00E01F59">
        <w:rPr>
          <w:b/>
          <w:bCs/>
          <w:sz w:val="24"/>
          <w:szCs w:val="24"/>
        </w:rPr>
        <w:t xml:space="preserve"> SC-50.1, Special Census Office Job </w:t>
      </w:r>
      <w:r w:rsidRPr="00E01F59">
        <w:rPr>
          <w:b/>
          <w:bCs/>
          <w:sz w:val="24"/>
          <w:szCs w:val="24"/>
        </w:rPr>
        <w:t>Aids_Telephone</w:t>
      </w:r>
      <w:r w:rsidRPr="00E01F59">
        <w:rPr>
          <w:b/>
          <w:bCs/>
          <w:sz w:val="24"/>
          <w:szCs w:val="24"/>
        </w:rPr>
        <w:t xml:space="preserve"> Script Extract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F444FFE"/>
    <w:multiLevelType w:val="hybridMultilevel"/>
    <w:tmpl w:val="A7307BF2"/>
    <w:lvl w:ilvl="0">
      <w:start w:val="1"/>
      <w:numFmt w:val="upperLetter"/>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9792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83"/>
    <w:rsid w:val="00054583"/>
    <w:rsid w:val="00065F17"/>
    <w:rsid w:val="001B13EA"/>
    <w:rsid w:val="001C5D6B"/>
    <w:rsid w:val="0022431B"/>
    <w:rsid w:val="00292AC2"/>
    <w:rsid w:val="00474A2D"/>
    <w:rsid w:val="004E5C35"/>
    <w:rsid w:val="005C3368"/>
    <w:rsid w:val="00775976"/>
    <w:rsid w:val="00871BC6"/>
    <w:rsid w:val="00A87015"/>
    <w:rsid w:val="00AC1175"/>
    <w:rsid w:val="00B63EC6"/>
    <w:rsid w:val="00B74B32"/>
    <w:rsid w:val="00CB5A94"/>
    <w:rsid w:val="00DD1118"/>
    <w:rsid w:val="00E01F59"/>
    <w:rsid w:val="00E43335"/>
    <w:rsid w:val="00F45BAD"/>
    <w:rsid w:val="00F75E8F"/>
    <w:rsid w:val="0CCD1901"/>
    <w:rsid w:val="1F38EF40"/>
    <w:rsid w:val="25B613E9"/>
    <w:rsid w:val="2DB46672"/>
    <w:rsid w:val="32D6A4B4"/>
    <w:rsid w:val="3841FB14"/>
    <w:rsid w:val="3C5ADF69"/>
    <w:rsid w:val="422D1F6A"/>
    <w:rsid w:val="4BAB7FC5"/>
    <w:rsid w:val="50AF0A75"/>
    <w:rsid w:val="538B9C77"/>
    <w:rsid w:val="6D7F8CCB"/>
    <w:rsid w:val="6EE85AFB"/>
    <w:rsid w:val="7090BF51"/>
    <w:rsid w:val="739B3C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DBAF3F"/>
  <w15:chartTrackingRefBased/>
  <w15:docId w15:val="{A76976CC-9E6B-45AB-B767-38D30D9B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5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583"/>
    <w:pPr>
      <w:ind w:left="720"/>
      <w:contextualSpacing/>
    </w:pPr>
  </w:style>
  <w:style w:type="character" w:styleId="CommentReference">
    <w:name w:val="annotation reference"/>
    <w:basedOn w:val="DefaultParagraphFont"/>
    <w:uiPriority w:val="99"/>
    <w:semiHidden/>
    <w:unhideWhenUsed/>
    <w:rsid w:val="00054583"/>
    <w:rPr>
      <w:sz w:val="16"/>
      <w:szCs w:val="16"/>
    </w:rPr>
  </w:style>
  <w:style w:type="paragraph" w:styleId="CommentText">
    <w:name w:val="annotation text"/>
    <w:basedOn w:val="Normal"/>
    <w:link w:val="CommentTextChar"/>
    <w:uiPriority w:val="99"/>
    <w:unhideWhenUsed/>
    <w:rsid w:val="00054583"/>
    <w:pPr>
      <w:spacing w:line="240" w:lineRule="auto"/>
    </w:pPr>
    <w:rPr>
      <w:sz w:val="20"/>
      <w:szCs w:val="20"/>
    </w:rPr>
  </w:style>
  <w:style w:type="character" w:customStyle="1" w:styleId="CommentTextChar">
    <w:name w:val="Comment Text Char"/>
    <w:basedOn w:val="DefaultParagraphFont"/>
    <w:link w:val="CommentText"/>
    <w:uiPriority w:val="99"/>
    <w:rsid w:val="00054583"/>
    <w:rPr>
      <w:sz w:val="20"/>
      <w:szCs w:val="20"/>
    </w:rPr>
  </w:style>
  <w:style w:type="paragraph" w:styleId="Revision">
    <w:name w:val="Revision"/>
    <w:hidden/>
    <w:uiPriority w:val="99"/>
    <w:semiHidden/>
    <w:rsid w:val="002243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A Turner (CENSUS/DCMD FED)</dc:creator>
  <cp:lastModifiedBy>Michael S Snow (CENSUS/DCMD FED)</cp:lastModifiedBy>
  <cp:revision>2</cp:revision>
  <dcterms:created xsi:type="dcterms:W3CDTF">2025-06-06T19:57:00Z</dcterms:created>
  <dcterms:modified xsi:type="dcterms:W3CDTF">2025-06-06T19:57:00Z</dcterms:modified>
</cp:coreProperties>
</file>