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8A25FA" w:rsidP="00042652" w14:paraId="46DD0D1D" w14:textId="33FA1779">
      <w:pPr>
        <w:spacing w:after="0" w:line="240" w:lineRule="auto"/>
        <w:rPr>
          <w:rFonts w:ascii="Times New Roman" w:eastAsia="Times New Roman" w:hAnsi="Times New Roman" w:cs="Times New Roman"/>
          <w:b/>
          <w:color w:val="000000"/>
          <w:sz w:val="24"/>
          <w:szCs w:val="24"/>
          <w:lang w:val="en"/>
        </w:rPr>
      </w:pPr>
      <w:r w:rsidRPr="008A25FA">
        <w:rPr>
          <w:rFonts w:ascii="Times New Roman" w:eastAsia="Times New Roman" w:hAnsi="Times New Roman" w:cs="Times New Roman"/>
          <w:b/>
          <w:color w:val="000000"/>
          <w:sz w:val="24"/>
          <w:szCs w:val="24"/>
          <w:lang w:val="en"/>
        </w:rPr>
        <w:t>Support</w:t>
      </w:r>
      <w:r w:rsidRPr="008A25FA">
        <w:rPr>
          <w:rFonts w:ascii="Times New Roman" w:eastAsia="Times New Roman" w:hAnsi="Times New Roman" w:cs="Times New Roman"/>
          <w:b/>
          <w:color w:val="000000"/>
          <w:sz w:val="24"/>
          <w:szCs w:val="24"/>
          <w:lang w:val="en"/>
        </w:rPr>
        <w:t xml:space="preserve">ing Statement A, Attachment </w:t>
      </w:r>
      <w:r w:rsidR="00096DCB">
        <w:rPr>
          <w:rFonts w:ascii="Times New Roman" w:eastAsia="Times New Roman" w:hAnsi="Times New Roman" w:cs="Times New Roman"/>
          <w:b/>
          <w:color w:val="000000"/>
          <w:sz w:val="24"/>
          <w:szCs w:val="24"/>
          <w:lang w:val="en"/>
        </w:rPr>
        <w:t>B</w:t>
      </w:r>
    </w:p>
    <w:p w:rsidR="00F3577E" w:rsidRPr="008A25FA" w:rsidP="00042652" w14:paraId="06D4B4B7" w14:textId="77777777">
      <w:pPr>
        <w:spacing w:after="0" w:line="240" w:lineRule="auto"/>
        <w:rPr>
          <w:rFonts w:ascii="Times New Roman" w:eastAsia="Times New Roman" w:hAnsi="Times New Roman" w:cs="Times New Roman"/>
          <w:b/>
          <w:color w:val="000000"/>
          <w:sz w:val="24"/>
          <w:szCs w:val="24"/>
          <w:lang w:val="en"/>
        </w:rPr>
      </w:pPr>
    </w:p>
    <w:p w:rsidR="00764644" w:rsidRPr="00764644" w:rsidP="00764644" w14:paraId="4E9B818A" w14:textId="4BF8AE6E">
      <w:pPr>
        <w:pStyle w:val="NormalWeb"/>
        <w:rPr>
          <w:rFonts w:eastAsiaTheme="minorHAnsi"/>
          <w:b/>
          <w:bCs/>
        </w:rPr>
      </w:pPr>
      <w:r w:rsidRPr="00764644">
        <w:rPr>
          <w:rFonts w:eastAsiaTheme="minorHAnsi"/>
          <w:b/>
          <w:bCs/>
        </w:rPr>
        <w:t>Privacy Act Statement</w:t>
      </w:r>
    </w:p>
    <w:p w:rsidR="00764644" w:rsidRPr="00764644" w:rsidP="00764644" w14:paraId="37746279" w14:textId="78D80BF5">
      <w:pPr>
        <w:pStyle w:val="NormalWeb"/>
        <w:rPr>
          <w:rFonts w:eastAsiaTheme="minorHAnsi"/>
        </w:rPr>
      </w:pPr>
      <w:r w:rsidRPr="00764644">
        <w:rPr>
          <w:rFonts w:eastAsiaTheme="minorHAnsi"/>
        </w:rPr>
        <w:t xml:space="preserve">The authority for the collection of this information for the Census Household Panel Topicals </w:t>
      </w:r>
      <w:r w:rsidR="000A558D">
        <w:rPr>
          <w:rFonts w:eastAsiaTheme="minorHAnsi"/>
        </w:rPr>
        <w:t>13 and 14</w:t>
      </w:r>
      <w:r w:rsidRPr="00764644">
        <w:rPr>
          <w:rFonts w:eastAsiaTheme="minorHAnsi"/>
        </w:rPr>
        <w:t xml:space="preserve"> (0607-1025) is provided under Title 13, Sections</w:t>
      </w:r>
      <w:r w:rsidR="002D2C87">
        <w:rPr>
          <w:rFonts w:eastAsiaTheme="minorHAnsi"/>
        </w:rPr>
        <w:t xml:space="preserve"> </w:t>
      </w:r>
      <w:r w:rsidRPr="00764644">
        <w:rPr>
          <w:rFonts w:eastAsiaTheme="minorHAnsi"/>
        </w:rPr>
        <w:t xml:space="preserve">141, 182, </w:t>
      </w:r>
      <w:r w:rsidR="002D2C87">
        <w:rPr>
          <w:rFonts w:eastAsiaTheme="minorHAnsi"/>
        </w:rPr>
        <w:t xml:space="preserve">and </w:t>
      </w:r>
      <w:r w:rsidRPr="00764644">
        <w:rPr>
          <w:rFonts w:eastAsiaTheme="minorHAnsi"/>
        </w:rPr>
        <w:t>193.</w:t>
      </w:r>
    </w:p>
    <w:p w:rsidR="004424C6" w:rsidP="003B1044" w14:paraId="55D34DE0" w14:textId="451307B9">
      <w:pPr>
        <w:pStyle w:val="NormalWeb"/>
      </w:pPr>
      <w:bookmarkStart w:id="0" w:name="_Hlk155704099"/>
      <w:r>
        <w:t xml:space="preserve">The purpose of collecting information in Topical </w:t>
      </w:r>
      <w:r w:rsidR="000A558D">
        <w:t xml:space="preserve">13 (November) is to conduct </w:t>
      </w:r>
      <w:r w:rsidR="00ED71E5">
        <w:t xml:space="preserve">experiments on using auxiliary </w:t>
      </w:r>
      <w:r w:rsidR="00ED71E5">
        <w:t xml:space="preserve">data, </w:t>
      </w:r>
      <w:r w:rsidR="477BE7E7">
        <w:t>“</w:t>
      </w:r>
      <w:r w:rsidR="00ED71E5">
        <w:t>don’t know</w:t>
      </w:r>
      <w:r w:rsidR="32B342BC">
        <w:t>” response</w:t>
      </w:r>
      <w:r w:rsidR="00ED71E5">
        <w:t xml:space="preserve">s, and dependent data. </w:t>
      </w:r>
      <w:r w:rsidR="000A558D">
        <w:t xml:space="preserve">For </w:t>
      </w:r>
      <w:r w:rsidR="00841AFD">
        <w:t>Topical 1</w:t>
      </w:r>
      <w:r w:rsidR="000A558D">
        <w:t>4</w:t>
      </w:r>
      <w:r w:rsidR="00841AFD">
        <w:t xml:space="preserve"> (</w:t>
      </w:r>
      <w:r w:rsidR="000A558D">
        <w:t>December</w:t>
      </w:r>
      <w:r w:rsidR="00841AFD">
        <w:t xml:space="preserve">) </w:t>
      </w:r>
      <w:r w:rsidR="000A558D">
        <w:t xml:space="preserve">we will collect data using </w:t>
      </w:r>
      <w:r w:rsidR="00841AFD">
        <w:t xml:space="preserve">Household Pulse Survey </w:t>
      </w:r>
      <w:r w:rsidR="00841AFD">
        <w:t>content</w:t>
      </w:r>
      <w:r w:rsidR="004A3A68">
        <w:t xml:space="preserve">. </w:t>
      </w:r>
    </w:p>
    <w:bookmarkEnd w:id="0"/>
    <w:p w:rsidR="00764644" w:rsidP="00764644" w14:paraId="5918F924" w14:textId="182B657E">
      <w:pPr>
        <w:pStyle w:val="NormalWeb"/>
        <w:rPr>
          <w:rFonts w:eastAsiaTheme="minorHAnsi"/>
        </w:rPr>
      </w:pPr>
      <w:r w:rsidRPr="00764644">
        <w:rPr>
          <w:rFonts w:eastAsiaTheme="minorHAnsi"/>
        </w:rPr>
        <w:t xml:space="preserve">Disclosure of the information provided to us </w:t>
      </w:r>
      <w:r w:rsidR="00845021">
        <w:rPr>
          <w:rFonts w:eastAsiaTheme="minorHAnsi"/>
        </w:rPr>
        <w:t>with</w:t>
      </w:r>
      <w:r w:rsidR="005C30E0">
        <w:rPr>
          <w:rFonts w:eastAsiaTheme="minorHAnsi"/>
        </w:rPr>
        <w:t xml:space="preserve"> other Census Bureau staff for work-related purposes </w:t>
      </w:r>
      <w:r w:rsidRPr="00764644">
        <w:rPr>
          <w:rFonts w:eastAsiaTheme="minorHAnsi"/>
        </w:rPr>
        <w:t xml:space="preserve">is permitted under the Privacy Act of 1974 (5 U.S.C. § 552a). Disclosure of this information is also subject to </w:t>
      </w:r>
      <w:r w:rsidRPr="00764644">
        <w:rPr>
          <w:rFonts w:eastAsiaTheme="minorHAnsi"/>
        </w:rPr>
        <w:t>all of</w:t>
      </w:r>
      <w:r w:rsidRPr="00764644">
        <w:rPr>
          <w:rFonts w:eastAsiaTheme="minorHAnsi"/>
        </w:rPr>
        <w:t xml:space="preserve"> the published routine uses as identified in the Privacy Act System of Records Notice COMMERCE/Census-3 Demographic Survey Collection (Census Bureau Sampling Frame).</w:t>
      </w:r>
    </w:p>
    <w:p w:rsidR="005C30E0" w:rsidRPr="00764644" w:rsidP="005C30E0" w14:paraId="7D5A7198" w14:textId="77777777">
      <w:pPr>
        <w:pStyle w:val="NormalWeb"/>
        <w:rPr>
          <w:rFonts w:eastAsiaTheme="minorHAnsi"/>
        </w:rPr>
      </w:pPr>
      <w:r w:rsidRPr="00764644">
        <w:rPr>
          <w:rFonts w:eastAsiaTheme="minorHAnsi"/>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764644">
        <w:rPr>
          <w:rFonts w:eastAsiaTheme="minorHAnsi"/>
        </w:rPr>
        <w:t>race</w:t>
      </w:r>
      <w:r w:rsidRPr="00764644">
        <w:rPr>
          <w:rFonts w:eastAsiaTheme="minorHAnsi"/>
        </w:rPr>
        <w:t xml:space="preserve"> or ethnicity.</w:t>
      </w:r>
    </w:p>
    <w:p w:rsidR="005C30E0" w:rsidRPr="00764644" w:rsidP="00764644" w14:paraId="17106550" w14:textId="11C4D061">
      <w:pPr>
        <w:pStyle w:val="NormalWeb"/>
        <w:rPr>
          <w:rFonts w:eastAsiaTheme="minorHAnsi"/>
        </w:rPr>
      </w:pPr>
      <w:r w:rsidRPr="00764644">
        <w:rPr>
          <w:rFonts w:eastAsiaTheme="minorHAnsi"/>
        </w:rPr>
        <w:t xml:space="preserve">FedRAMP-approved computer systems that maintain sensitive information </w:t>
      </w:r>
      <w:r w:rsidRPr="00764644">
        <w:rPr>
          <w:rFonts w:eastAsiaTheme="minorHAnsi"/>
        </w:rPr>
        <w:t>are in compliance with</w:t>
      </w:r>
      <w:r w:rsidRPr="00764644">
        <w:rPr>
          <w:rFonts w:eastAsiaTheme="minorHAnsi"/>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764644" w:rsidP="00764644" w14:paraId="5568E285" w14:textId="5070AE72">
      <w:pPr>
        <w:pStyle w:val="NormalWeb"/>
        <w:rPr>
          <w:rFonts w:eastAsiaTheme="minorHAnsi"/>
        </w:rPr>
      </w:pPr>
      <w:r w:rsidRPr="00764644">
        <w:rPr>
          <w:rFonts w:eastAsiaTheme="minorHAnsi"/>
        </w:rPr>
        <w:t xml:space="preserve">Furnishing this information is voluntary. Failure to do so will </w:t>
      </w:r>
      <w:r w:rsidR="005C30E0">
        <w:rPr>
          <w:rFonts w:eastAsiaTheme="minorHAnsi"/>
        </w:rPr>
        <w:t>result in</w:t>
      </w:r>
      <w:r w:rsidRPr="00764644" w:rsidR="005C30E0">
        <w:rPr>
          <w:rFonts w:eastAsiaTheme="minorHAnsi"/>
        </w:rPr>
        <w:t xml:space="preserve"> </w:t>
      </w:r>
      <w:r w:rsidRPr="00764644">
        <w:rPr>
          <w:rFonts w:eastAsiaTheme="minorHAnsi"/>
        </w:rPr>
        <w:t>no consequences</w:t>
      </w:r>
      <w:r w:rsidR="005C30E0">
        <w:rPr>
          <w:rFonts w:eastAsiaTheme="minorHAnsi"/>
        </w:rPr>
        <w:t xml:space="preserve"> to you</w:t>
      </w:r>
      <w:r w:rsidRPr="00764644">
        <w:rPr>
          <w:rFonts w:eastAsiaTheme="minorHAnsi"/>
        </w:rPr>
        <w:t>.</w:t>
      </w:r>
    </w:p>
    <w:p w:rsidR="00DD2A66" w:rsidP="00764644" w14:paraId="0DE1269B" w14:textId="10D6E949">
      <w:pPr>
        <w:pStyle w:val="NormalWeb"/>
        <w:rPr>
          <w:rFonts w:eastAsiaTheme="minorHAnsi"/>
        </w:rPr>
      </w:pPr>
      <w:r w:rsidRPr="00DD2A66">
        <w:rPr>
          <w:rFonts w:eastAsiaTheme="minorHAnsi"/>
        </w:rPr>
        <w:t xml:space="preserve">We estimate that completing this voluntary survey will take </w:t>
      </w:r>
      <w:r>
        <w:rPr>
          <w:rFonts w:eastAsiaTheme="minorHAnsi"/>
        </w:rPr>
        <w:t xml:space="preserve">20 </w:t>
      </w:r>
      <w:r w:rsidRPr="00DD2A66">
        <w:rPr>
          <w:rFonts w:eastAsiaTheme="minorHAnsi"/>
        </w:rPr>
        <w:t xml:space="preserve">minutes on average.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This collection has been approved by the Office of Management and Budget (OMB). This eight-digit OMB approval number, 0607-1025, confirms this approval and expires on 6/30/2026. If this number were not displayed, we could not conduct this survey.         </w:t>
      </w:r>
    </w:p>
    <w:p w:rsidR="00DD2A66" w:rsidRPr="00764644" w:rsidP="00764644" w14:paraId="36C7DD3F" w14:textId="77777777">
      <w:pPr>
        <w:pStyle w:val="NormalWeb"/>
        <w:rPr>
          <w:rFonts w:eastAsiaTheme="minorHAnsi"/>
        </w:rPr>
      </w:pPr>
    </w:p>
    <w:p w:rsidR="00575999" w:rsidP="00575999" w14:paraId="7D057784" w14:textId="0A98DD0C">
      <w:pPr>
        <w:pStyle w:val="NormalWeb"/>
        <w:rPr>
          <w:b/>
          <w:bCs/>
        </w:rPr>
      </w:pPr>
      <w:r>
        <w:rPr>
          <w:b/>
          <w:bCs/>
        </w:rPr>
        <w:t>To learn more about this survey go to:</w:t>
      </w:r>
      <w:r w:rsidRPr="00575999">
        <w:t xml:space="preserve"> </w:t>
      </w:r>
      <w:hyperlink r:id="rId7" w:history="1">
        <w:r w:rsidRPr="006D41B9">
          <w:rPr>
            <w:rStyle w:val="Hyperlink"/>
            <w:b/>
            <w:bCs/>
          </w:rPr>
          <w:t>https://www.census.gov/programs-surveys/census-household-panel.html</w:t>
        </w:r>
      </w:hyperlink>
      <w:r>
        <w:rPr>
          <w:b/>
          <w:bCs/>
        </w:rPr>
        <w:t>.          </w:t>
      </w:r>
      <w:r>
        <w:rPr>
          <w:rStyle w:val="Emphasis"/>
          <w:b/>
          <w:bCs/>
        </w:rPr>
        <w:t>** U.S. Census Bureau Notice and Consent Warning **</w:t>
      </w:r>
      <w:r>
        <w:rPr>
          <w:b/>
          <w:bCs/>
        </w:rPr>
        <w:t xml:space="preserve"> </w:t>
      </w:r>
      <w:r>
        <w:rPr>
          <w:rStyle w:val="Emphasis"/>
          <w:b/>
          <w:bCs/>
        </w:rPr>
        <w:t>  </w:t>
      </w:r>
      <w:r>
        <w:rPr>
          <w:b/>
          <w:bCs/>
        </w:rPr>
        <w:t>  </w:t>
      </w:r>
      <w:r>
        <w:rPr>
          <w:rStyle w:val="Emphasis"/>
          <w:b/>
          <w:bCs/>
        </w:rPr>
        <w:t> </w:t>
      </w:r>
      <w:r>
        <w:rPr>
          <w:b/>
          <w:bCs/>
        </w:rPr>
        <w:t xml:space="preserve"> </w:t>
      </w:r>
      <w:r>
        <w:rPr>
          <w:rStyle w:val="Emphasis"/>
          <w:b/>
          <w:bCs/>
        </w:rPr>
        <w:t>  </w:t>
      </w:r>
      <w:r>
        <w:rPr>
          <w:b/>
          <w:bCs/>
        </w:rPr>
        <w:t>  </w:t>
      </w:r>
    </w:p>
    <w:p w:rsidR="00575999" w:rsidP="00575999" w14:paraId="55C70BFF" w14:textId="77777777">
      <w:pPr>
        <w:pStyle w:val="NormalWeb"/>
        <w:rPr>
          <w:b/>
          <w:bCs/>
        </w:rPr>
      </w:pPr>
      <w:r>
        <w:rPr>
          <w:rStyle w:val="Strong"/>
        </w:rPr>
        <w:t>Alternative:</w:t>
      </w:r>
    </w:p>
    <w:p w:rsidR="00575999" w:rsidRPr="00575999" w:rsidP="00575999" w14:paraId="50241804" w14:textId="576800F5">
      <w:pPr>
        <w:pStyle w:val="NormalWeb"/>
      </w:pPr>
      <w:r w:rsidRPr="00575999">
        <w:rPr>
          <w:rStyle w:val="Emphasis"/>
        </w:rPr>
        <w:t>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575999">
        <w:t> </w:t>
      </w:r>
      <w:r w:rsidRPr="00575999">
        <w:rPr>
          <w:rStyle w:val="Emphasis"/>
        </w:rPr>
        <w:t xml:space="preserve">If you want to know more about the use of this system, and how your privacy is protected, visit our online privacy webpage at </w:t>
      </w:r>
    </w:p>
    <w:p w:rsidR="00575999" w:rsidP="00575999" w14:paraId="13BA3E41" w14:textId="77777777">
      <w:pPr>
        <w:pStyle w:val="NormalWeb"/>
        <w:rPr>
          <w:b/>
          <w:bCs/>
        </w:rPr>
      </w:pPr>
      <w:hyperlink r:id="rId8" w:tgtFrame="_blank" w:history="1">
        <w:r>
          <w:rPr>
            <w:rStyle w:val="Hyperlink"/>
            <w:b/>
            <w:bCs/>
          </w:rPr>
          <w:t>http://www.census.gov/about/policies/privacy/privacy-policy.html</w:t>
        </w:r>
      </w:hyperlink>
      <w:r>
        <w:rPr>
          <w:rStyle w:val="Emphasis"/>
          <w:b/>
          <w:bCs/>
        </w:rPr>
        <w:t>.</w:t>
      </w:r>
      <w:r>
        <w:rPr>
          <w:b/>
          <w:bCs/>
        </w:rPr>
        <w:t xml:space="preserve">  </w:t>
      </w:r>
    </w:p>
    <w:p w:rsidR="00841AFD" w:rsidP="00575999" w14:paraId="14791075" w14:textId="77777777">
      <w:pPr>
        <w:pStyle w:val="NormalWeb"/>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212D8"/>
    <w:rsid w:val="00042652"/>
    <w:rsid w:val="000650BC"/>
    <w:rsid w:val="00065537"/>
    <w:rsid w:val="0009473A"/>
    <w:rsid w:val="00096DCB"/>
    <w:rsid w:val="000A558D"/>
    <w:rsid w:val="000B2B21"/>
    <w:rsid w:val="000B59C3"/>
    <w:rsid w:val="000F2381"/>
    <w:rsid w:val="00102D98"/>
    <w:rsid w:val="0011666F"/>
    <w:rsid w:val="00133019"/>
    <w:rsid w:val="00142B04"/>
    <w:rsid w:val="00164BEC"/>
    <w:rsid w:val="0019256B"/>
    <w:rsid w:val="001B3D1B"/>
    <w:rsid w:val="001E2B11"/>
    <w:rsid w:val="00200393"/>
    <w:rsid w:val="00202652"/>
    <w:rsid w:val="0027249D"/>
    <w:rsid w:val="00280302"/>
    <w:rsid w:val="002B2A18"/>
    <w:rsid w:val="002D2C87"/>
    <w:rsid w:val="002D691B"/>
    <w:rsid w:val="002E160D"/>
    <w:rsid w:val="002F56FB"/>
    <w:rsid w:val="00300414"/>
    <w:rsid w:val="0030603C"/>
    <w:rsid w:val="003243F5"/>
    <w:rsid w:val="00341A7F"/>
    <w:rsid w:val="00354C03"/>
    <w:rsid w:val="003913B7"/>
    <w:rsid w:val="003A0AC2"/>
    <w:rsid w:val="003B1044"/>
    <w:rsid w:val="003D4F7D"/>
    <w:rsid w:val="004076FF"/>
    <w:rsid w:val="00425093"/>
    <w:rsid w:val="004424C6"/>
    <w:rsid w:val="00453E77"/>
    <w:rsid w:val="00470FF5"/>
    <w:rsid w:val="00490577"/>
    <w:rsid w:val="00495FB8"/>
    <w:rsid w:val="004A3A68"/>
    <w:rsid w:val="004B2D4A"/>
    <w:rsid w:val="004D7E76"/>
    <w:rsid w:val="004E26ED"/>
    <w:rsid w:val="004E5A86"/>
    <w:rsid w:val="004E62FF"/>
    <w:rsid w:val="004F2B9F"/>
    <w:rsid w:val="0053054A"/>
    <w:rsid w:val="00556680"/>
    <w:rsid w:val="0056084D"/>
    <w:rsid w:val="00566217"/>
    <w:rsid w:val="005724AA"/>
    <w:rsid w:val="00574D44"/>
    <w:rsid w:val="00574E0A"/>
    <w:rsid w:val="00575999"/>
    <w:rsid w:val="005B60EE"/>
    <w:rsid w:val="005C30E0"/>
    <w:rsid w:val="005D6DAE"/>
    <w:rsid w:val="005F67EE"/>
    <w:rsid w:val="00604458"/>
    <w:rsid w:val="00605046"/>
    <w:rsid w:val="0061226D"/>
    <w:rsid w:val="0061467A"/>
    <w:rsid w:val="00625443"/>
    <w:rsid w:val="00665277"/>
    <w:rsid w:val="006A44BA"/>
    <w:rsid w:val="006C20A4"/>
    <w:rsid w:val="006D20DB"/>
    <w:rsid w:val="006D41B9"/>
    <w:rsid w:val="0071204F"/>
    <w:rsid w:val="0073675C"/>
    <w:rsid w:val="007377F2"/>
    <w:rsid w:val="00764644"/>
    <w:rsid w:val="00793845"/>
    <w:rsid w:val="007B7757"/>
    <w:rsid w:val="007C37C4"/>
    <w:rsid w:val="007C6260"/>
    <w:rsid w:val="007D7006"/>
    <w:rsid w:val="00821174"/>
    <w:rsid w:val="00821319"/>
    <w:rsid w:val="00841AFD"/>
    <w:rsid w:val="00845021"/>
    <w:rsid w:val="008A25FA"/>
    <w:rsid w:val="008C6972"/>
    <w:rsid w:val="008E1501"/>
    <w:rsid w:val="008F2118"/>
    <w:rsid w:val="008F3237"/>
    <w:rsid w:val="009173CD"/>
    <w:rsid w:val="009554E1"/>
    <w:rsid w:val="00956CE3"/>
    <w:rsid w:val="00965B1B"/>
    <w:rsid w:val="00971EA6"/>
    <w:rsid w:val="00975753"/>
    <w:rsid w:val="0098346C"/>
    <w:rsid w:val="00AD3D11"/>
    <w:rsid w:val="00AF49C4"/>
    <w:rsid w:val="00B102A7"/>
    <w:rsid w:val="00B13F33"/>
    <w:rsid w:val="00BC0A8B"/>
    <w:rsid w:val="00BC4EA9"/>
    <w:rsid w:val="00BD6939"/>
    <w:rsid w:val="00C30788"/>
    <w:rsid w:val="00C46682"/>
    <w:rsid w:val="00C81D08"/>
    <w:rsid w:val="00C85FBD"/>
    <w:rsid w:val="00D25B0F"/>
    <w:rsid w:val="00D336AE"/>
    <w:rsid w:val="00D355D2"/>
    <w:rsid w:val="00DD2A66"/>
    <w:rsid w:val="00DD72DE"/>
    <w:rsid w:val="00DF0195"/>
    <w:rsid w:val="00E0659E"/>
    <w:rsid w:val="00E34951"/>
    <w:rsid w:val="00EA2FF5"/>
    <w:rsid w:val="00ED71E5"/>
    <w:rsid w:val="00EF7C61"/>
    <w:rsid w:val="00F07534"/>
    <w:rsid w:val="00F3577E"/>
    <w:rsid w:val="00F368C6"/>
    <w:rsid w:val="00F55489"/>
    <w:rsid w:val="00F56134"/>
    <w:rsid w:val="00F614E0"/>
    <w:rsid w:val="00F65D24"/>
    <w:rsid w:val="00F9122A"/>
    <w:rsid w:val="00FB024D"/>
    <w:rsid w:val="00FC2EC2"/>
    <w:rsid w:val="00FF4333"/>
    <w:rsid w:val="0D627977"/>
    <w:rsid w:val="32B342BC"/>
    <w:rsid w:val="477BE7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 w:type="paragraph" w:styleId="Revision">
    <w:name w:val="Revision"/>
    <w:hidden/>
    <w:uiPriority w:val="99"/>
    <w:semiHidden/>
    <w:rsid w:val="00574E0A"/>
    <w:pPr>
      <w:spacing w:after="0" w:line="240" w:lineRule="auto"/>
    </w:pPr>
  </w:style>
  <w:style w:type="character" w:styleId="Strong">
    <w:name w:val="Strong"/>
    <w:basedOn w:val="DefaultParagraphFont"/>
    <w:uiPriority w:val="22"/>
    <w:qFormat/>
    <w:rsid w:val="00575999"/>
    <w:rPr>
      <w:b/>
      <w:bCs/>
    </w:rPr>
  </w:style>
  <w:style w:type="paragraph" w:styleId="NormalWeb">
    <w:name w:val="Normal (Web)"/>
    <w:basedOn w:val="Normal"/>
    <w:uiPriority w:val="99"/>
    <w:unhideWhenUsed/>
    <w:rsid w:val="005759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5999"/>
    <w:rPr>
      <w:i/>
      <w:iCs/>
    </w:rPr>
  </w:style>
  <w:style w:type="character" w:styleId="UnresolvedMention">
    <w:name w:val="Unresolved Mention"/>
    <w:basedOn w:val="DefaultParagraphFont"/>
    <w:uiPriority w:val="99"/>
    <w:semiHidden/>
    <w:unhideWhenUsed/>
    <w:rsid w:val="00575999"/>
    <w:rPr>
      <w:color w:val="605E5C"/>
      <w:shd w:val="clear" w:color="auto" w:fill="E1DFDD"/>
    </w:rPr>
  </w:style>
  <w:style w:type="character" w:styleId="FollowedHyperlink">
    <w:name w:val="FollowedHyperlink"/>
    <w:basedOn w:val="DefaultParagraphFont"/>
    <w:uiPriority w:val="99"/>
    <w:semiHidden/>
    <w:unhideWhenUsed/>
    <w:rsid w:val="00764644"/>
    <w:rPr>
      <w:color w:val="954F72" w:themeColor="followedHyperlink"/>
      <w:u w:val="single"/>
    </w:rPr>
  </w:style>
  <w:style w:type="character" w:customStyle="1" w:styleId="ui-provider">
    <w:name w:val="ui-provider"/>
    <w:basedOn w:val="DefaultParagraphFont"/>
    <w:rsid w:val="0030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census-household-panel.html" TargetMode="External" /><Relationship Id="rId8" Type="http://schemas.openxmlformats.org/officeDocument/2006/relationships/hyperlink" Target="http://www.census.gov/about/policies/privacy/privacy-policy.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Parent_ICR xmlns="f762c95d-3cca-4969-a35b-3d8ab5bf0d48">1757</Parent_ICR>
    <ICR_ID xmlns="f762c95d-3cca-4969-a35b-3d8ab5bf0d48">1757</ICR_ID>
    <DocumentType xmlns="f762c95d-3cca-4969-a35b-3d8ab5bf0d48">Privacy Act Statement</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4013E-3162-4787-A527-36ACF1B7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 ds:uri="f762c95d-3cca-4969-a35b-3d8ab5bf0d48"/>
  </ds:schemaRefs>
</ds:datastoreItem>
</file>

<file path=customXml/itemProps3.xml><?xml version="1.0" encoding="utf-8"?>
<ds:datastoreItem xmlns:ds="http://schemas.openxmlformats.org/officeDocument/2006/customXml" ds:itemID="{1DCA5B47-CAC2-4C28-82AD-981D30A45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Company>Bureau of the Census</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B_CHP Topical 13 and 14 PA and PRA Statement_Standard ICR_rev2</dc:title>
  <dc:creator>Edwina Martha Jaramillo (CENSUS/PCO FED)</dc:creator>
  <cp:lastModifiedBy>Cassandra Logan (CENSUS/ADDP FED)</cp:lastModifiedBy>
  <cp:revision>2</cp:revision>
  <dcterms:created xsi:type="dcterms:W3CDTF">2024-09-24T18:51:00Z</dcterms:created>
  <dcterms:modified xsi:type="dcterms:W3CDTF">2024-09-24T18:51:00Z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