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13D46" w:rsidRPr="00844E3B" w:rsidP="000F701F" w14:paraId="1BB5BA1E" w14:textId="77777777">
      <w:pPr>
        <w:spacing w:after="0" w:line="240" w:lineRule="auto"/>
        <w:jc w:val="center"/>
        <w:rPr>
          <w:rFonts w:ascii="Times New Roman" w:eastAsia="Times New Roman" w:hAnsi="Times New Roman" w:cs="Times New Roman"/>
          <w:b/>
          <w:bCs/>
          <w:sz w:val="24"/>
          <w:szCs w:val="24"/>
        </w:rPr>
      </w:pPr>
      <w:r w:rsidRPr="00844E3B">
        <w:rPr>
          <w:rFonts w:ascii="Times New Roman" w:eastAsia="Times New Roman" w:hAnsi="Times New Roman" w:cs="Times New Roman"/>
          <w:b/>
          <w:bCs/>
          <w:sz w:val="24"/>
          <w:szCs w:val="24"/>
        </w:rPr>
        <w:t xml:space="preserve">SUPPORTING STATEMENT </w:t>
      </w:r>
    </w:p>
    <w:p w:rsidR="00813D46" w:rsidRPr="00844E3B" w:rsidP="000F701F" w14:paraId="25B1C4E7" w14:textId="77777777">
      <w:pPr>
        <w:spacing w:after="0" w:line="240" w:lineRule="auto"/>
        <w:jc w:val="center"/>
        <w:rPr>
          <w:rFonts w:ascii="Times New Roman" w:eastAsia="Times New Roman" w:hAnsi="Times New Roman" w:cs="Times New Roman"/>
          <w:b/>
          <w:bCs/>
          <w:sz w:val="24"/>
          <w:szCs w:val="24"/>
        </w:rPr>
      </w:pPr>
      <w:r w:rsidRPr="00844E3B">
        <w:rPr>
          <w:rFonts w:ascii="Times New Roman" w:eastAsia="Times New Roman" w:hAnsi="Times New Roman" w:cs="Times New Roman"/>
          <w:b/>
          <w:bCs/>
          <w:sz w:val="24"/>
          <w:szCs w:val="24"/>
        </w:rPr>
        <w:t xml:space="preserve">U.S. Department of Commerce </w:t>
      </w:r>
    </w:p>
    <w:p w:rsidR="008736C6" w:rsidRPr="00844E3B" w:rsidP="000F701F" w14:paraId="2FDB87A5" w14:textId="77777777">
      <w:pPr>
        <w:spacing w:after="0" w:line="240" w:lineRule="auto"/>
        <w:jc w:val="center"/>
        <w:rPr>
          <w:rFonts w:ascii="Times New Roman" w:eastAsia="Times New Roman" w:hAnsi="Times New Roman" w:cs="Times New Roman"/>
          <w:sz w:val="24"/>
          <w:szCs w:val="24"/>
        </w:rPr>
      </w:pPr>
      <w:r w:rsidRPr="00844E3B">
        <w:rPr>
          <w:rFonts w:ascii="Times New Roman" w:eastAsia="Times New Roman" w:hAnsi="Times New Roman" w:cs="Times New Roman"/>
          <w:b/>
          <w:bCs/>
          <w:sz w:val="24"/>
          <w:szCs w:val="24"/>
        </w:rPr>
        <w:t>Bureau of Industry and Security</w:t>
      </w:r>
    </w:p>
    <w:p w:rsidR="00813D46" w:rsidRPr="00844E3B" w:rsidP="008C742C" w14:paraId="13EF817D" w14:textId="77777777">
      <w:pPr>
        <w:spacing w:after="0" w:line="240" w:lineRule="auto"/>
        <w:jc w:val="center"/>
        <w:rPr>
          <w:rFonts w:ascii="Times New Roman" w:eastAsia="Times New Roman" w:hAnsi="Times New Roman" w:cs="Times New Roman"/>
          <w:b/>
          <w:bCs/>
          <w:sz w:val="24"/>
          <w:szCs w:val="24"/>
        </w:rPr>
      </w:pPr>
      <w:r w:rsidRPr="00844E3B">
        <w:rPr>
          <w:rFonts w:ascii="Times New Roman" w:eastAsia="Times New Roman" w:hAnsi="Times New Roman" w:cs="Times New Roman"/>
          <w:b/>
          <w:bCs/>
          <w:sz w:val="24"/>
          <w:szCs w:val="24"/>
        </w:rPr>
        <w:t>Securing the Information and Communications Technology and Service</w:t>
      </w:r>
      <w:r w:rsidR="00844E3B">
        <w:rPr>
          <w:rFonts w:ascii="Times New Roman" w:eastAsia="Times New Roman" w:hAnsi="Times New Roman" w:cs="Times New Roman"/>
          <w:b/>
          <w:bCs/>
          <w:sz w:val="24"/>
          <w:szCs w:val="24"/>
        </w:rPr>
        <w:t>s</w:t>
      </w:r>
      <w:r w:rsidRPr="00844E3B">
        <w:rPr>
          <w:rFonts w:ascii="Times New Roman" w:eastAsia="Times New Roman" w:hAnsi="Times New Roman" w:cs="Times New Roman"/>
          <w:b/>
          <w:bCs/>
          <w:sz w:val="24"/>
          <w:szCs w:val="24"/>
        </w:rPr>
        <w:t xml:space="preserve"> Supply Chain: Connected Vehicles</w:t>
      </w:r>
    </w:p>
    <w:p w:rsidR="00C4432D" w:rsidP="00C05F9D" w14:paraId="664742E4" w14:textId="77777777">
      <w:pPr>
        <w:spacing w:after="0" w:line="240" w:lineRule="auto"/>
        <w:jc w:val="center"/>
        <w:rPr>
          <w:rFonts w:ascii="Times New Roman" w:eastAsia="Times New Roman" w:hAnsi="Times New Roman" w:cs="Times New Roman"/>
          <w:b/>
          <w:bCs/>
          <w:sz w:val="24"/>
          <w:szCs w:val="24"/>
        </w:rPr>
      </w:pPr>
      <w:r w:rsidRPr="00844E3B">
        <w:rPr>
          <w:rFonts w:ascii="Times New Roman" w:eastAsia="Times New Roman" w:hAnsi="Times New Roman" w:cs="Times New Roman"/>
          <w:b/>
          <w:bCs/>
          <w:sz w:val="24"/>
          <w:szCs w:val="24"/>
        </w:rPr>
        <w:t xml:space="preserve"> </w:t>
      </w:r>
      <w:r w:rsidRPr="00E75654" w:rsidR="000340BF">
        <w:rPr>
          <w:rFonts w:ascii="Times New Roman" w:eastAsia="Times New Roman" w:hAnsi="Times New Roman" w:cs="Times New Roman"/>
          <w:b/>
          <w:bCs/>
          <w:sz w:val="24"/>
          <w:szCs w:val="24"/>
        </w:rPr>
        <w:t>OMB Control N</w:t>
      </w:r>
      <w:r w:rsidRPr="00E75654" w:rsidR="009B7019">
        <w:rPr>
          <w:rFonts w:ascii="Times New Roman" w:eastAsia="Times New Roman" w:hAnsi="Times New Roman" w:cs="Times New Roman"/>
          <w:b/>
          <w:bCs/>
          <w:sz w:val="24"/>
          <w:szCs w:val="24"/>
        </w:rPr>
        <w:t xml:space="preserve">o. </w:t>
      </w:r>
      <w:r w:rsidRPr="00E75654" w:rsidR="5D13FA4F">
        <w:rPr>
          <w:rFonts w:ascii="Times New Roman" w:eastAsia="Times New Roman" w:hAnsi="Times New Roman" w:cs="Times New Roman"/>
          <w:b/>
          <w:bCs/>
          <w:sz w:val="24"/>
          <w:szCs w:val="24"/>
        </w:rPr>
        <w:t>0694</w:t>
      </w:r>
      <w:r w:rsidRPr="00E75654">
        <w:rPr>
          <w:rFonts w:ascii="Times New Roman" w:eastAsia="Times New Roman" w:hAnsi="Times New Roman" w:cs="Times New Roman"/>
          <w:b/>
          <w:bCs/>
          <w:sz w:val="24"/>
          <w:szCs w:val="24"/>
        </w:rPr>
        <w:t>-</w:t>
      </w:r>
      <w:r w:rsidRPr="00594D3B" w:rsidR="00594D3B">
        <w:rPr>
          <w:rFonts w:ascii="Times New Roman" w:eastAsia="Times New Roman" w:hAnsi="Times New Roman" w:cs="Times New Roman"/>
          <w:b/>
          <w:bCs/>
          <w:sz w:val="24"/>
          <w:szCs w:val="24"/>
        </w:rPr>
        <w:t>0145</w:t>
      </w:r>
    </w:p>
    <w:p w:rsidR="006F23EB" w:rsidP="00447304" w14:paraId="56DE24A8" w14:textId="77777777">
      <w:pPr>
        <w:spacing w:after="0" w:line="240" w:lineRule="auto"/>
        <w:rPr>
          <w:rFonts w:ascii="Times New Roman" w:eastAsia="Times New Roman" w:hAnsi="Times New Roman" w:cs="Times New Roman"/>
          <w:b/>
          <w:bCs/>
          <w:sz w:val="24"/>
          <w:szCs w:val="24"/>
        </w:rPr>
      </w:pPr>
    </w:p>
    <w:p w:rsidR="008736C6" w:rsidRPr="004F0F22" w:rsidP="00447304" w14:paraId="2331163A" w14:textId="77777777">
      <w:pPr>
        <w:spacing w:after="0" w:line="240" w:lineRule="auto"/>
        <w:rPr>
          <w:rFonts w:ascii="Times New Roman" w:eastAsia="Times New Roman" w:hAnsi="Times New Roman" w:cs="Times New Roman"/>
          <w:sz w:val="24"/>
          <w:szCs w:val="24"/>
        </w:rPr>
      </w:pPr>
      <w:r w:rsidRPr="004F0F22">
        <w:rPr>
          <w:rFonts w:ascii="Times New Roman" w:eastAsia="Times New Roman" w:hAnsi="Times New Roman" w:cs="Times New Roman"/>
          <w:b/>
          <w:bCs/>
          <w:sz w:val="24"/>
          <w:szCs w:val="24"/>
        </w:rPr>
        <w:t>A.  Justification</w:t>
      </w:r>
    </w:p>
    <w:p w:rsidR="008736C6" w:rsidRPr="004F0F22" w:rsidP="00447304" w14:paraId="2D2E76B4" w14:textId="77777777">
      <w:pPr>
        <w:spacing w:after="0" w:line="240" w:lineRule="auto"/>
        <w:rPr>
          <w:rFonts w:ascii="Times New Roman" w:hAnsi="Times New Roman" w:cs="Times New Roman"/>
          <w:sz w:val="24"/>
          <w:szCs w:val="24"/>
        </w:rPr>
      </w:pPr>
    </w:p>
    <w:p w:rsidR="008736C6" w:rsidRPr="004F0F22" w:rsidP="00447304" w14:paraId="6A8CA3BE" w14:textId="77777777">
      <w:pPr>
        <w:spacing w:after="0" w:line="240" w:lineRule="auto"/>
        <w:rPr>
          <w:rFonts w:ascii="Times New Roman" w:eastAsia="Times New Roman" w:hAnsi="Times New Roman" w:cs="Times New Roman"/>
          <w:sz w:val="24"/>
          <w:szCs w:val="24"/>
        </w:rPr>
      </w:pPr>
      <w:r w:rsidRPr="004F0F22">
        <w:rPr>
          <w:rFonts w:ascii="Times New Roman" w:eastAsia="Times New Roman" w:hAnsi="Times New Roman" w:cs="Times New Roman"/>
          <w:b/>
          <w:bCs/>
          <w:sz w:val="24"/>
          <w:szCs w:val="24"/>
        </w:rPr>
        <w:t xml:space="preserve">1.  </w:t>
      </w:r>
      <w:r w:rsidRPr="004F0F22">
        <w:rPr>
          <w:rFonts w:ascii="Times New Roman" w:eastAsia="Times New Roman" w:hAnsi="Times New Roman" w:cs="Times New Roman"/>
          <w:b/>
          <w:bCs/>
          <w:sz w:val="24"/>
          <w:szCs w:val="24"/>
          <w:u w:color="000000"/>
        </w:rPr>
        <w:t xml:space="preserve">Explain the </w:t>
      </w:r>
      <w:r w:rsidRPr="004F0F22">
        <w:rPr>
          <w:rFonts w:ascii="Times New Roman" w:eastAsia="Times New Roman" w:hAnsi="Times New Roman" w:cs="Times New Roman"/>
          <w:b/>
          <w:bCs/>
          <w:sz w:val="24"/>
          <w:szCs w:val="24"/>
          <w:u w:color="000000"/>
        </w:rPr>
        <w:t>circumstances that make the collection of information necessary.</w:t>
      </w:r>
    </w:p>
    <w:p w:rsidR="008736C6" w:rsidRPr="004F0F22" w:rsidP="00447304" w14:paraId="30728D63" w14:textId="77777777">
      <w:pPr>
        <w:spacing w:after="0" w:line="240" w:lineRule="auto"/>
        <w:rPr>
          <w:rFonts w:ascii="Times New Roman" w:hAnsi="Times New Roman" w:cs="Times New Roman"/>
          <w:sz w:val="24"/>
          <w:szCs w:val="24"/>
          <w:highlight w:val="yellow"/>
        </w:rPr>
      </w:pPr>
    </w:p>
    <w:p w:rsidR="2F3E21F3" w:rsidRPr="004F0F22" w:rsidP="1E83946C" w14:paraId="35A6CEE1" w14:textId="77777777">
      <w:pPr>
        <w:spacing w:after="0" w:line="240" w:lineRule="auto"/>
        <w:rPr>
          <w:rFonts w:ascii="Times New Roman" w:eastAsia="Times New Roman" w:hAnsi="Times New Roman" w:cs="Times New Roman"/>
          <w:sz w:val="24"/>
          <w:szCs w:val="24"/>
          <w:highlight w:val="yellow"/>
        </w:rPr>
      </w:pPr>
      <w:hyperlink r:id="rId9">
        <w:r w:rsidRPr="5E2F2C40">
          <w:rPr>
            <w:rFonts w:ascii="Times New Roman" w:hAnsi="Times New Roman" w:eastAsiaTheme="minorEastAsia" w:cs="Times New Roman"/>
            <w:sz w:val="24"/>
            <w:szCs w:val="24"/>
          </w:rPr>
          <w:t>E</w:t>
        </w:r>
        <w:r w:rsidRPr="5E2F2C40" w:rsidR="00CC34EE">
          <w:rPr>
            <w:rFonts w:ascii="Times New Roman" w:hAnsi="Times New Roman" w:eastAsiaTheme="minorEastAsia" w:cs="Times New Roman"/>
            <w:sz w:val="24"/>
            <w:szCs w:val="24"/>
          </w:rPr>
          <w:t>.</w:t>
        </w:r>
        <w:r w:rsidRPr="5E2F2C40">
          <w:rPr>
            <w:rFonts w:ascii="Times New Roman" w:hAnsi="Times New Roman" w:eastAsiaTheme="minorEastAsia" w:cs="Times New Roman"/>
            <w:sz w:val="24"/>
            <w:szCs w:val="24"/>
          </w:rPr>
          <w:t>O</w:t>
        </w:r>
        <w:r w:rsidRPr="5E2F2C40" w:rsidR="00CC34EE">
          <w:rPr>
            <w:rFonts w:ascii="Times New Roman" w:hAnsi="Times New Roman" w:eastAsiaTheme="minorEastAsia" w:cs="Times New Roman"/>
            <w:sz w:val="24"/>
            <w:szCs w:val="24"/>
          </w:rPr>
          <w:t>.</w:t>
        </w:r>
        <w:r w:rsidRPr="5E2F2C40">
          <w:rPr>
            <w:rFonts w:ascii="Times New Roman" w:hAnsi="Times New Roman" w:eastAsiaTheme="minorEastAsia" w:cs="Times New Roman"/>
            <w:sz w:val="24"/>
            <w:szCs w:val="24"/>
          </w:rPr>
          <w:t xml:space="preserve"> 13873</w:t>
        </w:r>
      </w:hyperlink>
      <w:r w:rsidRPr="5E2F2C40">
        <w:rPr>
          <w:rFonts w:ascii="Times New Roman" w:hAnsi="Times New Roman" w:eastAsiaTheme="minorEastAsia" w:cs="Times New Roman"/>
          <w:sz w:val="24"/>
          <w:szCs w:val="24"/>
        </w:rPr>
        <w:t xml:space="preserve">, </w:t>
      </w:r>
      <w:r w:rsidRPr="5E2F2C40" w:rsidR="6A9A3B25">
        <w:rPr>
          <w:rFonts w:ascii="Times New Roman" w:hAnsi="Times New Roman" w:eastAsiaTheme="minorEastAsia" w:cs="Times New Roman"/>
          <w:sz w:val="24"/>
          <w:szCs w:val="24"/>
        </w:rPr>
        <w:t>“</w:t>
      </w:r>
      <w:r w:rsidRPr="5E2F2C40">
        <w:rPr>
          <w:rFonts w:ascii="Times New Roman" w:hAnsi="Times New Roman" w:eastAsiaTheme="minorEastAsia" w:cs="Times New Roman"/>
          <w:sz w:val="24"/>
          <w:szCs w:val="24"/>
        </w:rPr>
        <w:t>Securing the Information and Communications Technology and Services Supply Chain,</w:t>
      </w:r>
      <w:r w:rsidRPr="5E2F2C40" w:rsidR="6A9A3B25">
        <w:rPr>
          <w:rFonts w:ascii="Times New Roman" w:hAnsi="Times New Roman" w:eastAsiaTheme="minorEastAsia" w:cs="Times New Roman"/>
          <w:sz w:val="24"/>
          <w:szCs w:val="24"/>
        </w:rPr>
        <w:t>”</w:t>
      </w:r>
      <w:r w:rsidRPr="5E2F2C40">
        <w:rPr>
          <w:rFonts w:ascii="Times New Roman" w:hAnsi="Times New Roman" w:eastAsiaTheme="minorEastAsia" w:cs="Times New Roman"/>
          <w:sz w:val="24"/>
          <w:szCs w:val="24"/>
        </w:rPr>
        <w:t xml:space="preserve"> (May 15, 2019) delegated to the </w:t>
      </w:r>
      <w:r w:rsidRPr="5E2F2C40" w:rsidR="07420960">
        <w:rPr>
          <w:rFonts w:ascii="Times New Roman" w:hAnsi="Times New Roman" w:eastAsiaTheme="minorEastAsia" w:cs="Times New Roman"/>
          <w:sz w:val="24"/>
          <w:szCs w:val="24"/>
        </w:rPr>
        <w:t xml:space="preserve">U.S. </w:t>
      </w:r>
      <w:r w:rsidRPr="5E2F2C40">
        <w:rPr>
          <w:rFonts w:ascii="Times New Roman" w:hAnsi="Times New Roman" w:eastAsiaTheme="minorEastAsia" w:cs="Times New Roman"/>
          <w:sz w:val="24"/>
          <w:szCs w:val="24"/>
        </w:rPr>
        <w:t xml:space="preserve">Secretary of Commerce broad authority to prohibit or impose mitigation measures on any </w:t>
      </w:r>
      <w:r w:rsidRPr="5E2F2C40" w:rsidR="703444DF">
        <w:rPr>
          <w:rFonts w:ascii="Times New Roman" w:hAnsi="Times New Roman" w:eastAsiaTheme="minorEastAsia" w:cs="Times New Roman"/>
          <w:sz w:val="24"/>
          <w:szCs w:val="24"/>
        </w:rPr>
        <w:t>information and communications technology and services (</w:t>
      </w:r>
      <w:r w:rsidRPr="5E2F2C40">
        <w:rPr>
          <w:rFonts w:ascii="Times New Roman" w:hAnsi="Times New Roman" w:eastAsiaTheme="minorEastAsia" w:cs="Times New Roman"/>
          <w:sz w:val="24"/>
          <w:szCs w:val="24"/>
        </w:rPr>
        <w:t>ICTS</w:t>
      </w:r>
      <w:r w:rsidRPr="5E2F2C40" w:rsidR="703444DF">
        <w:rPr>
          <w:rFonts w:ascii="Times New Roman" w:hAnsi="Times New Roman" w:eastAsiaTheme="minorEastAsia" w:cs="Times New Roman"/>
          <w:sz w:val="24"/>
          <w:szCs w:val="24"/>
        </w:rPr>
        <w:t>)</w:t>
      </w:r>
      <w:r w:rsidRPr="5E2F2C40">
        <w:rPr>
          <w:rFonts w:ascii="Times New Roman" w:hAnsi="Times New Roman" w:eastAsiaTheme="minorEastAsia" w:cs="Times New Roman"/>
          <w:sz w:val="24"/>
          <w:szCs w:val="24"/>
        </w:rPr>
        <w:t xml:space="preserve"> Transaction</w:t>
      </w:r>
      <w:r w:rsidRPr="5E2F2C40" w:rsidR="4BD1C9F0">
        <w:rPr>
          <w:rFonts w:ascii="Times New Roman" w:hAnsi="Times New Roman" w:eastAsiaTheme="minorEastAsia" w:cs="Times New Roman"/>
          <w:sz w:val="24"/>
          <w:szCs w:val="24"/>
        </w:rPr>
        <w:t xml:space="preserve"> with a foreign adversary nexus</w:t>
      </w:r>
      <w:r w:rsidRPr="5E2F2C40" w:rsidR="5F1A4020">
        <w:rPr>
          <w:rFonts w:ascii="Times New Roman" w:hAnsi="Times New Roman" w:eastAsiaTheme="minorEastAsia" w:cs="Times New Roman"/>
          <w:sz w:val="24"/>
          <w:szCs w:val="24"/>
        </w:rPr>
        <w:t xml:space="preserve"> that is</w:t>
      </w:r>
      <w:r w:rsidRPr="5E2F2C40">
        <w:rPr>
          <w:rFonts w:ascii="Times New Roman" w:hAnsi="Times New Roman" w:eastAsiaTheme="minorEastAsia" w:cs="Times New Roman"/>
          <w:sz w:val="24"/>
          <w:szCs w:val="24"/>
        </w:rPr>
        <w:t xml:space="preserve"> subject to United States jurisdiction </w:t>
      </w:r>
      <w:r w:rsidRPr="5E2F2C40" w:rsidR="5F1A4020">
        <w:rPr>
          <w:rFonts w:ascii="Times New Roman" w:hAnsi="Times New Roman" w:eastAsiaTheme="minorEastAsia" w:cs="Times New Roman"/>
          <w:sz w:val="24"/>
          <w:szCs w:val="24"/>
        </w:rPr>
        <w:t xml:space="preserve">and </w:t>
      </w:r>
      <w:r w:rsidRPr="5E2F2C40">
        <w:rPr>
          <w:rFonts w:ascii="Times New Roman" w:hAnsi="Times New Roman" w:eastAsiaTheme="minorEastAsia" w:cs="Times New Roman"/>
          <w:sz w:val="24"/>
          <w:szCs w:val="24"/>
        </w:rPr>
        <w:t>poses undue or unacceptable risks to the United States.</w:t>
      </w:r>
      <w:r w:rsidRPr="5E2F2C40" w:rsidR="0EE0E36B">
        <w:rPr>
          <w:rFonts w:ascii="Times New Roman" w:eastAsia="Times New Roman" w:hAnsi="Times New Roman" w:cs="Times New Roman"/>
          <w:sz w:val="24"/>
          <w:szCs w:val="24"/>
        </w:rPr>
        <w:t xml:space="preserve"> </w:t>
      </w:r>
      <w:r w:rsidRPr="5E2F2C40" w:rsidR="110A4033">
        <w:rPr>
          <w:rFonts w:ascii="Times New Roman" w:eastAsia="Times New Roman" w:hAnsi="Times New Roman" w:cs="Times New Roman"/>
          <w:sz w:val="24"/>
          <w:szCs w:val="24"/>
        </w:rPr>
        <w:t xml:space="preserve">This request for a new </w:t>
      </w:r>
      <w:r w:rsidRPr="5E2F2C40" w:rsidR="738DE28D">
        <w:rPr>
          <w:rFonts w:ascii="Times New Roman" w:eastAsia="Times New Roman" w:hAnsi="Times New Roman" w:cs="Times New Roman"/>
          <w:sz w:val="24"/>
          <w:szCs w:val="24"/>
        </w:rPr>
        <w:t>i</w:t>
      </w:r>
      <w:r w:rsidRPr="5E2F2C40" w:rsidR="110A4033">
        <w:rPr>
          <w:rFonts w:ascii="Times New Roman" w:eastAsia="Times New Roman" w:hAnsi="Times New Roman" w:cs="Times New Roman"/>
          <w:sz w:val="24"/>
          <w:szCs w:val="24"/>
        </w:rPr>
        <w:t xml:space="preserve">nformation </w:t>
      </w:r>
      <w:r w:rsidRPr="5E2F2C40" w:rsidR="738DE28D">
        <w:rPr>
          <w:rFonts w:ascii="Times New Roman" w:eastAsia="Times New Roman" w:hAnsi="Times New Roman" w:cs="Times New Roman"/>
          <w:sz w:val="24"/>
          <w:szCs w:val="24"/>
        </w:rPr>
        <w:t>c</w:t>
      </w:r>
      <w:r w:rsidRPr="5E2F2C40" w:rsidR="110A4033">
        <w:rPr>
          <w:rFonts w:ascii="Times New Roman" w:eastAsia="Times New Roman" w:hAnsi="Times New Roman" w:cs="Times New Roman"/>
          <w:sz w:val="24"/>
          <w:szCs w:val="24"/>
        </w:rPr>
        <w:t xml:space="preserve">ollection is necessary due to a regulation focused on </w:t>
      </w:r>
      <w:r w:rsidRPr="5E2F2C40" w:rsidR="00F96A77">
        <w:rPr>
          <w:rFonts w:ascii="Times New Roman" w:eastAsia="Times New Roman" w:hAnsi="Times New Roman" w:cs="Times New Roman"/>
          <w:sz w:val="24"/>
          <w:szCs w:val="24"/>
        </w:rPr>
        <w:t>c</w:t>
      </w:r>
      <w:r w:rsidRPr="5E2F2C40" w:rsidR="110A4033">
        <w:rPr>
          <w:rFonts w:ascii="Times New Roman" w:eastAsia="Times New Roman" w:hAnsi="Times New Roman" w:cs="Times New Roman"/>
          <w:sz w:val="24"/>
          <w:szCs w:val="24"/>
        </w:rPr>
        <w:t xml:space="preserve">onnected </w:t>
      </w:r>
      <w:r w:rsidRPr="5E2F2C40" w:rsidR="00F96A77">
        <w:rPr>
          <w:rFonts w:ascii="Times New Roman" w:eastAsia="Times New Roman" w:hAnsi="Times New Roman" w:cs="Times New Roman"/>
          <w:sz w:val="24"/>
          <w:szCs w:val="24"/>
        </w:rPr>
        <w:t>v</w:t>
      </w:r>
      <w:r w:rsidRPr="5E2F2C40" w:rsidR="110A4033">
        <w:rPr>
          <w:rFonts w:ascii="Times New Roman" w:eastAsia="Times New Roman" w:hAnsi="Times New Roman" w:cs="Times New Roman"/>
          <w:sz w:val="24"/>
          <w:szCs w:val="24"/>
        </w:rPr>
        <w:t>ehi</w:t>
      </w:r>
      <w:r w:rsidRPr="5E2F2C40" w:rsidR="60F54C83">
        <w:rPr>
          <w:rFonts w:ascii="Times New Roman" w:eastAsia="Times New Roman" w:hAnsi="Times New Roman" w:cs="Times New Roman"/>
          <w:sz w:val="24"/>
          <w:szCs w:val="24"/>
        </w:rPr>
        <w:t xml:space="preserve">cles. </w:t>
      </w:r>
      <w:r w:rsidRPr="5E2F2C40" w:rsidR="003C2336">
        <w:rPr>
          <w:rFonts w:ascii="Times New Roman" w:eastAsia="Times New Roman" w:hAnsi="Times New Roman" w:cs="Times New Roman"/>
          <w:sz w:val="24"/>
          <w:szCs w:val="24"/>
        </w:rPr>
        <w:t xml:space="preserve">The rule—absent a general or specific authorization otherwise—(1) prohibits VCS hardware importers from knowingly importing into the United States certain hardware for VCS; (2) prohibits connected vehicle manufacturers from knowingly importing into the United States completed connected vehicles incorporating covered software; and (3) prohibits connected vehicle manufacturers from knowingly selling within the United States completed connected vehicles that incorporate covered software. These prohibitions apply to transactions when such VCS hardware or covered software is designed, developed, manufactured, or supplied by persons owned by, controlled by, or subject to the jurisdiction or direction of the </w:t>
      </w:r>
      <w:r w:rsidRPr="0E1D1B14" w:rsidR="5BA1F00E">
        <w:rPr>
          <w:rFonts w:ascii="Times New Roman" w:eastAsia="Times New Roman" w:hAnsi="Times New Roman" w:cs="Times New Roman"/>
          <w:sz w:val="24"/>
          <w:szCs w:val="24"/>
        </w:rPr>
        <w:t xml:space="preserve">People’s </w:t>
      </w:r>
      <w:r w:rsidRPr="160D7FE8" w:rsidR="5BA1F00E">
        <w:rPr>
          <w:rFonts w:ascii="Times New Roman" w:eastAsia="Times New Roman" w:hAnsi="Times New Roman" w:cs="Times New Roman"/>
          <w:sz w:val="24"/>
          <w:szCs w:val="24"/>
        </w:rPr>
        <w:t xml:space="preserve">Republic of China </w:t>
      </w:r>
      <w:r w:rsidRPr="7D7980A9" w:rsidR="5BA1F00E">
        <w:rPr>
          <w:rFonts w:ascii="Times New Roman" w:eastAsia="Times New Roman" w:hAnsi="Times New Roman" w:cs="Times New Roman"/>
          <w:sz w:val="24"/>
          <w:szCs w:val="24"/>
        </w:rPr>
        <w:t>(</w:t>
      </w:r>
      <w:r w:rsidRPr="160D7FE8" w:rsidR="003C2336">
        <w:rPr>
          <w:rFonts w:ascii="Times New Roman" w:eastAsia="Times New Roman" w:hAnsi="Times New Roman" w:cs="Times New Roman"/>
          <w:sz w:val="24"/>
          <w:szCs w:val="24"/>
        </w:rPr>
        <w:t>PRC</w:t>
      </w:r>
      <w:r w:rsidRPr="7D7980A9" w:rsidR="7831FD8C">
        <w:rPr>
          <w:rFonts w:ascii="Times New Roman" w:eastAsia="Times New Roman" w:hAnsi="Times New Roman" w:cs="Times New Roman"/>
          <w:sz w:val="24"/>
          <w:szCs w:val="24"/>
        </w:rPr>
        <w:t>)</w:t>
      </w:r>
      <w:r w:rsidRPr="5E2F2C40" w:rsidR="003C2336">
        <w:rPr>
          <w:rFonts w:ascii="Times New Roman" w:eastAsia="Times New Roman" w:hAnsi="Times New Roman" w:cs="Times New Roman"/>
          <w:sz w:val="24"/>
          <w:szCs w:val="24"/>
        </w:rPr>
        <w:t xml:space="preserve"> or </w:t>
      </w:r>
      <w:r w:rsidRPr="53FD67D7" w:rsidR="53C385A1">
        <w:rPr>
          <w:rFonts w:ascii="Times New Roman" w:eastAsia="Times New Roman" w:hAnsi="Times New Roman" w:cs="Times New Roman"/>
          <w:sz w:val="24"/>
          <w:szCs w:val="24"/>
        </w:rPr>
        <w:t xml:space="preserve">the Russian </w:t>
      </w:r>
      <w:r w:rsidRPr="3EAA5861" w:rsidR="53C385A1">
        <w:rPr>
          <w:rFonts w:ascii="Times New Roman" w:eastAsia="Times New Roman" w:hAnsi="Times New Roman" w:cs="Times New Roman"/>
          <w:sz w:val="24"/>
          <w:szCs w:val="24"/>
        </w:rPr>
        <w:t>Federation (</w:t>
      </w:r>
      <w:r w:rsidRPr="3EAA5861" w:rsidR="003C2336">
        <w:rPr>
          <w:rFonts w:ascii="Times New Roman" w:eastAsia="Times New Roman" w:hAnsi="Times New Roman" w:cs="Times New Roman"/>
          <w:sz w:val="24"/>
          <w:szCs w:val="24"/>
        </w:rPr>
        <w:t>Russia</w:t>
      </w:r>
      <w:r w:rsidRPr="720C1032" w:rsidR="4776258A">
        <w:rPr>
          <w:rFonts w:ascii="Times New Roman" w:eastAsia="Times New Roman" w:hAnsi="Times New Roman" w:cs="Times New Roman"/>
          <w:sz w:val="24"/>
          <w:szCs w:val="24"/>
        </w:rPr>
        <w:t>)</w:t>
      </w:r>
      <w:r w:rsidRPr="720C1032" w:rsidR="003C2336">
        <w:rPr>
          <w:rFonts w:ascii="Times New Roman" w:eastAsia="Times New Roman" w:hAnsi="Times New Roman" w:cs="Times New Roman"/>
          <w:sz w:val="24"/>
          <w:szCs w:val="24"/>
        </w:rPr>
        <w:t>.</w:t>
      </w:r>
      <w:r w:rsidRPr="5E2F2C40" w:rsidR="003C2336">
        <w:rPr>
          <w:rFonts w:ascii="Times New Roman" w:eastAsia="Times New Roman" w:hAnsi="Times New Roman" w:cs="Times New Roman"/>
          <w:sz w:val="24"/>
          <w:szCs w:val="24"/>
        </w:rPr>
        <w:t xml:space="preserve"> The rule also (4) prohibits connected vehicle manufacturers who are persons owned by, controlled by, or subject to the jurisdiction or direction of the PRC or Russia from knowingly selling in the United States completed connected vehicles that incorporate VCS hardware or covered software (collectively, “Prohibited Transactions”).</w:t>
      </w:r>
    </w:p>
    <w:p w:rsidR="00347AFE" w:rsidRPr="004F0F22" w:rsidP="1E83946C" w14:paraId="5B5B6541" w14:textId="77777777">
      <w:pPr>
        <w:spacing w:after="0" w:line="240" w:lineRule="auto"/>
        <w:rPr>
          <w:rFonts w:ascii="Times New Roman" w:eastAsia="Times New Roman" w:hAnsi="Times New Roman" w:cs="Times New Roman"/>
          <w:sz w:val="24"/>
          <w:szCs w:val="24"/>
          <w:highlight w:val="yellow"/>
        </w:rPr>
      </w:pPr>
    </w:p>
    <w:p w:rsidR="61E0C253" w:rsidRPr="00632B88" w:rsidP="61E0C253" w14:paraId="5C484E72" w14:textId="77777777">
      <w:pPr>
        <w:spacing w:after="0" w:line="240" w:lineRule="auto"/>
        <w:rPr>
          <w:rFonts w:ascii="Times New Roman" w:eastAsia="Times New Roman" w:hAnsi="Times New Roman" w:cs="Times New Roman"/>
          <w:sz w:val="24"/>
          <w:szCs w:val="24"/>
        </w:rPr>
      </w:pPr>
      <w:r w:rsidRPr="00D07B7A">
        <w:rPr>
          <w:rFonts w:ascii="Times New Roman" w:eastAsia="Times New Roman" w:hAnsi="Times New Roman" w:cs="Times New Roman"/>
          <w:sz w:val="24"/>
          <w:szCs w:val="24"/>
        </w:rPr>
        <w:t>T</w:t>
      </w:r>
      <w:r w:rsidRPr="00D07B7A" w:rsidR="738DE28D">
        <w:rPr>
          <w:rFonts w:ascii="Times New Roman" w:eastAsia="Times New Roman" w:hAnsi="Times New Roman" w:cs="Times New Roman"/>
          <w:sz w:val="24"/>
          <w:szCs w:val="24"/>
        </w:rPr>
        <w:t xml:space="preserve">he new information collection will </w:t>
      </w:r>
      <w:r w:rsidRPr="00D07B7A" w:rsidR="00D07B7A">
        <w:rPr>
          <w:rFonts w:ascii="Times New Roman" w:eastAsia="Times New Roman" w:hAnsi="Times New Roman" w:cs="Times New Roman"/>
          <w:sz w:val="24"/>
          <w:szCs w:val="24"/>
        </w:rPr>
        <w:t xml:space="preserve">primarily </w:t>
      </w:r>
      <w:r w:rsidRPr="00D07B7A" w:rsidR="738DE28D">
        <w:rPr>
          <w:rFonts w:ascii="Times New Roman" w:eastAsia="Times New Roman" w:hAnsi="Times New Roman" w:cs="Times New Roman"/>
          <w:sz w:val="24"/>
          <w:szCs w:val="24"/>
        </w:rPr>
        <w:t xml:space="preserve">take the form of Declarations of </w:t>
      </w:r>
      <w:r w:rsidRPr="00D07B7A" w:rsidR="70CBDBF6">
        <w:rPr>
          <w:rFonts w:ascii="Times New Roman" w:eastAsia="Times New Roman" w:hAnsi="Times New Roman" w:cs="Times New Roman"/>
          <w:sz w:val="24"/>
          <w:szCs w:val="24"/>
        </w:rPr>
        <w:t>Conformity</w:t>
      </w:r>
      <w:r w:rsidRPr="00D07B7A" w:rsidR="00D07B7A">
        <w:rPr>
          <w:rFonts w:ascii="Times New Roman" w:eastAsia="Times New Roman" w:hAnsi="Times New Roman" w:cs="Times New Roman"/>
          <w:sz w:val="24"/>
          <w:szCs w:val="24"/>
        </w:rPr>
        <w:t>, s</w:t>
      </w:r>
      <w:r w:rsidRPr="00D07B7A" w:rsidR="738DE28D">
        <w:rPr>
          <w:rFonts w:ascii="Times New Roman" w:eastAsia="Times New Roman" w:hAnsi="Times New Roman" w:cs="Times New Roman"/>
          <w:sz w:val="24"/>
          <w:szCs w:val="24"/>
        </w:rPr>
        <w:t xml:space="preserve">pecific </w:t>
      </w:r>
      <w:r w:rsidRPr="00D07B7A" w:rsidR="00D07B7A">
        <w:rPr>
          <w:rFonts w:ascii="Times New Roman" w:eastAsia="Times New Roman" w:hAnsi="Times New Roman" w:cs="Times New Roman"/>
          <w:sz w:val="24"/>
          <w:szCs w:val="24"/>
        </w:rPr>
        <w:t>a</w:t>
      </w:r>
      <w:r w:rsidRPr="00D07B7A" w:rsidR="738DE28D">
        <w:rPr>
          <w:rFonts w:ascii="Times New Roman" w:eastAsia="Times New Roman" w:hAnsi="Times New Roman" w:cs="Times New Roman"/>
          <w:sz w:val="24"/>
          <w:szCs w:val="24"/>
        </w:rPr>
        <w:t>uthorizations</w:t>
      </w:r>
      <w:r w:rsidRPr="00D07B7A" w:rsidR="00D07B7A">
        <w:rPr>
          <w:rFonts w:ascii="Times New Roman" w:eastAsia="Times New Roman" w:hAnsi="Times New Roman" w:cs="Times New Roman"/>
          <w:sz w:val="24"/>
          <w:szCs w:val="24"/>
        </w:rPr>
        <w:t xml:space="preserve"> applications, and advisory opinion requests</w:t>
      </w:r>
      <w:r w:rsidRPr="00D07B7A" w:rsidR="738DE28D">
        <w:rPr>
          <w:rFonts w:ascii="Times New Roman" w:eastAsia="Times New Roman" w:hAnsi="Times New Roman" w:cs="Times New Roman"/>
          <w:sz w:val="24"/>
          <w:szCs w:val="24"/>
        </w:rPr>
        <w:t>.</w:t>
      </w:r>
      <w:r w:rsidRPr="00D07B7A" w:rsidR="3863D0F1">
        <w:rPr>
          <w:rFonts w:ascii="Times New Roman" w:eastAsia="Times New Roman" w:hAnsi="Times New Roman" w:cs="Times New Roman"/>
          <w:sz w:val="24"/>
          <w:szCs w:val="24"/>
        </w:rPr>
        <w:t xml:space="preserve"> </w:t>
      </w:r>
      <w:r w:rsidR="00D5423A">
        <w:rPr>
          <w:rFonts w:ascii="Times New Roman" w:eastAsia="Times New Roman" w:hAnsi="Times New Roman" w:cs="Times New Roman"/>
          <w:sz w:val="24"/>
          <w:szCs w:val="24"/>
        </w:rPr>
        <w:t>A</w:t>
      </w:r>
      <w:r w:rsidRPr="007611A5" w:rsidR="007611A5">
        <w:rPr>
          <w:rFonts w:ascii="Times New Roman" w:eastAsia="Times New Roman" w:hAnsi="Times New Roman" w:cs="Times New Roman"/>
          <w:sz w:val="24"/>
          <w:szCs w:val="24"/>
        </w:rPr>
        <w:t xml:space="preserve"> regulated entity</w:t>
      </w:r>
      <w:r w:rsidR="00D5423A">
        <w:rPr>
          <w:rFonts w:ascii="Times New Roman" w:eastAsia="Times New Roman" w:hAnsi="Times New Roman" w:cs="Times New Roman"/>
          <w:sz w:val="24"/>
          <w:szCs w:val="24"/>
        </w:rPr>
        <w:t xml:space="preserve"> that is not engaging in an otherwise Prohibited Transaction </w:t>
      </w:r>
      <w:r w:rsidRPr="007611A5" w:rsidR="007611A5">
        <w:rPr>
          <w:rFonts w:ascii="Times New Roman" w:eastAsia="Times New Roman" w:hAnsi="Times New Roman" w:cs="Times New Roman"/>
          <w:sz w:val="24"/>
          <w:szCs w:val="24"/>
        </w:rPr>
        <w:t xml:space="preserve">would be responsible for attesting to the </w:t>
      </w:r>
      <w:r w:rsidR="00C96F1F">
        <w:rPr>
          <w:rFonts w:ascii="Times New Roman" w:eastAsia="Times New Roman" w:hAnsi="Times New Roman" w:cs="Times New Roman"/>
          <w:sz w:val="24"/>
          <w:szCs w:val="24"/>
        </w:rPr>
        <w:t xml:space="preserve">U.S. </w:t>
      </w:r>
      <w:r w:rsidRPr="007611A5" w:rsidR="007611A5">
        <w:rPr>
          <w:rFonts w:ascii="Times New Roman" w:eastAsia="Times New Roman" w:hAnsi="Times New Roman" w:cs="Times New Roman"/>
          <w:sz w:val="24"/>
          <w:szCs w:val="24"/>
        </w:rPr>
        <w:t>Department</w:t>
      </w:r>
      <w:r w:rsidR="00C96F1F">
        <w:rPr>
          <w:rFonts w:ascii="Times New Roman" w:eastAsia="Times New Roman" w:hAnsi="Times New Roman" w:cs="Times New Roman"/>
          <w:sz w:val="24"/>
          <w:szCs w:val="24"/>
        </w:rPr>
        <w:t xml:space="preserve"> of Commerce (the Department)</w:t>
      </w:r>
      <w:r w:rsidRPr="007611A5" w:rsidR="007611A5">
        <w:rPr>
          <w:rFonts w:ascii="Times New Roman" w:eastAsia="Times New Roman" w:hAnsi="Times New Roman" w:cs="Times New Roman"/>
          <w:sz w:val="24"/>
          <w:szCs w:val="24"/>
        </w:rPr>
        <w:t xml:space="preserve"> that due diligence has been conducted through the submission of a Declaration of Conformity.</w:t>
      </w:r>
      <w:r w:rsidR="00430950">
        <w:rPr>
          <w:rFonts w:ascii="Times New Roman" w:eastAsia="Times New Roman" w:hAnsi="Times New Roman" w:cs="Times New Roman"/>
          <w:sz w:val="24"/>
          <w:szCs w:val="24"/>
        </w:rPr>
        <w:t xml:space="preserve"> A regulated entity that is, and would like to continue, engaging in an otherwise Prohibited Transaction may </w:t>
      </w:r>
      <w:r w:rsidR="009C043B">
        <w:rPr>
          <w:rFonts w:ascii="Times New Roman" w:eastAsia="Times New Roman" w:hAnsi="Times New Roman" w:cs="Times New Roman"/>
          <w:sz w:val="24"/>
          <w:szCs w:val="24"/>
        </w:rPr>
        <w:t xml:space="preserve">submit a specific authorization application </w:t>
      </w:r>
      <w:r w:rsidR="004D5A7E">
        <w:rPr>
          <w:rFonts w:ascii="Times New Roman" w:eastAsia="Times New Roman" w:hAnsi="Times New Roman" w:cs="Times New Roman"/>
          <w:sz w:val="24"/>
          <w:szCs w:val="24"/>
        </w:rPr>
        <w:t>with information sufficient to</w:t>
      </w:r>
      <w:r w:rsidR="009C043B">
        <w:rPr>
          <w:rFonts w:ascii="Times New Roman" w:eastAsia="Times New Roman" w:hAnsi="Times New Roman" w:cs="Times New Roman"/>
          <w:sz w:val="24"/>
          <w:szCs w:val="24"/>
        </w:rPr>
        <w:t xml:space="preserve"> demonstrate that the </w:t>
      </w:r>
      <w:r w:rsidR="00B857BF">
        <w:rPr>
          <w:rFonts w:ascii="Times New Roman" w:eastAsia="Times New Roman" w:hAnsi="Times New Roman" w:cs="Times New Roman"/>
          <w:sz w:val="24"/>
          <w:szCs w:val="24"/>
        </w:rPr>
        <w:t xml:space="preserve">risk can be mitigated. If an entity would like further guidance on </w:t>
      </w:r>
      <w:r w:rsidR="004D5A7E">
        <w:rPr>
          <w:rFonts w:ascii="Times New Roman" w:eastAsia="Times New Roman" w:hAnsi="Times New Roman" w:cs="Times New Roman"/>
          <w:sz w:val="24"/>
          <w:szCs w:val="24"/>
        </w:rPr>
        <w:t>whether</w:t>
      </w:r>
      <w:r w:rsidR="00B857BF">
        <w:rPr>
          <w:rFonts w:ascii="Times New Roman" w:eastAsia="Times New Roman" w:hAnsi="Times New Roman" w:cs="Times New Roman"/>
          <w:sz w:val="24"/>
          <w:szCs w:val="24"/>
        </w:rPr>
        <w:t xml:space="preserve"> they are engaging in a Prohibited Transaction, they may submit an advisory opinion request with the Department. </w:t>
      </w:r>
      <w:r w:rsidR="004D5A7E">
        <w:rPr>
          <w:rFonts w:ascii="Times New Roman" w:eastAsia="Times New Roman" w:hAnsi="Times New Roman" w:cs="Times New Roman"/>
          <w:sz w:val="24"/>
          <w:szCs w:val="24"/>
        </w:rPr>
        <w:t>The new</w:t>
      </w:r>
      <w:r w:rsidR="00632B88">
        <w:rPr>
          <w:rFonts w:ascii="Times New Roman" w:eastAsia="Times New Roman" w:hAnsi="Times New Roman" w:cs="Times New Roman"/>
          <w:sz w:val="24"/>
          <w:szCs w:val="24"/>
        </w:rPr>
        <w:t xml:space="preserve"> information collection will be </w:t>
      </w:r>
      <w:r w:rsidRPr="00632B88" w:rsidR="00632B88">
        <w:rPr>
          <w:rFonts w:ascii="Times New Roman" w:eastAsia="Times New Roman" w:hAnsi="Times New Roman" w:cs="Times New Roman"/>
          <w:sz w:val="24"/>
          <w:szCs w:val="24"/>
        </w:rPr>
        <w:t xml:space="preserve">used as tools to ensure compliance with </w:t>
      </w:r>
      <w:r w:rsidR="00467C2B">
        <w:rPr>
          <w:rFonts w:ascii="Times New Roman" w:eastAsia="Times New Roman" w:hAnsi="Times New Roman" w:cs="Times New Roman"/>
          <w:sz w:val="24"/>
          <w:szCs w:val="24"/>
        </w:rPr>
        <w:t xml:space="preserve">the </w:t>
      </w:r>
      <w:r w:rsidRPr="00632B88" w:rsidR="00632B88">
        <w:rPr>
          <w:rFonts w:ascii="Times New Roman" w:eastAsia="Times New Roman" w:hAnsi="Times New Roman" w:cs="Times New Roman"/>
          <w:sz w:val="24"/>
          <w:szCs w:val="24"/>
        </w:rPr>
        <w:t xml:space="preserve">regulation and are integral to the success of </w:t>
      </w:r>
      <w:r w:rsidR="00632B88">
        <w:rPr>
          <w:rFonts w:ascii="Times New Roman" w:eastAsia="Times New Roman" w:hAnsi="Times New Roman" w:cs="Times New Roman"/>
          <w:sz w:val="24"/>
          <w:szCs w:val="24"/>
        </w:rPr>
        <w:t>the rule</w:t>
      </w:r>
      <w:r w:rsidRPr="00632B88" w:rsidR="00632B88">
        <w:rPr>
          <w:rFonts w:ascii="Times New Roman" w:eastAsia="Times New Roman" w:hAnsi="Times New Roman" w:cs="Times New Roman"/>
          <w:sz w:val="24"/>
          <w:szCs w:val="24"/>
        </w:rPr>
        <w:t>.</w:t>
      </w:r>
    </w:p>
    <w:p w:rsidR="008736C6" w:rsidRPr="004F0F22" w:rsidP="009944B9" w14:paraId="5CF65177" w14:textId="77777777">
      <w:pPr>
        <w:keepNext/>
        <w:keepLines/>
        <w:widowControl/>
        <w:spacing w:after="0" w:line="240" w:lineRule="auto"/>
        <w:rPr>
          <w:rFonts w:ascii="Times New Roman" w:eastAsia="Times New Roman" w:hAnsi="Times New Roman" w:cs="Times New Roman"/>
          <w:sz w:val="24"/>
          <w:szCs w:val="24"/>
        </w:rPr>
      </w:pPr>
      <w:r w:rsidRPr="004F0F22">
        <w:rPr>
          <w:rFonts w:ascii="Times New Roman" w:eastAsia="Times New Roman" w:hAnsi="Times New Roman" w:cs="Times New Roman"/>
          <w:b/>
          <w:bCs/>
          <w:sz w:val="24"/>
          <w:szCs w:val="24"/>
        </w:rPr>
        <w:t xml:space="preserve">2.  </w:t>
      </w:r>
      <w:r w:rsidRPr="004F0F22">
        <w:rPr>
          <w:rFonts w:ascii="Times New Roman" w:eastAsia="Times New Roman" w:hAnsi="Times New Roman" w:cs="Times New Roman"/>
          <w:b/>
          <w:bCs/>
          <w:sz w:val="24"/>
          <w:szCs w:val="24"/>
          <w:u w:color="000000"/>
        </w:rPr>
        <w:t>Explain ho</w:t>
      </w:r>
      <w:r w:rsidRPr="004F0F22">
        <w:rPr>
          <w:rFonts w:ascii="Times New Roman" w:eastAsia="Times New Roman" w:hAnsi="Times New Roman" w:cs="Times New Roman"/>
          <w:b/>
          <w:bCs/>
          <w:spacing w:val="-2"/>
          <w:sz w:val="24"/>
          <w:szCs w:val="24"/>
          <w:u w:color="000000"/>
        </w:rPr>
        <w:t>w</w:t>
      </w:r>
      <w:r w:rsidRPr="004F0F22">
        <w:rPr>
          <w:rFonts w:ascii="Times New Roman" w:eastAsia="Times New Roman" w:hAnsi="Times New Roman" w:cs="Times New Roman"/>
          <w:b/>
          <w:bCs/>
          <w:sz w:val="24"/>
          <w:szCs w:val="24"/>
          <w:u w:color="000000"/>
        </w:rPr>
        <w:t xml:space="preserve">, by </w:t>
      </w:r>
      <w:r w:rsidRPr="004F0F22">
        <w:rPr>
          <w:rFonts w:ascii="Times New Roman" w:eastAsia="Times New Roman" w:hAnsi="Times New Roman" w:cs="Times New Roman"/>
          <w:b/>
          <w:bCs/>
          <w:spacing w:val="-2"/>
          <w:sz w:val="24"/>
          <w:szCs w:val="24"/>
          <w:u w:color="000000"/>
        </w:rPr>
        <w:t>w</w:t>
      </w:r>
      <w:r w:rsidRPr="004F0F22">
        <w:rPr>
          <w:rFonts w:ascii="Times New Roman" w:eastAsia="Times New Roman" w:hAnsi="Times New Roman" w:cs="Times New Roman"/>
          <w:b/>
          <w:bCs/>
          <w:sz w:val="24"/>
          <w:szCs w:val="24"/>
          <w:u w:color="000000"/>
        </w:rPr>
        <w:t>hom, how</w:t>
      </w:r>
      <w:r w:rsidRPr="004F0F22">
        <w:rPr>
          <w:rFonts w:ascii="Times New Roman" w:eastAsia="Times New Roman" w:hAnsi="Times New Roman" w:cs="Times New Roman"/>
          <w:b/>
          <w:bCs/>
          <w:spacing w:val="-2"/>
          <w:sz w:val="24"/>
          <w:szCs w:val="24"/>
          <w:u w:color="000000"/>
        </w:rPr>
        <w:t xml:space="preserve"> </w:t>
      </w:r>
      <w:r w:rsidRPr="004F0F22">
        <w:rPr>
          <w:rFonts w:ascii="Times New Roman" w:eastAsia="Times New Roman" w:hAnsi="Times New Roman" w:cs="Times New Roman"/>
          <w:b/>
          <w:bCs/>
          <w:sz w:val="24"/>
          <w:szCs w:val="24"/>
          <w:u w:color="000000"/>
        </w:rPr>
        <w:t xml:space="preserve">frequently, and for </w:t>
      </w:r>
      <w:r w:rsidRPr="004F0F22">
        <w:rPr>
          <w:rFonts w:ascii="Times New Roman" w:eastAsia="Times New Roman" w:hAnsi="Times New Roman" w:cs="Times New Roman"/>
          <w:b/>
          <w:bCs/>
          <w:spacing w:val="-2"/>
          <w:sz w:val="24"/>
          <w:szCs w:val="24"/>
          <w:u w:color="000000"/>
        </w:rPr>
        <w:t>w</w:t>
      </w:r>
      <w:r w:rsidRPr="004F0F22">
        <w:rPr>
          <w:rFonts w:ascii="Times New Roman" w:eastAsia="Times New Roman" w:hAnsi="Times New Roman" w:cs="Times New Roman"/>
          <w:b/>
          <w:bCs/>
          <w:sz w:val="24"/>
          <w:szCs w:val="24"/>
          <w:u w:color="000000"/>
        </w:rPr>
        <w:t xml:space="preserve">hat purpose the information </w:t>
      </w:r>
      <w:r w:rsidRPr="004F0F22">
        <w:rPr>
          <w:rFonts w:ascii="Times New Roman" w:eastAsia="Times New Roman" w:hAnsi="Times New Roman" w:cs="Times New Roman"/>
          <w:b/>
          <w:bCs/>
          <w:spacing w:val="-2"/>
          <w:sz w:val="24"/>
          <w:szCs w:val="24"/>
          <w:u w:color="000000"/>
        </w:rPr>
        <w:t>w</w:t>
      </w:r>
      <w:r w:rsidRPr="004F0F22">
        <w:rPr>
          <w:rFonts w:ascii="Times New Roman" w:eastAsia="Times New Roman" w:hAnsi="Times New Roman" w:cs="Times New Roman"/>
          <w:b/>
          <w:bCs/>
          <w:sz w:val="24"/>
          <w:szCs w:val="24"/>
          <w:u w:color="000000"/>
        </w:rPr>
        <w:t>ill be</w:t>
      </w:r>
      <w:r w:rsidRPr="004F0F22">
        <w:rPr>
          <w:rFonts w:ascii="Times New Roman" w:eastAsia="Times New Roman" w:hAnsi="Times New Roman" w:cs="Times New Roman"/>
          <w:b/>
          <w:bCs/>
          <w:sz w:val="24"/>
          <w:szCs w:val="24"/>
        </w:rPr>
        <w:t xml:space="preserve"> </w:t>
      </w:r>
      <w:r w:rsidRPr="004F0F22" w:rsidR="005F55B5">
        <w:rPr>
          <w:rFonts w:ascii="Times New Roman" w:eastAsia="Times New Roman" w:hAnsi="Times New Roman" w:cs="Times New Roman"/>
          <w:b/>
          <w:bCs/>
          <w:sz w:val="24"/>
          <w:szCs w:val="24"/>
          <w:u w:color="000000"/>
        </w:rPr>
        <w:t xml:space="preserve">used. </w:t>
      </w:r>
      <w:r w:rsidRPr="004F0F22">
        <w:rPr>
          <w:rFonts w:ascii="Times New Roman" w:eastAsia="Times New Roman" w:hAnsi="Times New Roman" w:cs="Times New Roman"/>
          <w:b/>
          <w:bCs/>
          <w:sz w:val="24"/>
          <w:szCs w:val="24"/>
          <w:u w:color="000000"/>
        </w:rPr>
        <w:t xml:space="preserve">If the information collected </w:t>
      </w:r>
      <w:r w:rsidRPr="004F0F22">
        <w:rPr>
          <w:rFonts w:ascii="Times New Roman" w:eastAsia="Times New Roman" w:hAnsi="Times New Roman" w:cs="Times New Roman"/>
          <w:b/>
          <w:bCs/>
          <w:spacing w:val="-2"/>
          <w:sz w:val="24"/>
          <w:szCs w:val="24"/>
          <w:u w:color="000000"/>
        </w:rPr>
        <w:t>w</w:t>
      </w:r>
      <w:r w:rsidRPr="004F0F22">
        <w:rPr>
          <w:rFonts w:ascii="Times New Roman" w:eastAsia="Times New Roman" w:hAnsi="Times New Roman" w:cs="Times New Roman"/>
          <w:b/>
          <w:bCs/>
          <w:sz w:val="24"/>
          <w:szCs w:val="24"/>
          <w:u w:color="000000"/>
        </w:rPr>
        <w:t>ill be disseminated to the public or used to support</w:t>
      </w:r>
      <w:r w:rsidRPr="004F0F22">
        <w:rPr>
          <w:rFonts w:ascii="Times New Roman" w:eastAsia="Times New Roman" w:hAnsi="Times New Roman" w:cs="Times New Roman"/>
          <w:b/>
          <w:bCs/>
          <w:sz w:val="24"/>
          <w:szCs w:val="24"/>
        </w:rPr>
        <w:t xml:space="preserve"> </w:t>
      </w:r>
      <w:r w:rsidRPr="004F0F22">
        <w:rPr>
          <w:rFonts w:ascii="Times New Roman" w:eastAsia="Times New Roman" w:hAnsi="Times New Roman" w:cs="Times New Roman"/>
          <w:b/>
          <w:bCs/>
          <w:sz w:val="24"/>
          <w:szCs w:val="24"/>
          <w:u w:color="000000"/>
        </w:rPr>
        <w:t xml:space="preserve">information that </w:t>
      </w:r>
      <w:r w:rsidRPr="004F0F22">
        <w:rPr>
          <w:rFonts w:ascii="Times New Roman" w:eastAsia="Times New Roman" w:hAnsi="Times New Roman" w:cs="Times New Roman"/>
          <w:b/>
          <w:bCs/>
          <w:spacing w:val="-2"/>
          <w:sz w:val="24"/>
          <w:szCs w:val="24"/>
          <w:u w:color="000000"/>
        </w:rPr>
        <w:t>w</w:t>
      </w:r>
      <w:r w:rsidRPr="004F0F22">
        <w:rPr>
          <w:rFonts w:ascii="Times New Roman" w:eastAsia="Times New Roman" w:hAnsi="Times New Roman" w:cs="Times New Roman"/>
          <w:b/>
          <w:bCs/>
          <w:sz w:val="24"/>
          <w:szCs w:val="24"/>
          <w:u w:color="000000"/>
        </w:rPr>
        <w:t xml:space="preserve">ill be </w:t>
      </w:r>
      <w:r w:rsidRPr="004F0F22" w:rsidR="005C00FE">
        <w:rPr>
          <w:rFonts w:ascii="Times New Roman" w:eastAsia="Times New Roman" w:hAnsi="Times New Roman" w:cs="Times New Roman"/>
          <w:b/>
          <w:bCs/>
          <w:sz w:val="24"/>
          <w:szCs w:val="24"/>
          <w:u w:color="000000"/>
        </w:rPr>
        <w:t>disseminated to the public</w:t>
      </w:r>
      <w:r w:rsidRPr="004F0F22">
        <w:rPr>
          <w:rFonts w:ascii="Times New Roman" w:eastAsia="Times New Roman" w:hAnsi="Times New Roman" w:cs="Times New Roman"/>
          <w:b/>
          <w:bCs/>
          <w:sz w:val="24"/>
          <w:szCs w:val="24"/>
          <w:u w:color="000000"/>
        </w:rPr>
        <w:t>, then explain how</w:t>
      </w:r>
      <w:r w:rsidRPr="004F0F22">
        <w:rPr>
          <w:rFonts w:ascii="Times New Roman" w:eastAsia="Times New Roman" w:hAnsi="Times New Roman" w:cs="Times New Roman"/>
          <w:b/>
          <w:bCs/>
          <w:spacing w:val="-2"/>
          <w:sz w:val="24"/>
          <w:szCs w:val="24"/>
          <w:u w:color="000000"/>
        </w:rPr>
        <w:t xml:space="preserve"> </w:t>
      </w:r>
      <w:r w:rsidRPr="004F0F22">
        <w:rPr>
          <w:rFonts w:ascii="Times New Roman" w:eastAsia="Times New Roman" w:hAnsi="Times New Roman" w:cs="Times New Roman"/>
          <w:b/>
          <w:bCs/>
          <w:sz w:val="24"/>
          <w:szCs w:val="24"/>
          <w:u w:color="000000"/>
        </w:rPr>
        <w:t>the collection</w:t>
      </w:r>
      <w:r w:rsidRPr="004F0F22">
        <w:rPr>
          <w:rFonts w:ascii="Times New Roman" w:eastAsia="Times New Roman" w:hAnsi="Times New Roman" w:cs="Times New Roman"/>
          <w:b/>
          <w:bCs/>
          <w:sz w:val="24"/>
          <w:szCs w:val="24"/>
        </w:rPr>
        <w:t xml:space="preserve"> </w:t>
      </w:r>
      <w:r w:rsidRPr="004F0F22">
        <w:rPr>
          <w:rFonts w:ascii="Times New Roman" w:eastAsia="Times New Roman" w:hAnsi="Times New Roman" w:cs="Times New Roman"/>
          <w:b/>
          <w:bCs/>
          <w:sz w:val="24"/>
          <w:szCs w:val="24"/>
          <w:u w:color="000000"/>
        </w:rPr>
        <w:t xml:space="preserve">complies </w:t>
      </w:r>
      <w:r w:rsidRPr="004F0F22">
        <w:rPr>
          <w:rFonts w:ascii="Times New Roman" w:eastAsia="Times New Roman" w:hAnsi="Times New Roman" w:cs="Times New Roman"/>
          <w:b/>
          <w:bCs/>
          <w:spacing w:val="-2"/>
          <w:sz w:val="24"/>
          <w:szCs w:val="24"/>
          <w:u w:color="000000"/>
        </w:rPr>
        <w:t>w</w:t>
      </w:r>
      <w:r w:rsidRPr="004F0F22">
        <w:rPr>
          <w:rFonts w:ascii="Times New Roman" w:eastAsia="Times New Roman" w:hAnsi="Times New Roman" w:cs="Times New Roman"/>
          <w:b/>
          <w:bCs/>
          <w:sz w:val="24"/>
          <w:szCs w:val="24"/>
          <w:u w:color="000000"/>
        </w:rPr>
        <w:t>ith all applicable Information Quality Guidelines</w:t>
      </w:r>
      <w:r w:rsidRPr="004F0F22">
        <w:rPr>
          <w:rFonts w:ascii="Times New Roman" w:eastAsia="Times New Roman" w:hAnsi="Times New Roman" w:cs="Times New Roman"/>
          <w:b/>
          <w:bCs/>
          <w:sz w:val="24"/>
          <w:szCs w:val="24"/>
        </w:rPr>
        <w:t>.</w:t>
      </w:r>
    </w:p>
    <w:p w:rsidR="008736C6" w:rsidRPr="004F0F22" w:rsidP="009944B9" w14:paraId="70A02B34" w14:textId="77777777">
      <w:pPr>
        <w:keepNext/>
        <w:keepLines/>
        <w:widowControl/>
        <w:spacing w:after="0" w:line="240" w:lineRule="auto"/>
        <w:rPr>
          <w:rFonts w:ascii="Times New Roman" w:hAnsi="Times New Roman" w:cs="Times New Roman"/>
          <w:sz w:val="24"/>
          <w:szCs w:val="24"/>
          <w:highlight w:val="yellow"/>
        </w:rPr>
      </w:pPr>
    </w:p>
    <w:p w:rsidR="007E002C" w:rsidP="009944B9" w14:paraId="4BA65616" w14:textId="77777777">
      <w:pPr>
        <w:keepNext/>
        <w:keepLines/>
        <w:widowControl/>
        <w:spacing w:after="0" w:line="240" w:lineRule="auto"/>
        <w:rPr>
          <w:rFonts w:ascii="Times New Roman" w:eastAsia="Times New Roman" w:hAnsi="Times New Roman" w:cs="Times New Roman"/>
          <w:sz w:val="24"/>
          <w:szCs w:val="24"/>
        </w:rPr>
      </w:pPr>
      <w:r w:rsidRPr="5E2F2C40">
        <w:rPr>
          <w:rFonts w:ascii="Times New Roman" w:eastAsia="Times New Roman" w:hAnsi="Times New Roman" w:cs="Times New Roman"/>
          <w:sz w:val="24"/>
          <w:szCs w:val="24"/>
        </w:rPr>
        <w:t xml:space="preserve">The collected information </w:t>
      </w:r>
      <w:r w:rsidRPr="5E2F2C40" w:rsidR="0F94276E">
        <w:rPr>
          <w:rFonts w:ascii="Times New Roman" w:eastAsia="Times New Roman" w:hAnsi="Times New Roman" w:cs="Times New Roman"/>
          <w:sz w:val="24"/>
          <w:szCs w:val="24"/>
        </w:rPr>
        <w:t xml:space="preserve">will be </w:t>
      </w:r>
      <w:r w:rsidRPr="5E2F2C40">
        <w:rPr>
          <w:rFonts w:ascii="Times New Roman" w:eastAsia="Times New Roman" w:hAnsi="Times New Roman" w:cs="Times New Roman"/>
          <w:sz w:val="24"/>
          <w:szCs w:val="24"/>
        </w:rPr>
        <w:t xml:space="preserve">used by </w:t>
      </w:r>
      <w:r w:rsidRPr="5E2F2C40" w:rsidR="001A02B9">
        <w:rPr>
          <w:rFonts w:ascii="Times New Roman" w:eastAsia="Times New Roman" w:hAnsi="Times New Roman" w:cs="Times New Roman"/>
          <w:sz w:val="24"/>
          <w:szCs w:val="24"/>
        </w:rPr>
        <w:t>the Department</w:t>
      </w:r>
      <w:r w:rsidRPr="5E2F2C40" w:rsidR="6A9A3B25">
        <w:rPr>
          <w:rFonts w:ascii="Times New Roman" w:eastAsia="Times New Roman" w:hAnsi="Times New Roman" w:cs="Times New Roman"/>
          <w:sz w:val="24"/>
          <w:szCs w:val="24"/>
        </w:rPr>
        <w:t>’</w:t>
      </w:r>
      <w:r w:rsidRPr="5E2F2C40" w:rsidR="6E24EBF3">
        <w:rPr>
          <w:rFonts w:ascii="Times New Roman" w:eastAsia="Times New Roman" w:hAnsi="Times New Roman" w:cs="Times New Roman"/>
          <w:sz w:val="24"/>
          <w:szCs w:val="24"/>
        </w:rPr>
        <w:t xml:space="preserve">s </w:t>
      </w:r>
      <w:r w:rsidRPr="5E2F2C40" w:rsidR="7CC373C6">
        <w:rPr>
          <w:rFonts w:ascii="Times New Roman" w:eastAsia="Times New Roman" w:hAnsi="Times New Roman" w:cs="Times New Roman"/>
          <w:sz w:val="24"/>
          <w:szCs w:val="24"/>
        </w:rPr>
        <w:t xml:space="preserve">Office of </w:t>
      </w:r>
      <w:r w:rsidRPr="5E2F2C40" w:rsidR="0F94276E">
        <w:rPr>
          <w:rFonts w:ascii="Times New Roman" w:eastAsia="Times New Roman" w:hAnsi="Times New Roman" w:cs="Times New Roman"/>
          <w:sz w:val="24"/>
          <w:szCs w:val="24"/>
        </w:rPr>
        <w:t xml:space="preserve">Information and Communications </w:t>
      </w:r>
      <w:r w:rsidRPr="5E2F2C40" w:rsidR="7CC373C6">
        <w:rPr>
          <w:rFonts w:ascii="Times New Roman" w:eastAsia="Times New Roman" w:hAnsi="Times New Roman" w:cs="Times New Roman"/>
          <w:sz w:val="24"/>
          <w:szCs w:val="24"/>
        </w:rPr>
        <w:t xml:space="preserve">Technology </w:t>
      </w:r>
      <w:r w:rsidRPr="5E2F2C40" w:rsidR="0F94276E">
        <w:rPr>
          <w:rFonts w:ascii="Times New Roman" w:eastAsia="Times New Roman" w:hAnsi="Times New Roman" w:cs="Times New Roman"/>
          <w:sz w:val="24"/>
          <w:szCs w:val="24"/>
        </w:rPr>
        <w:t xml:space="preserve">and Services </w:t>
      </w:r>
      <w:r w:rsidRPr="5E2F2C40" w:rsidR="7CC373C6">
        <w:rPr>
          <w:rFonts w:ascii="Times New Roman" w:eastAsia="Times New Roman" w:hAnsi="Times New Roman" w:cs="Times New Roman"/>
          <w:sz w:val="24"/>
          <w:szCs w:val="24"/>
        </w:rPr>
        <w:t>(</w:t>
      </w:r>
      <w:r w:rsidRPr="5E2F2C40" w:rsidR="0F94276E">
        <w:rPr>
          <w:rFonts w:ascii="Times New Roman" w:eastAsia="Times New Roman" w:hAnsi="Times New Roman" w:cs="Times New Roman"/>
          <w:sz w:val="24"/>
          <w:szCs w:val="24"/>
        </w:rPr>
        <w:t>OICTS</w:t>
      </w:r>
      <w:r w:rsidRPr="5E2F2C40" w:rsidR="7CC373C6">
        <w:rPr>
          <w:rFonts w:ascii="Times New Roman" w:eastAsia="Times New Roman" w:hAnsi="Times New Roman" w:cs="Times New Roman"/>
          <w:sz w:val="24"/>
          <w:szCs w:val="24"/>
        </w:rPr>
        <w:t xml:space="preserve">) </w:t>
      </w:r>
      <w:r w:rsidRPr="5E2F2C40" w:rsidR="6807C500">
        <w:rPr>
          <w:rFonts w:ascii="Times New Roman" w:eastAsia="Times New Roman" w:hAnsi="Times New Roman" w:cs="Times New Roman"/>
          <w:sz w:val="24"/>
          <w:szCs w:val="24"/>
        </w:rPr>
        <w:t xml:space="preserve">to </w:t>
      </w:r>
      <w:r w:rsidRPr="6A45C623" w:rsidR="2B91A296">
        <w:rPr>
          <w:rFonts w:ascii="Times New Roman" w:eastAsia="Times New Roman" w:hAnsi="Times New Roman" w:cs="Times New Roman"/>
          <w:sz w:val="24"/>
          <w:szCs w:val="24"/>
        </w:rPr>
        <w:t xml:space="preserve">operate </w:t>
      </w:r>
      <w:r w:rsidRPr="6A45C623" w:rsidR="7D98C6B5">
        <w:rPr>
          <w:rFonts w:ascii="Times New Roman" w:eastAsia="Times New Roman" w:hAnsi="Times New Roman" w:cs="Times New Roman"/>
          <w:sz w:val="24"/>
          <w:szCs w:val="24"/>
        </w:rPr>
        <w:t>a</w:t>
      </w:r>
      <w:r w:rsidRPr="5E2F2C40" w:rsidR="7D98C6B5">
        <w:rPr>
          <w:rFonts w:ascii="Times New Roman" w:eastAsia="Times New Roman" w:hAnsi="Times New Roman" w:cs="Times New Roman"/>
          <w:sz w:val="24"/>
          <w:szCs w:val="24"/>
        </w:rPr>
        <w:t xml:space="preserve"> compliance program to ensure that </w:t>
      </w:r>
      <w:r w:rsidRPr="5E2F2C40" w:rsidR="00C66603">
        <w:rPr>
          <w:rFonts w:ascii="Times New Roman" w:eastAsia="Times New Roman" w:hAnsi="Times New Roman" w:cs="Times New Roman"/>
          <w:sz w:val="24"/>
          <w:szCs w:val="24"/>
        </w:rPr>
        <w:t>c</w:t>
      </w:r>
      <w:r w:rsidRPr="5E2F2C40" w:rsidR="00850175">
        <w:rPr>
          <w:rFonts w:ascii="Times New Roman" w:eastAsia="Times New Roman" w:hAnsi="Times New Roman" w:cs="Times New Roman"/>
          <w:sz w:val="24"/>
          <w:szCs w:val="24"/>
        </w:rPr>
        <w:t xml:space="preserve">onnected </w:t>
      </w:r>
      <w:r w:rsidRPr="5E2F2C40" w:rsidR="00C66603">
        <w:rPr>
          <w:rFonts w:ascii="Times New Roman" w:eastAsia="Times New Roman" w:hAnsi="Times New Roman" w:cs="Times New Roman"/>
          <w:sz w:val="24"/>
          <w:szCs w:val="24"/>
        </w:rPr>
        <w:t>v</w:t>
      </w:r>
      <w:r w:rsidRPr="5E2F2C40" w:rsidR="00850175">
        <w:rPr>
          <w:rFonts w:ascii="Times New Roman" w:eastAsia="Times New Roman" w:hAnsi="Times New Roman" w:cs="Times New Roman"/>
          <w:sz w:val="24"/>
          <w:szCs w:val="24"/>
        </w:rPr>
        <w:t xml:space="preserve">ehicle </w:t>
      </w:r>
      <w:r w:rsidRPr="5E2F2C40" w:rsidR="00C66603">
        <w:rPr>
          <w:rFonts w:ascii="Times New Roman" w:eastAsia="Times New Roman" w:hAnsi="Times New Roman" w:cs="Times New Roman"/>
          <w:sz w:val="24"/>
          <w:szCs w:val="24"/>
        </w:rPr>
        <w:t>m</w:t>
      </w:r>
      <w:r w:rsidRPr="5E2F2C40" w:rsidR="00850175">
        <w:rPr>
          <w:rFonts w:ascii="Times New Roman" w:eastAsia="Times New Roman" w:hAnsi="Times New Roman" w:cs="Times New Roman"/>
          <w:sz w:val="24"/>
          <w:szCs w:val="24"/>
        </w:rPr>
        <w:t xml:space="preserve">anufacturers </w:t>
      </w:r>
      <w:r w:rsidRPr="5E2F2C40" w:rsidR="00F20C83">
        <w:rPr>
          <w:rFonts w:ascii="Times New Roman" w:eastAsia="Times New Roman" w:hAnsi="Times New Roman" w:cs="Times New Roman"/>
          <w:sz w:val="24"/>
          <w:szCs w:val="24"/>
        </w:rPr>
        <w:t xml:space="preserve">and </w:t>
      </w:r>
      <w:r w:rsidRPr="5E2F2C40" w:rsidR="00850175">
        <w:rPr>
          <w:rFonts w:ascii="Times New Roman" w:eastAsia="Times New Roman" w:hAnsi="Times New Roman" w:cs="Times New Roman"/>
          <w:sz w:val="24"/>
          <w:szCs w:val="24"/>
        </w:rPr>
        <w:t xml:space="preserve">VCS </w:t>
      </w:r>
      <w:r w:rsidRPr="5E2F2C40" w:rsidR="00C66603">
        <w:rPr>
          <w:rFonts w:ascii="Times New Roman" w:eastAsia="Times New Roman" w:hAnsi="Times New Roman" w:cs="Times New Roman"/>
          <w:sz w:val="24"/>
          <w:szCs w:val="24"/>
        </w:rPr>
        <w:t>h</w:t>
      </w:r>
      <w:r w:rsidRPr="5E2F2C40" w:rsidR="00850175">
        <w:rPr>
          <w:rFonts w:ascii="Times New Roman" w:eastAsia="Times New Roman" w:hAnsi="Times New Roman" w:cs="Times New Roman"/>
          <w:sz w:val="24"/>
          <w:szCs w:val="24"/>
        </w:rPr>
        <w:t xml:space="preserve">ardware </w:t>
      </w:r>
      <w:r w:rsidRPr="5E2F2C40" w:rsidR="00C66603">
        <w:rPr>
          <w:rFonts w:ascii="Times New Roman" w:eastAsia="Times New Roman" w:hAnsi="Times New Roman" w:cs="Times New Roman"/>
          <w:sz w:val="24"/>
          <w:szCs w:val="24"/>
        </w:rPr>
        <w:t>i</w:t>
      </w:r>
      <w:r w:rsidRPr="5E2F2C40" w:rsidR="00850175">
        <w:rPr>
          <w:rFonts w:ascii="Times New Roman" w:eastAsia="Times New Roman" w:hAnsi="Times New Roman" w:cs="Times New Roman"/>
          <w:sz w:val="24"/>
          <w:szCs w:val="24"/>
        </w:rPr>
        <w:t xml:space="preserve">mporters </w:t>
      </w:r>
      <w:r w:rsidRPr="5E2F2C40" w:rsidR="00C66603">
        <w:rPr>
          <w:rFonts w:ascii="Times New Roman" w:eastAsia="Times New Roman" w:hAnsi="Times New Roman" w:cs="Times New Roman"/>
          <w:sz w:val="24"/>
          <w:szCs w:val="24"/>
        </w:rPr>
        <w:t xml:space="preserve">understand and </w:t>
      </w:r>
      <w:r w:rsidRPr="5E2F2C40" w:rsidR="7D98C6B5">
        <w:rPr>
          <w:rFonts w:ascii="Times New Roman" w:eastAsia="Times New Roman" w:hAnsi="Times New Roman" w:cs="Times New Roman"/>
          <w:sz w:val="24"/>
          <w:szCs w:val="24"/>
        </w:rPr>
        <w:t>comply with the regulation.</w:t>
      </w:r>
      <w:r w:rsidRPr="5E2F2C40" w:rsidR="5579C2E9">
        <w:rPr>
          <w:rFonts w:ascii="Times New Roman" w:eastAsia="Times New Roman" w:hAnsi="Times New Roman" w:cs="Times New Roman"/>
          <w:sz w:val="24"/>
          <w:szCs w:val="24"/>
        </w:rPr>
        <w:t xml:space="preserve"> </w:t>
      </w:r>
      <w:r w:rsidRPr="5E2F2C40" w:rsidR="1E7F4F98">
        <w:rPr>
          <w:rFonts w:ascii="Times New Roman" w:eastAsia="Times New Roman" w:hAnsi="Times New Roman" w:cs="Times New Roman"/>
          <w:sz w:val="24"/>
          <w:szCs w:val="24"/>
        </w:rPr>
        <w:t>OICTS</w:t>
      </w:r>
      <w:r w:rsidRPr="5E2F2C40" w:rsidR="6A9A3B25">
        <w:rPr>
          <w:rFonts w:ascii="Times New Roman" w:eastAsia="Times New Roman" w:hAnsi="Times New Roman" w:cs="Times New Roman"/>
          <w:sz w:val="24"/>
          <w:szCs w:val="24"/>
        </w:rPr>
        <w:t>’</w:t>
      </w:r>
      <w:r w:rsidRPr="5E2F2C40" w:rsidR="00BE597E">
        <w:rPr>
          <w:rFonts w:ascii="Times New Roman" w:eastAsia="Times New Roman" w:hAnsi="Times New Roman" w:cs="Times New Roman"/>
          <w:sz w:val="24"/>
          <w:szCs w:val="24"/>
        </w:rPr>
        <w:t>s</w:t>
      </w:r>
      <w:r w:rsidRPr="5E2F2C40" w:rsidR="1E7F4F98">
        <w:rPr>
          <w:rFonts w:ascii="Times New Roman" w:eastAsia="Times New Roman" w:hAnsi="Times New Roman" w:cs="Times New Roman"/>
          <w:sz w:val="24"/>
          <w:szCs w:val="24"/>
        </w:rPr>
        <w:t xml:space="preserve"> compliance team will review Declaration</w:t>
      </w:r>
      <w:r w:rsidRPr="5E2F2C40" w:rsidR="00C66603">
        <w:rPr>
          <w:rFonts w:ascii="Times New Roman" w:eastAsia="Times New Roman" w:hAnsi="Times New Roman" w:cs="Times New Roman"/>
          <w:sz w:val="24"/>
          <w:szCs w:val="24"/>
        </w:rPr>
        <w:t>s</w:t>
      </w:r>
      <w:r w:rsidRPr="5E2F2C40" w:rsidR="7F4A6FE2">
        <w:rPr>
          <w:rFonts w:ascii="Times New Roman" w:eastAsia="Times New Roman" w:hAnsi="Times New Roman" w:cs="Times New Roman"/>
          <w:sz w:val="24"/>
          <w:szCs w:val="24"/>
        </w:rPr>
        <w:t xml:space="preserve"> of Conformity</w:t>
      </w:r>
      <w:r w:rsidRPr="5E2F2C40" w:rsidR="00C66603">
        <w:rPr>
          <w:rFonts w:ascii="Times New Roman" w:eastAsia="Times New Roman" w:hAnsi="Times New Roman" w:cs="Times New Roman"/>
          <w:sz w:val="24"/>
          <w:szCs w:val="24"/>
        </w:rPr>
        <w:t>, s</w:t>
      </w:r>
      <w:r w:rsidRPr="5E2F2C40" w:rsidR="7F4A6FE2">
        <w:rPr>
          <w:rFonts w:ascii="Times New Roman" w:eastAsia="Times New Roman" w:hAnsi="Times New Roman" w:cs="Times New Roman"/>
          <w:sz w:val="24"/>
          <w:szCs w:val="24"/>
        </w:rPr>
        <w:t xml:space="preserve">pecific </w:t>
      </w:r>
      <w:r w:rsidRPr="5E2F2C40" w:rsidR="00C66603">
        <w:rPr>
          <w:rFonts w:ascii="Times New Roman" w:eastAsia="Times New Roman" w:hAnsi="Times New Roman" w:cs="Times New Roman"/>
          <w:sz w:val="24"/>
          <w:szCs w:val="24"/>
        </w:rPr>
        <w:t>a</w:t>
      </w:r>
      <w:r w:rsidRPr="5E2F2C40" w:rsidR="1E7F4F98">
        <w:rPr>
          <w:rFonts w:ascii="Times New Roman" w:eastAsia="Times New Roman" w:hAnsi="Times New Roman" w:cs="Times New Roman"/>
          <w:sz w:val="24"/>
          <w:szCs w:val="24"/>
        </w:rPr>
        <w:t xml:space="preserve">uthorization </w:t>
      </w:r>
      <w:r w:rsidRPr="5E2F2C40" w:rsidR="00C66603">
        <w:rPr>
          <w:rFonts w:ascii="Times New Roman" w:eastAsia="Times New Roman" w:hAnsi="Times New Roman" w:cs="Times New Roman"/>
          <w:sz w:val="24"/>
          <w:szCs w:val="24"/>
        </w:rPr>
        <w:t>applications, and advisory opinion requests</w:t>
      </w:r>
      <w:r w:rsidRPr="5E2F2C40" w:rsidR="1E7F4F98">
        <w:rPr>
          <w:rFonts w:ascii="Times New Roman" w:eastAsia="Times New Roman" w:hAnsi="Times New Roman" w:cs="Times New Roman"/>
          <w:sz w:val="24"/>
          <w:szCs w:val="24"/>
        </w:rPr>
        <w:t xml:space="preserve"> on a rolling </w:t>
      </w:r>
      <w:r w:rsidRPr="5E2F2C40">
        <w:rPr>
          <w:rFonts w:ascii="Times New Roman" w:eastAsia="Times New Roman" w:hAnsi="Times New Roman" w:cs="Times New Roman"/>
          <w:sz w:val="24"/>
          <w:szCs w:val="24"/>
        </w:rPr>
        <w:t xml:space="preserve">or annual </w:t>
      </w:r>
      <w:r w:rsidRPr="5E2F2C40" w:rsidR="1E7F4F98">
        <w:rPr>
          <w:rFonts w:ascii="Times New Roman" w:eastAsia="Times New Roman" w:hAnsi="Times New Roman" w:cs="Times New Roman"/>
          <w:sz w:val="24"/>
          <w:szCs w:val="24"/>
        </w:rPr>
        <w:t>basis, as they are received.</w:t>
      </w:r>
      <w:r w:rsidRPr="5E2F2C40" w:rsidR="78B4F7D0">
        <w:rPr>
          <w:rFonts w:ascii="Times New Roman" w:eastAsia="Times New Roman" w:hAnsi="Times New Roman" w:cs="Times New Roman"/>
          <w:sz w:val="24"/>
          <w:szCs w:val="24"/>
        </w:rPr>
        <w:t xml:space="preserve"> </w:t>
      </w:r>
    </w:p>
    <w:p w:rsidR="00702352" w:rsidP="009944B9" w14:paraId="47416EEC" w14:textId="77777777">
      <w:pPr>
        <w:keepNext/>
        <w:keepLines/>
        <w:widowControl/>
        <w:spacing w:after="0" w:line="240" w:lineRule="auto"/>
        <w:rPr>
          <w:rFonts w:ascii="Times New Roman" w:eastAsia="Times New Roman" w:hAnsi="Times New Roman" w:cs="Times New Roman"/>
          <w:sz w:val="24"/>
          <w:szCs w:val="24"/>
        </w:rPr>
      </w:pPr>
    </w:p>
    <w:p w:rsidR="00702352" w:rsidP="009944B9" w14:paraId="344920E9" w14:textId="77777777">
      <w:pPr>
        <w:keepNext/>
        <w:keepLines/>
        <w:widowControl/>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Connected vehicle manufacturers and VCS hardware importers will submit Declarations of Conformity </w:t>
      </w:r>
      <w:r w:rsidR="0090194E">
        <w:rPr>
          <w:rFonts w:ascii="Times New Roman" w:eastAsia="Times New Roman" w:hAnsi="Times New Roman" w:cs="Times New Roman"/>
          <w:sz w:val="24"/>
          <w:szCs w:val="24"/>
        </w:rPr>
        <w:t xml:space="preserve">to the Department to attest that </w:t>
      </w:r>
      <w:r w:rsidRPr="00DC4D95" w:rsidR="00DC4D95">
        <w:rPr>
          <w:rFonts w:ascii="Times New Roman" w:eastAsia="Times New Roman" w:hAnsi="Times New Roman" w:cs="Times New Roman"/>
          <w:sz w:val="24"/>
          <w:szCs w:val="24"/>
        </w:rPr>
        <w:t>they are not engaging in Prohibited Transactions</w:t>
      </w:r>
      <w:r w:rsidR="001575BD">
        <w:rPr>
          <w:rFonts w:ascii="Times New Roman" w:eastAsia="Times New Roman" w:hAnsi="Times New Roman" w:cs="Times New Roman"/>
          <w:sz w:val="24"/>
          <w:szCs w:val="24"/>
        </w:rPr>
        <w:t>. The information collected for Declarations of Conformity will largely take the form of certifications</w:t>
      </w:r>
      <w:r w:rsidR="00166A75">
        <w:rPr>
          <w:rFonts w:ascii="Times New Roman" w:eastAsia="Times New Roman" w:hAnsi="Times New Roman" w:cs="Times New Roman"/>
          <w:sz w:val="24"/>
          <w:szCs w:val="24"/>
        </w:rPr>
        <w:t xml:space="preserve">. In a Declaration of Conformity, an entity will </w:t>
      </w:r>
      <w:r w:rsidR="00073863">
        <w:rPr>
          <w:rFonts w:ascii="Times New Roman" w:eastAsia="Times New Roman" w:hAnsi="Times New Roman" w:cs="Times New Roman"/>
          <w:sz w:val="24"/>
          <w:szCs w:val="24"/>
        </w:rPr>
        <w:t xml:space="preserve">certify that </w:t>
      </w:r>
      <w:r w:rsidRPr="00DE69FD" w:rsidR="00DE69FD">
        <w:rPr>
          <w:rFonts w:ascii="Times New Roman" w:eastAsia="Times New Roman" w:hAnsi="Times New Roman" w:cs="Times New Roman"/>
          <w:sz w:val="24"/>
          <w:szCs w:val="24"/>
        </w:rPr>
        <w:t>their covered software or VCS hardware is not designed, developed, manufactured, or supplied by persons owned by, controlled by, or subject to the jurisdiction or direction of the PRC or Russia</w:t>
      </w:r>
      <w:r w:rsidR="00484840">
        <w:rPr>
          <w:rFonts w:ascii="Times New Roman" w:eastAsia="Times New Roman" w:hAnsi="Times New Roman" w:cs="Times New Roman"/>
          <w:sz w:val="24"/>
          <w:szCs w:val="24"/>
        </w:rPr>
        <w:t xml:space="preserve"> and attest that they maintain documents, assessments, or otherwise in support of the certification, and can furnish </w:t>
      </w:r>
      <w:r w:rsidR="000E1DBD">
        <w:rPr>
          <w:rFonts w:ascii="Times New Roman" w:eastAsia="Times New Roman" w:hAnsi="Times New Roman" w:cs="Times New Roman"/>
          <w:sz w:val="24"/>
          <w:szCs w:val="24"/>
        </w:rPr>
        <w:t xml:space="preserve">this documentation to </w:t>
      </w:r>
      <w:r w:rsidR="00B857BF">
        <w:rPr>
          <w:rFonts w:ascii="Times New Roman" w:eastAsia="Times New Roman" w:hAnsi="Times New Roman" w:cs="Times New Roman"/>
          <w:sz w:val="24"/>
          <w:szCs w:val="24"/>
        </w:rPr>
        <w:t>the Department</w:t>
      </w:r>
      <w:r w:rsidR="000E1DBD">
        <w:rPr>
          <w:rFonts w:ascii="Times New Roman" w:eastAsia="Times New Roman" w:hAnsi="Times New Roman" w:cs="Times New Roman"/>
          <w:sz w:val="24"/>
          <w:szCs w:val="24"/>
        </w:rPr>
        <w:t xml:space="preserve"> upon request.</w:t>
      </w:r>
    </w:p>
    <w:p w:rsidR="002510E1" w:rsidP="009944B9" w14:paraId="748067ED" w14:textId="77777777">
      <w:pPr>
        <w:keepNext/>
        <w:keepLines/>
        <w:widowControl/>
        <w:spacing w:after="0" w:line="240" w:lineRule="auto"/>
        <w:rPr>
          <w:rFonts w:ascii="Times New Roman" w:eastAsia="Times New Roman" w:hAnsi="Times New Roman" w:cs="Times New Roman"/>
          <w:sz w:val="24"/>
          <w:szCs w:val="24"/>
        </w:rPr>
      </w:pPr>
    </w:p>
    <w:p w:rsidR="00267320" w:rsidP="009944B9" w14:paraId="7D1FF4C4" w14:textId="77777777">
      <w:pPr>
        <w:keepNext/>
        <w:keepLines/>
        <w:widowControl/>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OICTS will use t</w:t>
      </w:r>
      <w:r w:rsidR="002510E1">
        <w:rPr>
          <w:rFonts w:ascii="Times New Roman" w:eastAsia="Times New Roman" w:hAnsi="Times New Roman" w:cs="Times New Roman"/>
          <w:sz w:val="24"/>
          <w:szCs w:val="24"/>
        </w:rPr>
        <w:t>he information collected through specific authorization applications</w:t>
      </w:r>
      <w:r>
        <w:rPr>
          <w:rFonts w:ascii="Times New Roman" w:eastAsia="Times New Roman" w:hAnsi="Times New Roman" w:cs="Times New Roman"/>
          <w:sz w:val="24"/>
          <w:szCs w:val="24"/>
        </w:rPr>
        <w:t xml:space="preserve"> to </w:t>
      </w:r>
      <w:r w:rsidR="00EB0E9E">
        <w:rPr>
          <w:rFonts w:ascii="Times New Roman" w:eastAsia="Times New Roman" w:hAnsi="Times New Roman" w:cs="Times New Roman"/>
          <w:sz w:val="24"/>
          <w:szCs w:val="24"/>
        </w:rPr>
        <w:t>evaluate</w:t>
      </w:r>
      <w:r>
        <w:rPr>
          <w:rFonts w:ascii="Times New Roman" w:eastAsia="Times New Roman" w:hAnsi="Times New Roman" w:cs="Times New Roman"/>
          <w:sz w:val="24"/>
          <w:szCs w:val="24"/>
        </w:rPr>
        <w:t xml:space="preserve"> whether </w:t>
      </w:r>
      <w:r w:rsidR="00A50CB8">
        <w:rPr>
          <w:rFonts w:ascii="Times New Roman" w:eastAsia="Times New Roman" w:hAnsi="Times New Roman" w:cs="Times New Roman"/>
          <w:sz w:val="24"/>
          <w:szCs w:val="24"/>
        </w:rPr>
        <w:t xml:space="preserve">an otherwise Prohibited Transaction can be mitigated through the issuance of </w:t>
      </w:r>
      <w:r w:rsidR="00ED70C0">
        <w:rPr>
          <w:rFonts w:ascii="Times New Roman" w:eastAsia="Times New Roman" w:hAnsi="Times New Roman" w:cs="Times New Roman"/>
          <w:sz w:val="24"/>
          <w:szCs w:val="24"/>
        </w:rPr>
        <w:t>a</w:t>
      </w:r>
      <w:r w:rsidR="00A50CB8">
        <w:rPr>
          <w:rFonts w:ascii="Times New Roman" w:eastAsia="Times New Roman" w:hAnsi="Times New Roman" w:cs="Times New Roman"/>
          <w:sz w:val="24"/>
          <w:szCs w:val="24"/>
        </w:rPr>
        <w:t xml:space="preserve"> specific authorization. </w:t>
      </w:r>
      <w:r w:rsidR="00EF20D3">
        <w:rPr>
          <w:rFonts w:ascii="Times New Roman" w:eastAsia="Times New Roman" w:hAnsi="Times New Roman" w:cs="Times New Roman"/>
          <w:sz w:val="24"/>
          <w:szCs w:val="24"/>
        </w:rPr>
        <w:t>Th</w:t>
      </w:r>
      <w:r w:rsidR="00EB0E9E">
        <w:rPr>
          <w:rFonts w:ascii="Times New Roman" w:eastAsia="Times New Roman" w:hAnsi="Times New Roman" w:cs="Times New Roman"/>
          <w:sz w:val="24"/>
          <w:szCs w:val="24"/>
        </w:rPr>
        <w:t>is</w:t>
      </w:r>
      <w:r w:rsidR="00EF20D3">
        <w:rPr>
          <w:rFonts w:ascii="Times New Roman" w:eastAsia="Times New Roman" w:hAnsi="Times New Roman" w:cs="Times New Roman"/>
          <w:sz w:val="24"/>
          <w:szCs w:val="24"/>
        </w:rPr>
        <w:t xml:space="preserve"> information </w:t>
      </w:r>
      <w:r w:rsidR="005F1EC3">
        <w:rPr>
          <w:rFonts w:ascii="Times New Roman" w:eastAsia="Times New Roman" w:hAnsi="Times New Roman" w:cs="Times New Roman"/>
          <w:sz w:val="24"/>
          <w:szCs w:val="24"/>
        </w:rPr>
        <w:t xml:space="preserve">collection </w:t>
      </w:r>
      <w:r w:rsidR="00EB0E9E">
        <w:rPr>
          <w:rFonts w:ascii="Times New Roman" w:eastAsia="Times New Roman" w:hAnsi="Times New Roman" w:cs="Times New Roman"/>
          <w:sz w:val="24"/>
          <w:szCs w:val="24"/>
        </w:rPr>
        <w:t xml:space="preserve">requirement </w:t>
      </w:r>
      <w:r w:rsidR="005F1EC3">
        <w:rPr>
          <w:rFonts w:ascii="Times New Roman" w:eastAsia="Times New Roman" w:hAnsi="Times New Roman" w:cs="Times New Roman"/>
          <w:sz w:val="24"/>
          <w:szCs w:val="24"/>
        </w:rPr>
        <w:t xml:space="preserve">is essential </w:t>
      </w:r>
      <w:r w:rsidR="001246FB">
        <w:rPr>
          <w:rFonts w:ascii="Times New Roman" w:eastAsia="Times New Roman" w:hAnsi="Times New Roman" w:cs="Times New Roman"/>
          <w:sz w:val="24"/>
          <w:szCs w:val="24"/>
        </w:rPr>
        <w:t>as</w:t>
      </w:r>
      <w:r w:rsidR="005F1EC3">
        <w:rPr>
          <w:rFonts w:ascii="Times New Roman" w:eastAsia="Times New Roman" w:hAnsi="Times New Roman" w:cs="Times New Roman"/>
          <w:sz w:val="24"/>
          <w:szCs w:val="24"/>
        </w:rPr>
        <w:t xml:space="preserve"> OICTS </w:t>
      </w:r>
      <w:r w:rsidR="00992982">
        <w:rPr>
          <w:rFonts w:ascii="Times New Roman" w:eastAsia="Times New Roman" w:hAnsi="Times New Roman" w:cs="Times New Roman"/>
          <w:sz w:val="24"/>
          <w:szCs w:val="24"/>
        </w:rPr>
        <w:t>must assess</w:t>
      </w:r>
      <w:r w:rsidR="00EB0E9E">
        <w:rPr>
          <w:rFonts w:ascii="Times New Roman" w:eastAsia="Times New Roman" w:hAnsi="Times New Roman" w:cs="Times New Roman"/>
          <w:sz w:val="24"/>
          <w:szCs w:val="24"/>
        </w:rPr>
        <w:t xml:space="preserve"> </w:t>
      </w:r>
      <w:r w:rsidR="006F7E10">
        <w:rPr>
          <w:rFonts w:ascii="Times New Roman" w:eastAsia="Times New Roman" w:hAnsi="Times New Roman" w:cs="Times New Roman"/>
          <w:sz w:val="24"/>
          <w:szCs w:val="24"/>
        </w:rPr>
        <w:t xml:space="preserve">whether the </w:t>
      </w:r>
      <w:r w:rsidR="00EB0E9E">
        <w:rPr>
          <w:rFonts w:ascii="Times New Roman" w:eastAsia="Times New Roman" w:hAnsi="Times New Roman" w:cs="Times New Roman"/>
          <w:sz w:val="24"/>
          <w:szCs w:val="24"/>
        </w:rPr>
        <w:t xml:space="preserve">information </w:t>
      </w:r>
      <w:r w:rsidR="006F7E10">
        <w:rPr>
          <w:rFonts w:ascii="Times New Roman" w:eastAsia="Times New Roman" w:hAnsi="Times New Roman" w:cs="Times New Roman"/>
          <w:sz w:val="24"/>
          <w:szCs w:val="24"/>
        </w:rPr>
        <w:t xml:space="preserve">is </w:t>
      </w:r>
      <w:r w:rsidRPr="004D206A" w:rsidR="004D206A">
        <w:rPr>
          <w:rFonts w:ascii="Times New Roman" w:eastAsia="Times New Roman" w:hAnsi="Times New Roman" w:cs="Times New Roman"/>
          <w:sz w:val="24"/>
          <w:szCs w:val="24"/>
        </w:rPr>
        <w:t xml:space="preserve">substantial enough to demonstrate </w:t>
      </w:r>
      <w:r w:rsidR="006F7E10">
        <w:rPr>
          <w:rFonts w:ascii="Times New Roman" w:eastAsia="Times New Roman" w:hAnsi="Times New Roman" w:cs="Times New Roman"/>
          <w:sz w:val="24"/>
          <w:szCs w:val="24"/>
        </w:rPr>
        <w:t>if</w:t>
      </w:r>
      <w:r w:rsidRPr="004D206A" w:rsidR="004D206A">
        <w:rPr>
          <w:rFonts w:ascii="Times New Roman" w:eastAsia="Times New Roman" w:hAnsi="Times New Roman" w:cs="Times New Roman"/>
          <w:sz w:val="24"/>
          <w:szCs w:val="24"/>
        </w:rPr>
        <w:t xml:space="preserve"> the otherwise </w:t>
      </w:r>
      <w:r w:rsidR="00173B0B">
        <w:rPr>
          <w:rFonts w:ascii="Times New Roman" w:eastAsia="Times New Roman" w:hAnsi="Times New Roman" w:cs="Times New Roman"/>
          <w:sz w:val="24"/>
          <w:szCs w:val="24"/>
        </w:rPr>
        <w:t>P</w:t>
      </w:r>
      <w:r w:rsidRPr="004D206A" w:rsidR="004D206A">
        <w:rPr>
          <w:rFonts w:ascii="Times New Roman" w:eastAsia="Times New Roman" w:hAnsi="Times New Roman" w:cs="Times New Roman"/>
          <w:sz w:val="24"/>
          <w:szCs w:val="24"/>
        </w:rPr>
        <w:t xml:space="preserve">rohibited </w:t>
      </w:r>
      <w:r w:rsidR="00173B0B">
        <w:rPr>
          <w:rFonts w:ascii="Times New Roman" w:eastAsia="Times New Roman" w:hAnsi="Times New Roman" w:cs="Times New Roman"/>
          <w:sz w:val="24"/>
          <w:szCs w:val="24"/>
        </w:rPr>
        <w:t>T</w:t>
      </w:r>
      <w:r w:rsidRPr="004D206A" w:rsidR="004D206A">
        <w:rPr>
          <w:rFonts w:ascii="Times New Roman" w:eastAsia="Times New Roman" w:hAnsi="Times New Roman" w:cs="Times New Roman"/>
          <w:sz w:val="24"/>
          <w:szCs w:val="24"/>
        </w:rPr>
        <w:t>ransaction does not pose undue and unacceptable risk to U.S. national security.</w:t>
      </w:r>
      <w:r w:rsidR="00B84BC1">
        <w:rPr>
          <w:rFonts w:ascii="Times New Roman" w:eastAsia="Times New Roman" w:hAnsi="Times New Roman" w:cs="Times New Roman"/>
          <w:sz w:val="24"/>
          <w:szCs w:val="24"/>
        </w:rPr>
        <w:t xml:space="preserve"> </w:t>
      </w:r>
    </w:p>
    <w:p w:rsidR="00267320" w:rsidP="009944B9" w14:paraId="4DFE0534" w14:textId="77777777">
      <w:pPr>
        <w:keepNext/>
        <w:keepLines/>
        <w:widowControl/>
        <w:spacing w:after="0" w:line="240" w:lineRule="auto"/>
        <w:rPr>
          <w:rFonts w:ascii="Times New Roman" w:eastAsia="Times New Roman" w:hAnsi="Times New Roman" w:cs="Times New Roman"/>
          <w:sz w:val="24"/>
          <w:szCs w:val="24"/>
        </w:rPr>
      </w:pPr>
    </w:p>
    <w:p w:rsidR="002510E1" w:rsidP="009944B9" w14:paraId="251A7B6D" w14:textId="77777777">
      <w:pPr>
        <w:keepNext/>
        <w:keepLines/>
        <w:widowControl/>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Finally</w:t>
      </w:r>
      <w:r w:rsidR="00B84BC1">
        <w:rPr>
          <w:rFonts w:ascii="Times New Roman" w:eastAsia="Times New Roman" w:hAnsi="Times New Roman" w:cs="Times New Roman"/>
          <w:sz w:val="24"/>
          <w:szCs w:val="24"/>
        </w:rPr>
        <w:t xml:space="preserve">, information collected through </w:t>
      </w:r>
      <w:r w:rsidR="00703F34">
        <w:rPr>
          <w:rFonts w:ascii="Times New Roman" w:eastAsia="Times New Roman" w:hAnsi="Times New Roman" w:cs="Times New Roman"/>
          <w:sz w:val="24"/>
          <w:szCs w:val="24"/>
        </w:rPr>
        <w:t xml:space="preserve">advisory opinion requests will be used </w:t>
      </w:r>
      <w:r w:rsidRPr="00525957" w:rsidR="00525957">
        <w:rPr>
          <w:rFonts w:ascii="Times New Roman" w:eastAsia="Times New Roman" w:hAnsi="Times New Roman" w:cs="Times New Roman"/>
          <w:sz w:val="24"/>
          <w:szCs w:val="24"/>
        </w:rPr>
        <w:t xml:space="preserve">to </w:t>
      </w:r>
      <w:r w:rsidR="0028536F">
        <w:rPr>
          <w:rFonts w:ascii="Times New Roman" w:eastAsia="Times New Roman" w:hAnsi="Times New Roman" w:cs="Times New Roman"/>
          <w:sz w:val="24"/>
          <w:szCs w:val="24"/>
        </w:rPr>
        <w:t>advise submitters on</w:t>
      </w:r>
      <w:r w:rsidRPr="00525957" w:rsidR="0028536F">
        <w:rPr>
          <w:rFonts w:ascii="Times New Roman" w:eastAsia="Times New Roman" w:hAnsi="Times New Roman" w:cs="Times New Roman"/>
          <w:sz w:val="24"/>
          <w:szCs w:val="24"/>
        </w:rPr>
        <w:t xml:space="preserve"> </w:t>
      </w:r>
      <w:r w:rsidRPr="00525957" w:rsidR="00525957">
        <w:rPr>
          <w:rFonts w:ascii="Times New Roman" w:eastAsia="Times New Roman" w:hAnsi="Times New Roman" w:cs="Times New Roman"/>
          <w:sz w:val="24"/>
          <w:szCs w:val="24"/>
        </w:rPr>
        <w:t>whether a prospective transaction is subject to a prohibition</w:t>
      </w:r>
      <w:r w:rsidR="00E16210">
        <w:rPr>
          <w:rFonts w:ascii="Times New Roman" w:eastAsia="Times New Roman" w:hAnsi="Times New Roman" w:cs="Times New Roman"/>
          <w:sz w:val="24"/>
          <w:szCs w:val="24"/>
        </w:rPr>
        <w:t>.</w:t>
      </w:r>
      <w:r w:rsidR="00320699">
        <w:rPr>
          <w:rFonts w:ascii="Times New Roman" w:eastAsia="Times New Roman" w:hAnsi="Times New Roman" w:cs="Times New Roman"/>
          <w:sz w:val="24"/>
          <w:szCs w:val="24"/>
        </w:rPr>
        <w:t xml:space="preserve"> </w:t>
      </w:r>
    </w:p>
    <w:p w:rsidR="00592466" w:rsidRPr="004F0F22" w:rsidP="00DB6090" w14:paraId="03FDCEC8" w14:textId="77777777">
      <w:pPr>
        <w:spacing w:after="0" w:line="240" w:lineRule="auto"/>
        <w:rPr>
          <w:rFonts w:ascii="Times New Roman" w:eastAsia="Times New Roman" w:hAnsi="Times New Roman" w:cs="Times New Roman"/>
          <w:sz w:val="24"/>
          <w:szCs w:val="24"/>
          <w:highlight w:val="yellow"/>
        </w:rPr>
      </w:pPr>
    </w:p>
    <w:p w:rsidR="00F336D1" w:rsidRPr="00C66603" w:rsidP="00447304" w14:paraId="3AF27B64" w14:textId="77777777">
      <w:pPr>
        <w:spacing w:after="0" w:line="240" w:lineRule="auto"/>
        <w:rPr>
          <w:rFonts w:ascii="Times New Roman" w:eastAsia="Times New Roman" w:hAnsi="Times New Roman" w:cs="Times New Roman"/>
          <w:sz w:val="24"/>
          <w:szCs w:val="24"/>
        </w:rPr>
      </w:pPr>
      <w:r w:rsidRPr="00C66603">
        <w:rPr>
          <w:rFonts w:ascii="Times New Roman" w:eastAsia="Times New Roman" w:hAnsi="Times New Roman" w:cs="Times New Roman"/>
          <w:sz w:val="24"/>
          <w:szCs w:val="24"/>
        </w:rPr>
        <w:t>The Department</w:t>
      </w:r>
      <w:r w:rsidRPr="00C66603" w:rsidR="003A62D5">
        <w:rPr>
          <w:rFonts w:ascii="Times New Roman" w:eastAsia="Times New Roman" w:hAnsi="Times New Roman" w:cs="Times New Roman"/>
          <w:sz w:val="24"/>
          <w:szCs w:val="24"/>
        </w:rPr>
        <w:t xml:space="preserve"> does not anticipate disseminating the collected information to the public</w:t>
      </w:r>
      <w:r w:rsidRPr="00C66603" w:rsidR="0057058E">
        <w:rPr>
          <w:rFonts w:ascii="Times New Roman" w:eastAsia="Times New Roman" w:hAnsi="Times New Roman" w:cs="Times New Roman"/>
          <w:sz w:val="24"/>
          <w:szCs w:val="24"/>
        </w:rPr>
        <w:t xml:space="preserve"> </w:t>
      </w:r>
      <w:r w:rsidRPr="00C66603" w:rsidR="0057058E">
        <w:rPr>
          <w:rFonts w:ascii="Times New Roman" w:eastAsia="Georgia" w:hAnsi="Times New Roman" w:cs="Times New Roman"/>
          <w:spacing w:val="1"/>
          <w:sz w:val="24"/>
          <w:szCs w:val="24"/>
        </w:rPr>
        <w:t>except to the extent required by law</w:t>
      </w:r>
      <w:r w:rsidRPr="00C66603" w:rsidR="003A62D5">
        <w:rPr>
          <w:rFonts w:ascii="Times New Roman" w:eastAsia="Times New Roman" w:hAnsi="Times New Roman" w:cs="Times New Roman"/>
          <w:sz w:val="24"/>
          <w:szCs w:val="24"/>
        </w:rPr>
        <w:t>.</w:t>
      </w:r>
      <w:r w:rsidR="00D62B47">
        <w:rPr>
          <w:rFonts w:ascii="Times New Roman" w:eastAsia="Times New Roman" w:hAnsi="Times New Roman" w:cs="Times New Roman"/>
          <w:sz w:val="24"/>
          <w:szCs w:val="24"/>
        </w:rPr>
        <w:t xml:space="preserve"> This includes information collected </w:t>
      </w:r>
      <w:r w:rsidR="00A27C76">
        <w:rPr>
          <w:rFonts w:ascii="Times New Roman" w:eastAsia="Times New Roman" w:hAnsi="Times New Roman" w:cs="Times New Roman"/>
          <w:sz w:val="24"/>
          <w:szCs w:val="24"/>
        </w:rPr>
        <w:t>for Declarations of Conformity, specific authorization applications, advisory opinions requests, and records to be furnished on demand.</w:t>
      </w:r>
    </w:p>
    <w:p w:rsidR="003A62D5" w:rsidRPr="004F0F22" w:rsidP="00447304" w14:paraId="03746FAB" w14:textId="77777777">
      <w:pPr>
        <w:spacing w:after="0" w:line="240" w:lineRule="auto"/>
        <w:rPr>
          <w:rFonts w:ascii="Times New Roman" w:hAnsi="Times New Roman" w:cs="Times New Roman"/>
          <w:sz w:val="24"/>
          <w:szCs w:val="24"/>
          <w:highlight w:val="yellow"/>
        </w:rPr>
      </w:pPr>
    </w:p>
    <w:p w:rsidR="008736C6" w:rsidRPr="004F0F22" w:rsidP="00447304" w14:paraId="24EC9969" w14:textId="77777777">
      <w:pPr>
        <w:spacing w:after="0" w:line="240" w:lineRule="auto"/>
        <w:rPr>
          <w:rFonts w:ascii="Times New Roman" w:eastAsia="Times New Roman" w:hAnsi="Times New Roman" w:cs="Times New Roman"/>
          <w:sz w:val="24"/>
          <w:szCs w:val="24"/>
        </w:rPr>
      </w:pPr>
      <w:r w:rsidRPr="004F0F22">
        <w:rPr>
          <w:rFonts w:ascii="Times New Roman" w:eastAsia="Times New Roman" w:hAnsi="Times New Roman" w:cs="Times New Roman"/>
          <w:b/>
          <w:bCs/>
          <w:sz w:val="24"/>
          <w:szCs w:val="24"/>
        </w:rPr>
        <w:t xml:space="preserve">3.  </w:t>
      </w:r>
      <w:r w:rsidRPr="004F0F22">
        <w:rPr>
          <w:rFonts w:ascii="Times New Roman" w:eastAsia="Times New Roman" w:hAnsi="Times New Roman" w:cs="Times New Roman"/>
          <w:b/>
          <w:sz w:val="24"/>
          <w:szCs w:val="24"/>
        </w:rPr>
        <w:t xml:space="preserve">Describe </w:t>
      </w:r>
      <w:r w:rsidRPr="004F0F22">
        <w:rPr>
          <w:rFonts w:ascii="Times New Roman" w:eastAsia="Times New Roman" w:hAnsi="Times New Roman" w:cs="Times New Roman"/>
          <w:b/>
          <w:spacing w:val="-2"/>
          <w:sz w:val="24"/>
          <w:szCs w:val="24"/>
        </w:rPr>
        <w:t>w</w:t>
      </w:r>
      <w:r w:rsidRPr="004F0F22">
        <w:rPr>
          <w:rFonts w:ascii="Times New Roman" w:eastAsia="Times New Roman" w:hAnsi="Times New Roman" w:cs="Times New Roman"/>
          <w:b/>
          <w:sz w:val="24"/>
          <w:szCs w:val="24"/>
        </w:rPr>
        <w:t xml:space="preserve">hether, and to </w:t>
      </w:r>
      <w:r w:rsidRPr="004F0F22">
        <w:rPr>
          <w:rFonts w:ascii="Times New Roman" w:eastAsia="Times New Roman" w:hAnsi="Times New Roman" w:cs="Times New Roman"/>
          <w:b/>
          <w:spacing w:val="-2"/>
          <w:sz w:val="24"/>
          <w:szCs w:val="24"/>
        </w:rPr>
        <w:t>w</w:t>
      </w:r>
      <w:r w:rsidRPr="004F0F22">
        <w:rPr>
          <w:rFonts w:ascii="Times New Roman" w:eastAsia="Times New Roman" w:hAnsi="Times New Roman" w:cs="Times New Roman"/>
          <w:b/>
          <w:sz w:val="24"/>
          <w:szCs w:val="24"/>
        </w:rPr>
        <w:t>hat extent, the collection of information involves the use of</w:t>
      </w:r>
      <w:r w:rsidRPr="004F0F22">
        <w:rPr>
          <w:rFonts w:ascii="Times New Roman" w:eastAsia="Times New Roman" w:hAnsi="Times New Roman" w:cs="Times New Roman"/>
          <w:b/>
          <w:bCs/>
          <w:sz w:val="24"/>
          <w:szCs w:val="24"/>
        </w:rPr>
        <w:t xml:space="preserve"> </w:t>
      </w:r>
      <w:r w:rsidRPr="004F0F22">
        <w:rPr>
          <w:rFonts w:ascii="Times New Roman" w:eastAsia="Times New Roman" w:hAnsi="Times New Roman" w:cs="Times New Roman"/>
          <w:b/>
          <w:sz w:val="24"/>
          <w:szCs w:val="24"/>
        </w:rPr>
        <w:t>automated, electronic, mechanical, or other</w:t>
      </w:r>
      <w:r w:rsidRPr="004F0F22">
        <w:rPr>
          <w:rFonts w:ascii="Times New Roman" w:eastAsia="Times New Roman" w:hAnsi="Times New Roman" w:cs="Times New Roman"/>
          <w:b/>
          <w:spacing w:val="1"/>
          <w:sz w:val="24"/>
          <w:szCs w:val="24"/>
        </w:rPr>
        <w:t xml:space="preserve"> </w:t>
      </w:r>
      <w:r w:rsidRPr="004F0F22">
        <w:rPr>
          <w:rFonts w:ascii="Times New Roman" w:eastAsia="Times New Roman" w:hAnsi="Times New Roman" w:cs="Times New Roman"/>
          <w:b/>
          <w:sz w:val="24"/>
          <w:szCs w:val="24"/>
        </w:rPr>
        <w:t>technological techniques or other forms of</w:t>
      </w:r>
      <w:r w:rsidRPr="004F0F22">
        <w:rPr>
          <w:rFonts w:ascii="Times New Roman" w:eastAsia="Times New Roman" w:hAnsi="Times New Roman" w:cs="Times New Roman"/>
          <w:b/>
          <w:bCs/>
          <w:sz w:val="24"/>
          <w:szCs w:val="24"/>
        </w:rPr>
        <w:t xml:space="preserve"> </w:t>
      </w:r>
      <w:r w:rsidRPr="004F0F22">
        <w:rPr>
          <w:rFonts w:ascii="Times New Roman" w:eastAsia="Times New Roman" w:hAnsi="Times New Roman" w:cs="Times New Roman"/>
          <w:b/>
          <w:sz w:val="24"/>
          <w:szCs w:val="24"/>
        </w:rPr>
        <w:t>information technology</w:t>
      </w:r>
      <w:r w:rsidRPr="004F0F22">
        <w:rPr>
          <w:rFonts w:ascii="Times New Roman" w:eastAsia="Times New Roman" w:hAnsi="Times New Roman" w:cs="Times New Roman"/>
          <w:b/>
          <w:bCs/>
          <w:sz w:val="24"/>
          <w:szCs w:val="24"/>
        </w:rPr>
        <w:t>.</w:t>
      </w:r>
    </w:p>
    <w:p w:rsidR="008736C6" w:rsidRPr="004F0F22" w:rsidP="00447304" w14:paraId="23C62404" w14:textId="77777777">
      <w:pPr>
        <w:spacing w:after="0" w:line="240" w:lineRule="auto"/>
        <w:rPr>
          <w:rFonts w:ascii="Times New Roman" w:hAnsi="Times New Roman" w:cs="Times New Roman"/>
          <w:sz w:val="24"/>
          <w:szCs w:val="24"/>
          <w:highlight w:val="yellow"/>
        </w:rPr>
      </w:pPr>
    </w:p>
    <w:p w:rsidR="00D6508B" w:rsidRPr="002245D0" w:rsidP="00BA567E" w14:paraId="03608340" w14:textId="77777777">
      <w:pPr>
        <w:spacing w:after="0" w:line="240" w:lineRule="auto"/>
        <w:rPr>
          <w:rFonts w:ascii="Times New Roman" w:eastAsia="Times New Roman" w:hAnsi="Times New Roman" w:cs="Times New Roman"/>
          <w:sz w:val="24"/>
          <w:szCs w:val="24"/>
        </w:rPr>
      </w:pPr>
      <w:r w:rsidRPr="002245D0">
        <w:rPr>
          <w:rFonts w:ascii="Times New Roman" w:eastAsia="Times New Roman" w:hAnsi="Times New Roman" w:cs="Times New Roman"/>
          <w:sz w:val="24"/>
          <w:szCs w:val="24"/>
        </w:rPr>
        <w:t xml:space="preserve">After the rule is </w:t>
      </w:r>
      <w:r w:rsidRPr="002245D0">
        <w:rPr>
          <w:rFonts w:ascii="Times New Roman" w:eastAsia="Times New Roman" w:hAnsi="Times New Roman" w:cs="Times New Roman"/>
          <w:sz w:val="24"/>
          <w:szCs w:val="24"/>
        </w:rPr>
        <w:t>published, the Department will initially intake Declarations of Conf</w:t>
      </w:r>
      <w:r w:rsidRPr="002245D0" w:rsidR="004D546A">
        <w:rPr>
          <w:rFonts w:ascii="Times New Roman" w:eastAsia="Times New Roman" w:hAnsi="Times New Roman" w:cs="Times New Roman"/>
          <w:sz w:val="24"/>
          <w:szCs w:val="24"/>
        </w:rPr>
        <w:t xml:space="preserve">ormity, specific authorization applications, and advisory opinion requests </w:t>
      </w:r>
      <w:r w:rsidRPr="002245D0" w:rsidR="00BC5A28">
        <w:rPr>
          <w:rFonts w:ascii="Times New Roman" w:eastAsia="Times New Roman" w:hAnsi="Times New Roman" w:cs="Times New Roman"/>
          <w:sz w:val="24"/>
          <w:szCs w:val="24"/>
        </w:rPr>
        <w:t xml:space="preserve">via </w:t>
      </w:r>
      <w:r w:rsidRPr="74005279" w:rsidR="21BC0582">
        <w:rPr>
          <w:rFonts w:ascii="Times New Roman" w:eastAsia="Times New Roman" w:hAnsi="Times New Roman" w:cs="Times New Roman"/>
          <w:sz w:val="24"/>
          <w:szCs w:val="24"/>
        </w:rPr>
        <w:t>PDF forms that will be transmitted to the Department over e-mail</w:t>
      </w:r>
      <w:r w:rsidRPr="74005279" w:rsidR="00BC5A28">
        <w:rPr>
          <w:rFonts w:ascii="Times New Roman" w:eastAsia="Times New Roman" w:hAnsi="Times New Roman" w:cs="Times New Roman"/>
          <w:sz w:val="24"/>
          <w:szCs w:val="24"/>
        </w:rPr>
        <w:t>.</w:t>
      </w:r>
      <w:r w:rsidRPr="002245D0" w:rsidR="00BC5A28">
        <w:rPr>
          <w:rFonts w:ascii="Times New Roman" w:eastAsia="Times New Roman" w:hAnsi="Times New Roman" w:cs="Times New Roman"/>
          <w:sz w:val="24"/>
          <w:szCs w:val="24"/>
        </w:rPr>
        <w:t xml:space="preserve"> </w:t>
      </w:r>
      <w:r w:rsidRPr="002245D0" w:rsidR="00551435">
        <w:rPr>
          <w:rFonts w:ascii="Times New Roman" w:eastAsia="Times New Roman" w:hAnsi="Times New Roman" w:cs="Times New Roman"/>
          <w:sz w:val="24"/>
          <w:szCs w:val="24"/>
        </w:rPr>
        <w:t xml:space="preserve">The Department is currently working to create a web-based portal and will transfer intake </w:t>
      </w:r>
      <w:r w:rsidRPr="002245D0" w:rsidR="002245D0">
        <w:rPr>
          <w:rFonts w:ascii="Times New Roman" w:eastAsia="Times New Roman" w:hAnsi="Times New Roman" w:cs="Times New Roman"/>
          <w:sz w:val="24"/>
          <w:szCs w:val="24"/>
        </w:rPr>
        <w:t>to this portal once it has been created.</w:t>
      </w:r>
    </w:p>
    <w:p w:rsidR="008736C6" w:rsidRPr="004F0F22" w:rsidP="00447304" w14:paraId="2897E0E7" w14:textId="77777777">
      <w:pPr>
        <w:spacing w:after="0" w:line="240" w:lineRule="auto"/>
        <w:rPr>
          <w:rFonts w:ascii="Times New Roman" w:hAnsi="Times New Roman" w:cs="Times New Roman"/>
          <w:sz w:val="24"/>
          <w:szCs w:val="24"/>
          <w:highlight w:val="yellow"/>
        </w:rPr>
      </w:pPr>
    </w:p>
    <w:p w:rsidR="008736C6" w:rsidRPr="004F0F22" w:rsidP="00313AAC" w14:paraId="659BCFAA" w14:textId="77777777">
      <w:pPr>
        <w:keepNext/>
        <w:keepLines/>
        <w:widowControl/>
        <w:spacing w:after="0" w:line="240" w:lineRule="auto"/>
        <w:rPr>
          <w:rFonts w:ascii="Times New Roman" w:eastAsia="Times New Roman" w:hAnsi="Times New Roman" w:cs="Times New Roman"/>
          <w:sz w:val="24"/>
          <w:szCs w:val="24"/>
          <w:highlight w:val="yellow"/>
        </w:rPr>
      </w:pPr>
      <w:r w:rsidRPr="004F0F22">
        <w:rPr>
          <w:rFonts w:ascii="Times New Roman" w:eastAsia="Times New Roman" w:hAnsi="Times New Roman" w:cs="Times New Roman"/>
          <w:b/>
          <w:bCs/>
          <w:sz w:val="24"/>
          <w:szCs w:val="24"/>
        </w:rPr>
        <w:t xml:space="preserve">4.  </w:t>
      </w:r>
      <w:r w:rsidRPr="004F0F22">
        <w:rPr>
          <w:rFonts w:ascii="Times New Roman" w:eastAsia="Times New Roman" w:hAnsi="Times New Roman" w:cs="Times New Roman"/>
          <w:b/>
          <w:bCs/>
          <w:sz w:val="24"/>
          <w:szCs w:val="24"/>
          <w:u w:color="000000"/>
        </w:rPr>
        <w:t>Describe efforts to identify duplication</w:t>
      </w:r>
      <w:r w:rsidRPr="004F0F22">
        <w:rPr>
          <w:rFonts w:ascii="Times New Roman" w:eastAsia="Times New Roman" w:hAnsi="Times New Roman" w:cs="Times New Roman"/>
          <w:b/>
          <w:bCs/>
          <w:sz w:val="24"/>
          <w:szCs w:val="24"/>
        </w:rPr>
        <w:t>.</w:t>
      </w:r>
    </w:p>
    <w:p w:rsidR="008736C6" w:rsidRPr="004F0F22" w:rsidP="00313AAC" w14:paraId="257A8D1E" w14:textId="77777777">
      <w:pPr>
        <w:keepNext/>
        <w:keepLines/>
        <w:widowControl/>
        <w:spacing w:after="0" w:line="240" w:lineRule="auto"/>
        <w:rPr>
          <w:rFonts w:ascii="Times New Roman" w:hAnsi="Times New Roman" w:cs="Times New Roman"/>
          <w:sz w:val="24"/>
          <w:szCs w:val="24"/>
          <w:highlight w:val="yellow"/>
        </w:rPr>
      </w:pPr>
    </w:p>
    <w:p w:rsidR="008736C6" w:rsidRPr="00757B93" w:rsidP="00313AAC" w14:paraId="69848200" w14:textId="77777777">
      <w:pPr>
        <w:keepNext/>
        <w:keepLines/>
        <w:widowControl/>
        <w:spacing w:after="0" w:line="240" w:lineRule="auto"/>
        <w:rPr>
          <w:rFonts w:ascii="Times New Roman" w:eastAsia="Times New Roman" w:hAnsi="Times New Roman" w:cs="Times New Roman"/>
          <w:sz w:val="24"/>
          <w:szCs w:val="24"/>
        </w:rPr>
      </w:pPr>
      <w:r w:rsidRPr="004F0F22">
        <w:rPr>
          <w:rFonts w:ascii="Times New Roman" w:eastAsia="Times New Roman" w:hAnsi="Times New Roman" w:cs="Times New Roman"/>
          <w:sz w:val="24"/>
          <w:szCs w:val="24"/>
        </w:rPr>
        <w:t>The Department</w:t>
      </w:r>
      <w:r w:rsidR="001D58A9">
        <w:rPr>
          <w:rFonts w:ascii="Times New Roman" w:eastAsia="Times New Roman" w:hAnsi="Times New Roman" w:cs="Times New Roman"/>
          <w:sz w:val="24"/>
          <w:szCs w:val="24"/>
        </w:rPr>
        <w:t>’s authority is established by Presidential Executive Order and</w:t>
      </w:r>
      <w:r w:rsidRPr="004F0F22">
        <w:rPr>
          <w:rFonts w:ascii="Times New Roman" w:eastAsia="Times New Roman" w:hAnsi="Times New Roman" w:cs="Times New Roman"/>
          <w:sz w:val="24"/>
          <w:szCs w:val="24"/>
        </w:rPr>
        <w:t xml:space="preserve"> </w:t>
      </w:r>
      <w:r w:rsidRPr="004F0F22" w:rsidR="006674E1">
        <w:rPr>
          <w:rFonts w:ascii="Times New Roman" w:eastAsia="Times New Roman" w:hAnsi="Times New Roman" w:cs="Times New Roman"/>
          <w:sz w:val="24"/>
          <w:szCs w:val="24"/>
        </w:rPr>
        <w:t>is the only government department that has authority over th</w:t>
      </w:r>
      <w:r w:rsidRPr="004F0F22" w:rsidR="00A86675">
        <w:rPr>
          <w:rFonts w:ascii="Times New Roman" w:eastAsia="Times New Roman" w:hAnsi="Times New Roman" w:cs="Times New Roman"/>
          <w:sz w:val="24"/>
          <w:szCs w:val="24"/>
        </w:rPr>
        <w:t xml:space="preserve">e review of foreign adversary ICTS, including in </w:t>
      </w:r>
      <w:r w:rsidRPr="004F0F22" w:rsidR="004F0F22">
        <w:rPr>
          <w:rFonts w:ascii="Times New Roman" w:eastAsia="Times New Roman" w:hAnsi="Times New Roman" w:cs="Times New Roman"/>
          <w:sz w:val="24"/>
          <w:szCs w:val="24"/>
        </w:rPr>
        <w:t>c</w:t>
      </w:r>
      <w:r w:rsidRPr="004F0F22" w:rsidR="00A86675">
        <w:rPr>
          <w:rFonts w:ascii="Times New Roman" w:eastAsia="Times New Roman" w:hAnsi="Times New Roman" w:cs="Times New Roman"/>
          <w:sz w:val="24"/>
          <w:szCs w:val="24"/>
        </w:rPr>
        <w:t xml:space="preserve">onnected </w:t>
      </w:r>
      <w:r w:rsidRPr="004F0F22" w:rsidR="004F0F22">
        <w:rPr>
          <w:rFonts w:ascii="Times New Roman" w:eastAsia="Times New Roman" w:hAnsi="Times New Roman" w:cs="Times New Roman"/>
          <w:sz w:val="24"/>
          <w:szCs w:val="24"/>
        </w:rPr>
        <w:t>v</w:t>
      </w:r>
      <w:r w:rsidRPr="004F0F22" w:rsidR="00A86675">
        <w:rPr>
          <w:rFonts w:ascii="Times New Roman" w:eastAsia="Times New Roman" w:hAnsi="Times New Roman" w:cs="Times New Roman"/>
          <w:sz w:val="24"/>
          <w:szCs w:val="24"/>
        </w:rPr>
        <w:t xml:space="preserve">ehicles. </w:t>
      </w:r>
      <w:r w:rsidRPr="004F0F22" w:rsidR="007D6FE5">
        <w:rPr>
          <w:rFonts w:ascii="Times New Roman" w:eastAsia="Times New Roman" w:hAnsi="Times New Roman" w:cs="Times New Roman"/>
          <w:sz w:val="24"/>
          <w:szCs w:val="24"/>
        </w:rPr>
        <w:t>The Department</w:t>
      </w:r>
      <w:r w:rsidRPr="004F0F22" w:rsidR="00A86675">
        <w:rPr>
          <w:rFonts w:ascii="Times New Roman" w:eastAsia="Times New Roman" w:hAnsi="Times New Roman" w:cs="Times New Roman"/>
          <w:sz w:val="24"/>
          <w:szCs w:val="24"/>
        </w:rPr>
        <w:t xml:space="preserve"> has worked closely </w:t>
      </w:r>
      <w:r w:rsidRPr="004F0F22" w:rsidR="000331AA">
        <w:rPr>
          <w:rFonts w:ascii="Times New Roman" w:eastAsia="Times New Roman" w:hAnsi="Times New Roman" w:cs="Times New Roman"/>
          <w:sz w:val="24"/>
          <w:szCs w:val="24"/>
        </w:rPr>
        <w:t xml:space="preserve">with the interagency in this effort and no duplicate authorities have been </w:t>
      </w:r>
      <w:r w:rsidRPr="004F0F22" w:rsidR="00203884">
        <w:rPr>
          <w:rFonts w:ascii="Times New Roman" w:eastAsia="Times New Roman" w:hAnsi="Times New Roman" w:cs="Times New Roman"/>
          <w:sz w:val="24"/>
          <w:szCs w:val="24"/>
        </w:rPr>
        <w:t>identified.</w:t>
      </w:r>
    </w:p>
    <w:p w:rsidR="00D57755" w:rsidRPr="00757B93" w:rsidP="00447304" w14:paraId="1B7C2C7E" w14:textId="77777777">
      <w:pPr>
        <w:spacing w:after="0" w:line="240" w:lineRule="auto"/>
        <w:rPr>
          <w:rFonts w:ascii="Times New Roman" w:eastAsia="Times New Roman" w:hAnsi="Times New Roman" w:cs="Times New Roman"/>
          <w:sz w:val="24"/>
          <w:szCs w:val="24"/>
        </w:rPr>
      </w:pPr>
    </w:p>
    <w:p w:rsidR="008736C6" w:rsidRPr="00FC4216" w:rsidP="00F6254D" w14:paraId="05C3A63C" w14:textId="77777777">
      <w:pPr>
        <w:keepNext/>
        <w:keepLines/>
        <w:widowControl/>
        <w:spacing w:after="0" w:line="240" w:lineRule="auto"/>
        <w:rPr>
          <w:rFonts w:ascii="Times New Roman" w:eastAsia="Times New Roman" w:hAnsi="Times New Roman" w:cs="Times New Roman"/>
          <w:sz w:val="24"/>
          <w:szCs w:val="24"/>
        </w:rPr>
      </w:pPr>
      <w:r w:rsidRPr="00FC4216">
        <w:rPr>
          <w:rFonts w:ascii="Times New Roman" w:eastAsia="Times New Roman" w:hAnsi="Times New Roman" w:cs="Times New Roman"/>
          <w:b/>
          <w:bCs/>
          <w:sz w:val="24"/>
          <w:szCs w:val="24"/>
        </w:rPr>
        <w:t xml:space="preserve">5.  </w:t>
      </w:r>
      <w:r w:rsidRPr="00FC4216">
        <w:rPr>
          <w:rFonts w:ascii="Times New Roman" w:eastAsia="Times New Roman" w:hAnsi="Times New Roman" w:cs="Times New Roman"/>
          <w:b/>
          <w:bCs/>
          <w:sz w:val="24"/>
          <w:szCs w:val="24"/>
          <w:u w:color="000000"/>
        </w:rPr>
        <w:t>If the collection of information involves small businesses or other small entities,</w:t>
      </w:r>
      <w:r w:rsidRPr="00FC4216">
        <w:rPr>
          <w:rFonts w:ascii="Times New Roman" w:eastAsia="Times New Roman" w:hAnsi="Times New Roman" w:cs="Times New Roman"/>
          <w:b/>
          <w:bCs/>
          <w:sz w:val="24"/>
          <w:szCs w:val="24"/>
        </w:rPr>
        <w:t xml:space="preserve"> </w:t>
      </w:r>
      <w:r w:rsidRPr="00FC4216">
        <w:rPr>
          <w:rFonts w:ascii="Times New Roman" w:eastAsia="Times New Roman" w:hAnsi="Times New Roman" w:cs="Times New Roman"/>
          <w:b/>
          <w:bCs/>
          <w:sz w:val="24"/>
          <w:szCs w:val="24"/>
          <w:u w:color="000000"/>
        </w:rPr>
        <w:t>describe the methods used to minimi</w:t>
      </w:r>
      <w:r w:rsidRPr="00FC4216">
        <w:rPr>
          <w:rFonts w:ascii="Times New Roman" w:eastAsia="Times New Roman" w:hAnsi="Times New Roman" w:cs="Times New Roman"/>
          <w:b/>
          <w:bCs/>
          <w:spacing w:val="-2"/>
          <w:sz w:val="24"/>
          <w:szCs w:val="24"/>
          <w:u w:color="000000"/>
        </w:rPr>
        <w:t>z</w:t>
      </w:r>
      <w:r w:rsidRPr="00FC4216">
        <w:rPr>
          <w:rFonts w:ascii="Times New Roman" w:eastAsia="Times New Roman" w:hAnsi="Times New Roman" w:cs="Times New Roman"/>
          <w:b/>
          <w:bCs/>
          <w:sz w:val="24"/>
          <w:szCs w:val="24"/>
          <w:u w:color="000000"/>
        </w:rPr>
        <w:t>e burde</w:t>
      </w:r>
      <w:r w:rsidRPr="00FC4216">
        <w:rPr>
          <w:rFonts w:ascii="Times New Roman" w:eastAsia="Times New Roman" w:hAnsi="Times New Roman" w:cs="Times New Roman"/>
          <w:b/>
          <w:bCs/>
          <w:spacing w:val="-1"/>
          <w:sz w:val="24"/>
          <w:szCs w:val="24"/>
          <w:u w:color="000000"/>
        </w:rPr>
        <w:t>n</w:t>
      </w:r>
      <w:r w:rsidRPr="00FC4216">
        <w:rPr>
          <w:rFonts w:ascii="Times New Roman" w:eastAsia="Times New Roman" w:hAnsi="Times New Roman" w:cs="Times New Roman"/>
          <w:b/>
          <w:bCs/>
          <w:sz w:val="24"/>
          <w:szCs w:val="24"/>
        </w:rPr>
        <w:t>.</w:t>
      </w:r>
    </w:p>
    <w:p w:rsidR="008736C6" w:rsidRPr="004F0F22" w:rsidP="00F6254D" w14:paraId="3DCCF1B6" w14:textId="77777777">
      <w:pPr>
        <w:keepNext/>
        <w:keepLines/>
        <w:widowControl/>
        <w:spacing w:after="0" w:line="240" w:lineRule="auto"/>
        <w:rPr>
          <w:rFonts w:ascii="Times New Roman" w:hAnsi="Times New Roman" w:cs="Times New Roman"/>
          <w:sz w:val="24"/>
          <w:szCs w:val="24"/>
          <w:highlight w:val="yellow"/>
        </w:rPr>
      </w:pPr>
    </w:p>
    <w:p w:rsidR="00AA582B" w:rsidP="00447304" w14:paraId="7A61A982"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Department</w:t>
      </w:r>
      <w:r w:rsidRPr="007E71B0" w:rsidR="007E71B0">
        <w:rPr>
          <w:rFonts w:ascii="Times New Roman" w:eastAsia="Times New Roman" w:hAnsi="Times New Roman" w:cs="Times New Roman"/>
          <w:sz w:val="24"/>
          <w:szCs w:val="24"/>
        </w:rPr>
        <w:t xml:space="preserve"> maintains the flexibility to grant general authorizations to small entities that produce or import connected vehicles or VCS hardware units below a certain threshold </w:t>
      </w:r>
      <w:r w:rsidR="007B1B1E">
        <w:rPr>
          <w:rFonts w:ascii="Times New Roman" w:eastAsia="Times New Roman" w:hAnsi="Times New Roman" w:cs="Times New Roman"/>
          <w:sz w:val="24"/>
          <w:szCs w:val="24"/>
        </w:rPr>
        <w:t xml:space="preserve">into the U.S. </w:t>
      </w:r>
      <w:r w:rsidRPr="007E71B0" w:rsidR="007E71B0">
        <w:rPr>
          <w:rFonts w:ascii="Times New Roman" w:eastAsia="Times New Roman" w:hAnsi="Times New Roman" w:cs="Times New Roman"/>
          <w:sz w:val="24"/>
          <w:szCs w:val="24"/>
        </w:rPr>
        <w:t>each calendar year. The maintenance of records in support of the general authorization would be a compliance requirement for these small entities.</w:t>
      </w:r>
      <w:r>
        <w:rPr>
          <w:rFonts w:ascii="Times New Roman" w:eastAsia="Times New Roman" w:hAnsi="Times New Roman" w:cs="Times New Roman"/>
          <w:sz w:val="24"/>
          <w:szCs w:val="24"/>
        </w:rPr>
        <w:t xml:space="preserve"> Additionally, </w:t>
      </w:r>
      <w:r w:rsidR="00650AA5">
        <w:rPr>
          <w:rFonts w:ascii="Times New Roman" w:eastAsia="Times New Roman" w:hAnsi="Times New Roman" w:cs="Times New Roman"/>
          <w:sz w:val="24"/>
          <w:szCs w:val="24"/>
        </w:rPr>
        <w:t xml:space="preserve">after reviewing public comments to the proposed rule, </w:t>
      </w:r>
      <w:r>
        <w:rPr>
          <w:rFonts w:ascii="Times New Roman" w:eastAsia="Times New Roman" w:hAnsi="Times New Roman" w:cs="Times New Roman"/>
          <w:sz w:val="24"/>
          <w:szCs w:val="24"/>
        </w:rPr>
        <w:t xml:space="preserve">the Department </w:t>
      </w:r>
      <w:r w:rsidR="00413A22">
        <w:rPr>
          <w:rFonts w:ascii="Times New Roman" w:eastAsia="Times New Roman" w:hAnsi="Times New Roman" w:cs="Times New Roman"/>
          <w:sz w:val="24"/>
          <w:szCs w:val="24"/>
        </w:rPr>
        <w:t xml:space="preserve">has </w:t>
      </w:r>
      <w:r w:rsidR="00E21043">
        <w:rPr>
          <w:rFonts w:ascii="Times New Roman" w:eastAsia="Times New Roman" w:hAnsi="Times New Roman" w:cs="Times New Roman"/>
          <w:sz w:val="24"/>
          <w:szCs w:val="24"/>
        </w:rPr>
        <w:t>replaced a substantial amount of</w:t>
      </w:r>
      <w:r w:rsidR="00413A22">
        <w:rPr>
          <w:rFonts w:ascii="Times New Roman" w:eastAsia="Times New Roman" w:hAnsi="Times New Roman" w:cs="Times New Roman"/>
          <w:sz w:val="24"/>
          <w:szCs w:val="24"/>
        </w:rPr>
        <w:t xml:space="preserve"> </w:t>
      </w:r>
      <w:r w:rsidR="00C55C59">
        <w:rPr>
          <w:rFonts w:ascii="Times New Roman" w:eastAsia="Times New Roman" w:hAnsi="Times New Roman" w:cs="Times New Roman"/>
          <w:sz w:val="24"/>
          <w:szCs w:val="24"/>
        </w:rPr>
        <w:t xml:space="preserve">the </w:t>
      </w:r>
      <w:r w:rsidR="00413A22">
        <w:rPr>
          <w:rFonts w:ascii="Times New Roman" w:eastAsia="Times New Roman" w:hAnsi="Times New Roman" w:cs="Times New Roman"/>
          <w:sz w:val="24"/>
          <w:szCs w:val="24"/>
        </w:rPr>
        <w:t>information collection requirements</w:t>
      </w:r>
      <w:r w:rsidR="00505E93">
        <w:rPr>
          <w:rFonts w:ascii="Times New Roman" w:eastAsia="Times New Roman" w:hAnsi="Times New Roman" w:cs="Times New Roman"/>
          <w:sz w:val="24"/>
          <w:szCs w:val="24"/>
        </w:rPr>
        <w:t xml:space="preserve"> </w:t>
      </w:r>
      <w:r w:rsidR="00E21043">
        <w:rPr>
          <w:rFonts w:ascii="Times New Roman" w:eastAsia="Times New Roman" w:hAnsi="Times New Roman" w:cs="Times New Roman"/>
          <w:sz w:val="24"/>
          <w:szCs w:val="24"/>
        </w:rPr>
        <w:t xml:space="preserve">with </w:t>
      </w:r>
      <w:r w:rsidR="00681D3D">
        <w:rPr>
          <w:rFonts w:ascii="Times New Roman" w:eastAsia="Times New Roman" w:hAnsi="Times New Roman" w:cs="Times New Roman"/>
          <w:sz w:val="24"/>
          <w:szCs w:val="24"/>
        </w:rPr>
        <w:t xml:space="preserve">reporting and recordkeeping requirements </w:t>
      </w:r>
      <w:r w:rsidR="001F0B06">
        <w:rPr>
          <w:rFonts w:ascii="Times New Roman" w:eastAsia="Times New Roman" w:hAnsi="Times New Roman" w:cs="Times New Roman"/>
          <w:sz w:val="24"/>
          <w:szCs w:val="24"/>
        </w:rPr>
        <w:t xml:space="preserve">for </w:t>
      </w:r>
      <w:r w:rsidR="00413A22">
        <w:rPr>
          <w:rFonts w:ascii="Times New Roman" w:eastAsia="Times New Roman" w:hAnsi="Times New Roman" w:cs="Times New Roman"/>
          <w:sz w:val="24"/>
          <w:szCs w:val="24"/>
        </w:rPr>
        <w:t>Declarations of Conformity</w:t>
      </w:r>
      <w:r w:rsidR="00CA1341">
        <w:rPr>
          <w:rFonts w:ascii="Times New Roman" w:eastAsia="Times New Roman" w:hAnsi="Times New Roman" w:cs="Times New Roman"/>
          <w:sz w:val="24"/>
          <w:szCs w:val="24"/>
        </w:rPr>
        <w:t xml:space="preserve">. </w:t>
      </w:r>
      <w:r w:rsidR="00681D3D">
        <w:rPr>
          <w:rFonts w:ascii="Times New Roman" w:eastAsia="Times New Roman" w:hAnsi="Times New Roman" w:cs="Times New Roman"/>
          <w:sz w:val="24"/>
          <w:szCs w:val="24"/>
        </w:rPr>
        <w:t xml:space="preserve">This will </w:t>
      </w:r>
      <w:r w:rsidR="006037BA">
        <w:rPr>
          <w:rFonts w:ascii="Times New Roman" w:eastAsia="Times New Roman" w:hAnsi="Times New Roman" w:cs="Times New Roman"/>
          <w:sz w:val="24"/>
          <w:szCs w:val="24"/>
        </w:rPr>
        <w:t xml:space="preserve">considerably decrease the burden for all </w:t>
      </w:r>
      <w:r w:rsidR="008E3676">
        <w:rPr>
          <w:rFonts w:ascii="Times New Roman" w:eastAsia="Times New Roman" w:hAnsi="Times New Roman" w:cs="Times New Roman"/>
          <w:sz w:val="24"/>
          <w:szCs w:val="24"/>
        </w:rPr>
        <w:t>regulated entities</w:t>
      </w:r>
      <w:r w:rsidR="009B3E33">
        <w:rPr>
          <w:rFonts w:ascii="Times New Roman" w:eastAsia="Times New Roman" w:hAnsi="Times New Roman" w:cs="Times New Roman"/>
          <w:sz w:val="24"/>
          <w:szCs w:val="24"/>
        </w:rPr>
        <w:t>.</w:t>
      </w:r>
    </w:p>
    <w:p w:rsidR="00277798" w:rsidRPr="004F0F22" w:rsidP="00447304" w14:paraId="0FB0CAA1" w14:textId="77777777">
      <w:pPr>
        <w:spacing w:after="0" w:line="240" w:lineRule="auto"/>
        <w:rPr>
          <w:rFonts w:ascii="Times New Roman" w:eastAsia="Times New Roman" w:hAnsi="Times New Roman" w:cs="Times New Roman"/>
          <w:b/>
          <w:bCs/>
          <w:sz w:val="24"/>
          <w:szCs w:val="24"/>
          <w:highlight w:val="yellow"/>
        </w:rPr>
      </w:pPr>
    </w:p>
    <w:p w:rsidR="008736C6" w:rsidRPr="004F0F22" w:rsidP="00447304" w14:paraId="0C5A3345" w14:textId="77777777">
      <w:pPr>
        <w:spacing w:after="0" w:line="240" w:lineRule="auto"/>
        <w:rPr>
          <w:rFonts w:ascii="Times New Roman" w:eastAsia="Times New Roman" w:hAnsi="Times New Roman" w:cs="Times New Roman"/>
          <w:sz w:val="24"/>
          <w:szCs w:val="24"/>
        </w:rPr>
      </w:pPr>
      <w:r w:rsidRPr="004F0F22">
        <w:rPr>
          <w:rFonts w:ascii="Times New Roman" w:eastAsia="Times New Roman" w:hAnsi="Times New Roman" w:cs="Times New Roman"/>
          <w:b/>
          <w:bCs/>
          <w:sz w:val="24"/>
          <w:szCs w:val="24"/>
        </w:rPr>
        <w:t xml:space="preserve">6.  </w:t>
      </w:r>
      <w:r w:rsidRPr="004F0F22">
        <w:rPr>
          <w:rFonts w:ascii="Times New Roman" w:eastAsia="Times New Roman" w:hAnsi="Times New Roman" w:cs="Times New Roman"/>
          <w:b/>
          <w:bCs/>
          <w:sz w:val="24"/>
          <w:szCs w:val="24"/>
          <w:u w:color="000000"/>
        </w:rPr>
        <w:t>Describe the consequences to the Federal program or policy activities if the collection</w:t>
      </w:r>
      <w:r w:rsidRPr="004F0F22">
        <w:rPr>
          <w:rFonts w:ascii="Times New Roman" w:eastAsia="Times New Roman" w:hAnsi="Times New Roman" w:cs="Times New Roman"/>
          <w:b/>
          <w:bCs/>
          <w:sz w:val="24"/>
          <w:szCs w:val="24"/>
        </w:rPr>
        <w:t xml:space="preserve"> </w:t>
      </w:r>
      <w:r w:rsidRPr="004F0F22">
        <w:rPr>
          <w:rFonts w:ascii="Times New Roman" w:eastAsia="Times New Roman" w:hAnsi="Times New Roman" w:cs="Times New Roman"/>
          <w:b/>
          <w:bCs/>
          <w:sz w:val="24"/>
          <w:szCs w:val="24"/>
          <w:u w:color="000000"/>
        </w:rPr>
        <w:t xml:space="preserve">is not conducted or is </w:t>
      </w:r>
      <w:r w:rsidRPr="004F0F22">
        <w:rPr>
          <w:rFonts w:ascii="Times New Roman" w:eastAsia="Times New Roman" w:hAnsi="Times New Roman" w:cs="Times New Roman"/>
          <w:b/>
          <w:bCs/>
          <w:sz w:val="24"/>
          <w:szCs w:val="24"/>
          <w:u w:color="000000"/>
        </w:rPr>
        <w:t>conducted less frequently</w:t>
      </w:r>
      <w:r w:rsidRPr="004F0F22">
        <w:rPr>
          <w:rFonts w:ascii="Times New Roman" w:eastAsia="Times New Roman" w:hAnsi="Times New Roman" w:cs="Times New Roman"/>
          <w:b/>
          <w:bCs/>
          <w:sz w:val="24"/>
          <w:szCs w:val="24"/>
        </w:rPr>
        <w:t>.</w:t>
      </w:r>
    </w:p>
    <w:p w:rsidR="008736C6" w:rsidRPr="004F0F22" w:rsidP="00447304" w14:paraId="7B6D9B0E" w14:textId="77777777">
      <w:pPr>
        <w:spacing w:after="0" w:line="240" w:lineRule="auto"/>
        <w:rPr>
          <w:rFonts w:ascii="Times New Roman" w:hAnsi="Times New Roman" w:cs="Times New Roman"/>
          <w:sz w:val="24"/>
          <w:szCs w:val="24"/>
          <w:highlight w:val="yellow"/>
        </w:rPr>
      </w:pPr>
    </w:p>
    <w:p w:rsidR="00720967" w:rsidRPr="00AF6540" w:rsidP="00DB6090" w14:paraId="36E262BF" w14:textId="77777777">
      <w:pPr>
        <w:spacing w:after="0" w:line="240" w:lineRule="auto"/>
        <w:rPr>
          <w:rFonts w:ascii="Times New Roman" w:eastAsia="Times New Roman" w:hAnsi="Times New Roman" w:cs="Times New Roman"/>
          <w:sz w:val="24"/>
          <w:szCs w:val="24"/>
        </w:rPr>
      </w:pPr>
      <w:r w:rsidRPr="00AF6540">
        <w:rPr>
          <w:rFonts w:ascii="Times New Roman" w:eastAsia="Times New Roman" w:hAnsi="Times New Roman" w:cs="Times New Roman"/>
          <w:sz w:val="24"/>
          <w:szCs w:val="24"/>
        </w:rPr>
        <w:t>Connected vehicle manufacturers and VCS hardware importers may submit s</w:t>
      </w:r>
      <w:r w:rsidRPr="00AF6540" w:rsidR="00FD39E3">
        <w:rPr>
          <w:rFonts w:ascii="Times New Roman" w:eastAsia="Times New Roman" w:hAnsi="Times New Roman" w:cs="Times New Roman"/>
          <w:sz w:val="24"/>
          <w:szCs w:val="24"/>
        </w:rPr>
        <w:t xml:space="preserve">pecific authorization applications on an as-needed basis. </w:t>
      </w:r>
      <w:r w:rsidRPr="00AF6540" w:rsidR="008C0F47">
        <w:rPr>
          <w:rFonts w:ascii="Times New Roman" w:eastAsia="Times New Roman" w:hAnsi="Times New Roman" w:cs="Times New Roman"/>
          <w:sz w:val="24"/>
          <w:szCs w:val="24"/>
        </w:rPr>
        <w:t>Without</w:t>
      </w:r>
      <w:r w:rsidRPr="00AF6540" w:rsidR="00957B97">
        <w:rPr>
          <w:rFonts w:ascii="Times New Roman" w:eastAsia="Times New Roman" w:hAnsi="Times New Roman" w:cs="Times New Roman"/>
          <w:sz w:val="24"/>
          <w:szCs w:val="24"/>
        </w:rPr>
        <w:t xml:space="preserve"> specific authorizations, the Department would not be able to permit otherwise Prohi</w:t>
      </w:r>
      <w:r w:rsidRPr="00AF6540">
        <w:rPr>
          <w:rFonts w:ascii="Times New Roman" w:eastAsia="Times New Roman" w:hAnsi="Times New Roman" w:cs="Times New Roman"/>
          <w:sz w:val="24"/>
          <w:szCs w:val="24"/>
        </w:rPr>
        <w:t xml:space="preserve">bited Transactions </w:t>
      </w:r>
      <w:r w:rsidRPr="00AF6540" w:rsidR="00045874">
        <w:rPr>
          <w:rFonts w:ascii="Times New Roman" w:eastAsia="Times New Roman" w:hAnsi="Times New Roman" w:cs="Times New Roman"/>
          <w:sz w:val="24"/>
          <w:szCs w:val="24"/>
        </w:rPr>
        <w:t>in cases where</w:t>
      </w:r>
      <w:r w:rsidRPr="00AF6540" w:rsidR="0080363E">
        <w:rPr>
          <w:rFonts w:ascii="Times New Roman" w:eastAsia="Times New Roman" w:hAnsi="Times New Roman" w:cs="Times New Roman"/>
          <w:sz w:val="24"/>
          <w:szCs w:val="24"/>
        </w:rPr>
        <w:t xml:space="preserve"> the risk can be mitigated through the issuance of </w:t>
      </w:r>
      <w:r w:rsidRPr="00AF6540" w:rsidR="00045874">
        <w:rPr>
          <w:rFonts w:ascii="Times New Roman" w:eastAsia="Times New Roman" w:hAnsi="Times New Roman" w:cs="Times New Roman"/>
          <w:sz w:val="24"/>
          <w:szCs w:val="24"/>
        </w:rPr>
        <w:t>a specific authorization.</w:t>
      </w:r>
      <w:r w:rsidRPr="00AF6540" w:rsidR="00676F6C">
        <w:rPr>
          <w:rFonts w:ascii="Times New Roman" w:eastAsia="Times New Roman" w:hAnsi="Times New Roman" w:cs="Times New Roman"/>
          <w:sz w:val="24"/>
          <w:szCs w:val="24"/>
        </w:rPr>
        <w:t xml:space="preserve"> Information collection is a key aspect of </w:t>
      </w:r>
      <w:r w:rsidRPr="00AF6540" w:rsidR="00425B72">
        <w:rPr>
          <w:rFonts w:ascii="Times New Roman" w:eastAsia="Times New Roman" w:hAnsi="Times New Roman" w:cs="Times New Roman"/>
          <w:sz w:val="24"/>
          <w:szCs w:val="24"/>
        </w:rPr>
        <w:t xml:space="preserve">specific authorizations as entities need to submit information </w:t>
      </w:r>
      <w:r w:rsidRPr="00AF6540" w:rsidR="00695E6A">
        <w:rPr>
          <w:rFonts w:ascii="Times New Roman" w:eastAsia="Times New Roman" w:hAnsi="Times New Roman" w:cs="Times New Roman"/>
          <w:sz w:val="24"/>
          <w:szCs w:val="24"/>
        </w:rPr>
        <w:t>adequate enough to demonstrate that the risk can be mitigated.</w:t>
      </w:r>
    </w:p>
    <w:p w:rsidR="00720967" w:rsidP="00DB6090" w14:paraId="25F2FA34" w14:textId="77777777">
      <w:pPr>
        <w:spacing w:after="0" w:line="240" w:lineRule="auto"/>
        <w:rPr>
          <w:rFonts w:ascii="Times New Roman" w:eastAsia="Times New Roman" w:hAnsi="Times New Roman" w:cs="Times New Roman"/>
          <w:sz w:val="24"/>
          <w:szCs w:val="24"/>
          <w:highlight w:val="yellow"/>
        </w:rPr>
      </w:pPr>
    </w:p>
    <w:p w:rsidR="00AF6540" w:rsidRPr="00B20A79" w:rsidP="00DB6090" w14:paraId="757554EF" w14:textId="77777777">
      <w:pPr>
        <w:spacing w:after="0" w:line="240" w:lineRule="auto"/>
        <w:rPr>
          <w:rFonts w:ascii="Times New Roman" w:eastAsia="Times New Roman" w:hAnsi="Times New Roman" w:cs="Times New Roman"/>
          <w:sz w:val="24"/>
          <w:szCs w:val="24"/>
        </w:rPr>
      </w:pPr>
      <w:r w:rsidRPr="00B20A79">
        <w:rPr>
          <w:rFonts w:ascii="Times New Roman" w:eastAsia="Times New Roman" w:hAnsi="Times New Roman" w:cs="Times New Roman"/>
          <w:sz w:val="24"/>
          <w:szCs w:val="24"/>
        </w:rPr>
        <w:t xml:space="preserve">Connected vehicle manufacturers and VCS hardware importers may submit advisory opinion requests </w:t>
      </w:r>
      <w:r w:rsidRPr="00B20A79" w:rsidR="00296DE3">
        <w:rPr>
          <w:rFonts w:ascii="Times New Roman" w:eastAsia="Times New Roman" w:hAnsi="Times New Roman" w:cs="Times New Roman"/>
          <w:sz w:val="24"/>
          <w:szCs w:val="24"/>
        </w:rPr>
        <w:t xml:space="preserve">on an as-needed basis. With this being a new information collection, </w:t>
      </w:r>
      <w:r w:rsidRPr="00B20A79" w:rsidR="00F26E6D">
        <w:rPr>
          <w:rFonts w:ascii="Times New Roman" w:eastAsia="Times New Roman" w:hAnsi="Times New Roman" w:cs="Times New Roman"/>
          <w:sz w:val="24"/>
          <w:szCs w:val="24"/>
        </w:rPr>
        <w:t xml:space="preserve">there are instances where entities will need further guidance </w:t>
      </w:r>
      <w:r w:rsidRPr="00B20A79" w:rsidR="00404E16">
        <w:rPr>
          <w:rFonts w:ascii="Times New Roman" w:eastAsia="Times New Roman" w:hAnsi="Times New Roman" w:cs="Times New Roman"/>
          <w:sz w:val="24"/>
          <w:szCs w:val="24"/>
        </w:rPr>
        <w:t xml:space="preserve">on whether a transaction is indeed prohibited. Without advisory opinions, there would be no way for entities to inquire about their </w:t>
      </w:r>
      <w:r w:rsidRPr="00B20A79" w:rsidR="00891EEB">
        <w:rPr>
          <w:rFonts w:ascii="Times New Roman" w:eastAsia="Times New Roman" w:hAnsi="Times New Roman" w:cs="Times New Roman"/>
          <w:sz w:val="24"/>
          <w:szCs w:val="24"/>
        </w:rPr>
        <w:t xml:space="preserve">specific transactions, which could lead to the unintentional continuation of </w:t>
      </w:r>
      <w:r w:rsidR="008F1D20">
        <w:rPr>
          <w:rFonts w:ascii="Times New Roman" w:eastAsia="Times New Roman" w:hAnsi="Times New Roman" w:cs="Times New Roman"/>
          <w:sz w:val="24"/>
          <w:szCs w:val="24"/>
        </w:rPr>
        <w:t>P</w:t>
      </w:r>
      <w:r w:rsidRPr="00B20A79" w:rsidR="00891EEB">
        <w:rPr>
          <w:rFonts w:ascii="Times New Roman" w:eastAsia="Times New Roman" w:hAnsi="Times New Roman" w:cs="Times New Roman"/>
          <w:sz w:val="24"/>
          <w:szCs w:val="24"/>
        </w:rPr>
        <w:t xml:space="preserve">rohibited </w:t>
      </w:r>
      <w:r w:rsidR="008F1D20">
        <w:rPr>
          <w:rFonts w:ascii="Times New Roman" w:eastAsia="Times New Roman" w:hAnsi="Times New Roman" w:cs="Times New Roman"/>
          <w:sz w:val="24"/>
          <w:szCs w:val="24"/>
        </w:rPr>
        <w:t>T</w:t>
      </w:r>
      <w:r w:rsidRPr="00B20A79" w:rsidR="00455DE3">
        <w:rPr>
          <w:rFonts w:ascii="Times New Roman" w:eastAsia="Times New Roman" w:hAnsi="Times New Roman" w:cs="Times New Roman"/>
          <w:sz w:val="24"/>
          <w:szCs w:val="24"/>
        </w:rPr>
        <w:t>ransactions</w:t>
      </w:r>
      <w:r w:rsidRPr="00B20A79" w:rsidR="00891EEB">
        <w:rPr>
          <w:rFonts w:ascii="Times New Roman" w:eastAsia="Times New Roman" w:hAnsi="Times New Roman" w:cs="Times New Roman"/>
          <w:sz w:val="24"/>
          <w:szCs w:val="24"/>
        </w:rPr>
        <w:t xml:space="preserve"> and a further </w:t>
      </w:r>
      <w:r w:rsidRPr="00B20A79" w:rsidR="00455DE3">
        <w:rPr>
          <w:rFonts w:ascii="Times New Roman" w:eastAsia="Times New Roman" w:hAnsi="Times New Roman" w:cs="Times New Roman"/>
          <w:sz w:val="24"/>
          <w:szCs w:val="24"/>
        </w:rPr>
        <w:t>exacerbation of the risk.</w:t>
      </w:r>
    </w:p>
    <w:p w:rsidR="00AF6540" w:rsidP="00DB6090" w14:paraId="31484FEF" w14:textId="77777777">
      <w:pPr>
        <w:spacing w:after="0" w:line="240" w:lineRule="auto"/>
        <w:rPr>
          <w:rFonts w:ascii="Times New Roman" w:eastAsia="Times New Roman" w:hAnsi="Times New Roman" w:cs="Times New Roman"/>
          <w:sz w:val="24"/>
          <w:szCs w:val="24"/>
          <w:highlight w:val="yellow"/>
        </w:rPr>
      </w:pPr>
    </w:p>
    <w:p w:rsidR="00BC18AF" w:rsidP="00BF6467" w14:paraId="3E2F4816" w14:textId="77777777">
      <w:pPr>
        <w:widowControl/>
        <w:spacing w:after="0" w:line="240" w:lineRule="auto"/>
        <w:rPr>
          <w:rFonts w:ascii="Times New Roman" w:eastAsia="Times New Roman" w:hAnsi="Times New Roman" w:cs="Times New Roman"/>
          <w:sz w:val="24"/>
          <w:szCs w:val="24"/>
          <w:highlight w:val="yellow"/>
        </w:rPr>
      </w:pPr>
      <w:r w:rsidRPr="00C8451C">
        <w:rPr>
          <w:rFonts w:ascii="Times New Roman" w:eastAsia="Times New Roman" w:hAnsi="Times New Roman" w:cs="Times New Roman"/>
          <w:sz w:val="24"/>
          <w:szCs w:val="24"/>
        </w:rPr>
        <w:t xml:space="preserve">Connected vehicle manufacturers and VCS hardware importers must submit </w:t>
      </w:r>
      <w:r w:rsidRPr="00C8451C" w:rsidR="00FD39E3">
        <w:rPr>
          <w:rFonts w:ascii="Times New Roman" w:eastAsia="Times New Roman" w:hAnsi="Times New Roman" w:cs="Times New Roman"/>
          <w:sz w:val="24"/>
          <w:szCs w:val="24"/>
        </w:rPr>
        <w:t xml:space="preserve">Declarations of Conformity </w:t>
      </w:r>
      <w:r w:rsidRPr="00C8451C" w:rsidR="00146F5F">
        <w:rPr>
          <w:rFonts w:ascii="Times New Roman" w:eastAsia="Times New Roman" w:hAnsi="Times New Roman" w:cs="Times New Roman"/>
          <w:sz w:val="24"/>
          <w:szCs w:val="24"/>
        </w:rPr>
        <w:t xml:space="preserve">annually, with every new model year. </w:t>
      </w:r>
      <w:r w:rsidRPr="00C8451C" w:rsidR="00977823">
        <w:rPr>
          <w:rFonts w:ascii="Times New Roman" w:eastAsia="Times New Roman" w:hAnsi="Times New Roman" w:cs="Times New Roman"/>
          <w:sz w:val="24"/>
          <w:szCs w:val="24"/>
        </w:rPr>
        <w:t>Without annual</w:t>
      </w:r>
      <w:r w:rsidRPr="00C8451C" w:rsidR="00DB6090">
        <w:rPr>
          <w:rFonts w:ascii="Times New Roman" w:eastAsia="Times New Roman" w:hAnsi="Times New Roman" w:cs="Times New Roman"/>
          <w:sz w:val="24"/>
          <w:szCs w:val="24"/>
        </w:rPr>
        <w:t xml:space="preserve"> Declarations of </w:t>
      </w:r>
      <w:r w:rsidRPr="00C8451C" w:rsidR="007B749B">
        <w:rPr>
          <w:rFonts w:ascii="Times New Roman" w:eastAsia="Times New Roman" w:hAnsi="Times New Roman" w:cs="Times New Roman"/>
          <w:sz w:val="24"/>
          <w:szCs w:val="24"/>
        </w:rPr>
        <w:t>Conformity</w:t>
      </w:r>
      <w:r w:rsidRPr="00C8451C" w:rsidR="002525D5">
        <w:rPr>
          <w:rFonts w:ascii="Times New Roman" w:eastAsia="Times New Roman" w:hAnsi="Times New Roman" w:cs="Times New Roman"/>
          <w:sz w:val="24"/>
          <w:szCs w:val="24"/>
        </w:rPr>
        <w:t xml:space="preserve">, </w:t>
      </w:r>
      <w:r w:rsidRPr="00C8451C" w:rsidR="001A02B9">
        <w:rPr>
          <w:rFonts w:ascii="Times New Roman" w:eastAsia="Times New Roman" w:hAnsi="Times New Roman" w:cs="Times New Roman"/>
          <w:sz w:val="24"/>
          <w:szCs w:val="24"/>
        </w:rPr>
        <w:t>the Department</w:t>
      </w:r>
      <w:r w:rsidRPr="00C8451C" w:rsidR="002525D5">
        <w:rPr>
          <w:rFonts w:ascii="Times New Roman" w:eastAsia="Times New Roman" w:hAnsi="Times New Roman" w:cs="Times New Roman"/>
          <w:sz w:val="24"/>
          <w:szCs w:val="24"/>
        </w:rPr>
        <w:t xml:space="preserve"> would be unable to ensure that VCS </w:t>
      </w:r>
      <w:r w:rsidRPr="00C8451C" w:rsidR="002E20FD">
        <w:rPr>
          <w:rFonts w:ascii="Times New Roman" w:eastAsia="Times New Roman" w:hAnsi="Times New Roman" w:cs="Times New Roman"/>
          <w:sz w:val="24"/>
          <w:szCs w:val="24"/>
        </w:rPr>
        <w:t>h</w:t>
      </w:r>
      <w:r w:rsidRPr="00C8451C" w:rsidR="002525D5">
        <w:rPr>
          <w:rFonts w:ascii="Times New Roman" w:eastAsia="Times New Roman" w:hAnsi="Times New Roman" w:cs="Times New Roman"/>
          <w:sz w:val="24"/>
          <w:szCs w:val="24"/>
        </w:rPr>
        <w:t xml:space="preserve">ardware or </w:t>
      </w:r>
      <w:r w:rsidRPr="00C8451C" w:rsidR="002E20FD">
        <w:rPr>
          <w:rFonts w:ascii="Times New Roman" w:eastAsia="Times New Roman" w:hAnsi="Times New Roman" w:cs="Times New Roman"/>
          <w:sz w:val="24"/>
          <w:szCs w:val="24"/>
        </w:rPr>
        <w:t>c</w:t>
      </w:r>
      <w:r w:rsidRPr="00C8451C" w:rsidR="002525D5">
        <w:rPr>
          <w:rFonts w:ascii="Times New Roman" w:eastAsia="Times New Roman" w:hAnsi="Times New Roman" w:cs="Times New Roman"/>
          <w:sz w:val="24"/>
          <w:szCs w:val="24"/>
        </w:rPr>
        <w:t xml:space="preserve">overed </w:t>
      </w:r>
      <w:r w:rsidRPr="00C8451C" w:rsidR="002E20FD">
        <w:rPr>
          <w:rFonts w:ascii="Times New Roman" w:eastAsia="Times New Roman" w:hAnsi="Times New Roman" w:cs="Times New Roman"/>
          <w:sz w:val="24"/>
          <w:szCs w:val="24"/>
        </w:rPr>
        <w:t>s</w:t>
      </w:r>
      <w:r w:rsidRPr="00C8451C" w:rsidR="002525D5">
        <w:rPr>
          <w:rFonts w:ascii="Times New Roman" w:eastAsia="Times New Roman" w:hAnsi="Times New Roman" w:cs="Times New Roman"/>
          <w:sz w:val="24"/>
          <w:szCs w:val="24"/>
        </w:rPr>
        <w:t xml:space="preserve">oftware entering the United States </w:t>
      </w:r>
      <w:r w:rsidRPr="00C8451C" w:rsidR="002F6422">
        <w:rPr>
          <w:rFonts w:ascii="Times New Roman" w:eastAsia="Times New Roman" w:hAnsi="Times New Roman" w:cs="Times New Roman"/>
          <w:sz w:val="24"/>
          <w:szCs w:val="24"/>
        </w:rPr>
        <w:t>are</w:t>
      </w:r>
      <w:r w:rsidRPr="00C8451C" w:rsidR="00DA4C1B">
        <w:rPr>
          <w:rFonts w:ascii="Times New Roman" w:eastAsia="Times New Roman" w:hAnsi="Times New Roman" w:cs="Times New Roman"/>
          <w:sz w:val="24"/>
          <w:szCs w:val="24"/>
        </w:rPr>
        <w:t xml:space="preserve"> absent of </w:t>
      </w:r>
      <w:r w:rsidRPr="00C8451C" w:rsidR="008C438C">
        <w:rPr>
          <w:rFonts w:ascii="Times New Roman" w:eastAsia="Times New Roman" w:hAnsi="Times New Roman" w:cs="Times New Roman"/>
          <w:sz w:val="24"/>
          <w:szCs w:val="24"/>
        </w:rPr>
        <w:t xml:space="preserve">components </w:t>
      </w:r>
      <w:r w:rsidRPr="00C8451C" w:rsidR="3CD77366">
        <w:rPr>
          <w:rFonts w:ascii="Times New Roman" w:eastAsia="Times New Roman" w:hAnsi="Times New Roman" w:cs="Times New Roman"/>
          <w:sz w:val="24"/>
          <w:szCs w:val="24"/>
        </w:rPr>
        <w:t>designed, developed, manufactured or supplied by persons owned by, controlled by, or subject</w:t>
      </w:r>
      <w:r w:rsidRPr="00C8451C" w:rsidR="008C438C">
        <w:rPr>
          <w:rFonts w:ascii="Times New Roman" w:eastAsia="Times New Roman" w:hAnsi="Times New Roman" w:cs="Times New Roman"/>
          <w:sz w:val="24"/>
          <w:szCs w:val="24"/>
        </w:rPr>
        <w:t xml:space="preserve"> to </w:t>
      </w:r>
      <w:r w:rsidRPr="00C8451C" w:rsidR="00B11982">
        <w:rPr>
          <w:rFonts w:ascii="Times New Roman" w:eastAsia="Times New Roman" w:hAnsi="Times New Roman" w:cs="Times New Roman"/>
          <w:sz w:val="24"/>
          <w:szCs w:val="24"/>
        </w:rPr>
        <w:t xml:space="preserve">the </w:t>
      </w:r>
      <w:r w:rsidRPr="00C8451C" w:rsidR="3CD77366">
        <w:rPr>
          <w:rFonts w:ascii="Times New Roman" w:eastAsia="Times New Roman" w:hAnsi="Times New Roman" w:cs="Times New Roman"/>
          <w:sz w:val="24"/>
          <w:szCs w:val="24"/>
        </w:rPr>
        <w:t xml:space="preserve">jurisdiction or direction of </w:t>
      </w:r>
      <w:r w:rsidRPr="00C8451C" w:rsidR="1A9732EA">
        <w:rPr>
          <w:rFonts w:ascii="Times New Roman" w:eastAsia="Times New Roman" w:hAnsi="Times New Roman" w:cs="Times New Roman"/>
          <w:sz w:val="24"/>
          <w:szCs w:val="24"/>
        </w:rPr>
        <w:t xml:space="preserve">the PRC </w:t>
      </w:r>
      <w:r w:rsidRPr="00C8451C" w:rsidR="09E06778">
        <w:rPr>
          <w:rFonts w:ascii="Times New Roman" w:eastAsia="Times New Roman" w:hAnsi="Times New Roman" w:cs="Times New Roman"/>
          <w:sz w:val="24"/>
          <w:szCs w:val="24"/>
        </w:rPr>
        <w:t>or Russia.</w:t>
      </w:r>
      <w:r w:rsidR="00C8451C">
        <w:rPr>
          <w:rFonts w:ascii="Times New Roman" w:eastAsia="Times New Roman" w:hAnsi="Times New Roman" w:cs="Times New Roman"/>
          <w:sz w:val="24"/>
          <w:szCs w:val="24"/>
        </w:rPr>
        <w:t xml:space="preserve"> </w:t>
      </w:r>
      <w:r w:rsidR="002E6AD5">
        <w:rPr>
          <w:rFonts w:ascii="Times New Roman" w:eastAsia="Times New Roman" w:hAnsi="Times New Roman" w:cs="Times New Roman"/>
          <w:sz w:val="24"/>
          <w:szCs w:val="24"/>
        </w:rPr>
        <w:t>W</w:t>
      </w:r>
      <w:r w:rsidRPr="002E6AD5" w:rsidR="002E6AD5">
        <w:rPr>
          <w:rFonts w:ascii="Times New Roman" w:eastAsia="Times New Roman" w:hAnsi="Times New Roman" w:cs="Times New Roman"/>
          <w:sz w:val="24"/>
          <w:szCs w:val="24"/>
        </w:rPr>
        <w:t>here there are no material changes to the covered software or VCS hardware for a subsequent model year, the connected vehicle manufacturer or VCS hardware importer may submit a confirmation that the prior submitted information remains accurate.</w:t>
      </w:r>
      <w:r w:rsidR="002E6AD5">
        <w:rPr>
          <w:rFonts w:ascii="Times New Roman" w:eastAsia="Times New Roman" w:hAnsi="Times New Roman" w:cs="Times New Roman"/>
          <w:sz w:val="24"/>
          <w:szCs w:val="24"/>
        </w:rPr>
        <w:t xml:space="preserve"> However, </w:t>
      </w:r>
      <w:r w:rsidR="00DB6C66">
        <w:rPr>
          <w:rFonts w:ascii="Times New Roman" w:eastAsia="Times New Roman" w:hAnsi="Times New Roman" w:cs="Times New Roman"/>
          <w:sz w:val="24"/>
          <w:szCs w:val="24"/>
        </w:rPr>
        <w:t xml:space="preserve">annual </w:t>
      </w:r>
      <w:r w:rsidR="002E6AD5">
        <w:rPr>
          <w:rFonts w:ascii="Times New Roman" w:eastAsia="Times New Roman" w:hAnsi="Times New Roman" w:cs="Times New Roman"/>
          <w:sz w:val="24"/>
          <w:szCs w:val="24"/>
        </w:rPr>
        <w:t xml:space="preserve">due diligence must be conducted </w:t>
      </w:r>
      <w:r w:rsidR="007E0681">
        <w:rPr>
          <w:rFonts w:ascii="Times New Roman" w:eastAsia="Times New Roman" w:hAnsi="Times New Roman" w:cs="Times New Roman"/>
          <w:sz w:val="24"/>
          <w:szCs w:val="24"/>
        </w:rPr>
        <w:t xml:space="preserve">to ensure that </w:t>
      </w:r>
      <w:r w:rsidRPr="00C8451C" w:rsidR="007E0681">
        <w:rPr>
          <w:rFonts w:ascii="Times New Roman" w:eastAsia="Times New Roman" w:hAnsi="Times New Roman" w:cs="Times New Roman"/>
          <w:sz w:val="24"/>
          <w:szCs w:val="24"/>
        </w:rPr>
        <w:t xml:space="preserve">VCS hardware or covered software entering the United States </w:t>
      </w:r>
      <w:r w:rsidR="007E0681">
        <w:rPr>
          <w:rFonts w:ascii="Times New Roman" w:eastAsia="Times New Roman" w:hAnsi="Times New Roman" w:cs="Times New Roman"/>
          <w:sz w:val="24"/>
          <w:szCs w:val="24"/>
        </w:rPr>
        <w:t>continues to be</w:t>
      </w:r>
      <w:r w:rsidRPr="00C8451C" w:rsidR="007E0681">
        <w:rPr>
          <w:rFonts w:ascii="Times New Roman" w:eastAsia="Times New Roman" w:hAnsi="Times New Roman" w:cs="Times New Roman"/>
          <w:sz w:val="24"/>
          <w:szCs w:val="24"/>
        </w:rPr>
        <w:t xml:space="preserve"> absent of components designed, developed, manufactured or </w:t>
      </w:r>
      <w:r w:rsidRPr="00C8451C" w:rsidR="007E0681">
        <w:rPr>
          <w:rFonts w:ascii="Times New Roman" w:eastAsia="Times New Roman" w:hAnsi="Times New Roman" w:cs="Times New Roman"/>
          <w:sz w:val="24"/>
          <w:szCs w:val="24"/>
        </w:rPr>
        <w:t>supplied by persons owned by, controlled by, or subject to the jurisdiction or direction of the PRC or Russia.</w:t>
      </w:r>
    </w:p>
    <w:p w:rsidR="00C31936" w:rsidRPr="004F0F22" w:rsidP="00447304" w14:paraId="36ED39AD" w14:textId="77777777">
      <w:pPr>
        <w:spacing w:after="0" w:line="240" w:lineRule="auto"/>
        <w:rPr>
          <w:rFonts w:ascii="Times New Roman" w:eastAsia="Times New Roman" w:hAnsi="Times New Roman" w:cs="Times New Roman"/>
          <w:sz w:val="24"/>
          <w:szCs w:val="24"/>
          <w:highlight w:val="yellow"/>
        </w:rPr>
      </w:pPr>
    </w:p>
    <w:p w:rsidR="008736C6" w:rsidRPr="004F0F22" w:rsidP="00834A11" w14:paraId="45CA78D7" w14:textId="77777777">
      <w:pPr>
        <w:keepNext/>
        <w:keepLines/>
        <w:widowControl/>
        <w:spacing w:after="0" w:line="240" w:lineRule="auto"/>
        <w:rPr>
          <w:rFonts w:ascii="Times New Roman" w:eastAsia="Times New Roman" w:hAnsi="Times New Roman" w:cs="Times New Roman"/>
          <w:sz w:val="24"/>
          <w:szCs w:val="24"/>
        </w:rPr>
      </w:pPr>
      <w:r w:rsidRPr="004F0F22">
        <w:rPr>
          <w:rFonts w:ascii="Times New Roman" w:eastAsia="Times New Roman" w:hAnsi="Times New Roman" w:cs="Times New Roman"/>
          <w:b/>
          <w:bCs/>
          <w:sz w:val="24"/>
          <w:szCs w:val="24"/>
        </w:rPr>
        <w:t xml:space="preserve">7.  </w:t>
      </w:r>
      <w:r w:rsidRPr="004F0F22">
        <w:rPr>
          <w:rFonts w:ascii="Times New Roman" w:eastAsia="Times New Roman" w:hAnsi="Times New Roman" w:cs="Times New Roman"/>
          <w:b/>
          <w:bCs/>
          <w:sz w:val="24"/>
          <w:szCs w:val="24"/>
          <w:u w:color="000000"/>
        </w:rPr>
        <w:t>Explain any special circumstances that require the collection to be conducted in a</w:t>
      </w:r>
      <w:r w:rsidRPr="004F0F22">
        <w:rPr>
          <w:rFonts w:ascii="Times New Roman" w:eastAsia="Times New Roman" w:hAnsi="Times New Roman" w:cs="Times New Roman"/>
          <w:b/>
          <w:bCs/>
          <w:sz w:val="24"/>
          <w:szCs w:val="24"/>
        </w:rPr>
        <w:t xml:space="preserve"> </w:t>
      </w:r>
      <w:r w:rsidRPr="004F0F22">
        <w:rPr>
          <w:rFonts w:ascii="Times New Roman" w:eastAsia="Times New Roman" w:hAnsi="Times New Roman" w:cs="Times New Roman"/>
          <w:b/>
          <w:bCs/>
          <w:sz w:val="24"/>
          <w:szCs w:val="24"/>
          <w:u w:color="000000"/>
        </w:rPr>
        <w:t xml:space="preserve">manner inconsistent </w:t>
      </w:r>
      <w:r w:rsidRPr="004F0F22">
        <w:rPr>
          <w:rFonts w:ascii="Times New Roman" w:eastAsia="Times New Roman" w:hAnsi="Times New Roman" w:cs="Times New Roman"/>
          <w:b/>
          <w:bCs/>
          <w:spacing w:val="-2"/>
          <w:sz w:val="24"/>
          <w:szCs w:val="24"/>
          <w:u w:color="000000"/>
        </w:rPr>
        <w:t>w</w:t>
      </w:r>
      <w:r w:rsidRPr="004F0F22">
        <w:rPr>
          <w:rFonts w:ascii="Times New Roman" w:eastAsia="Times New Roman" w:hAnsi="Times New Roman" w:cs="Times New Roman"/>
          <w:b/>
          <w:bCs/>
          <w:spacing w:val="1"/>
          <w:sz w:val="24"/>
          <w:szCs w:val="24"/>
          <w:u w:color="000000"/>
        </w:rPr>
        <w:t>i</w:t>
      </w:r>
      <w:r w:rsidRPr="004F0F22">
        <w:rPr>
          <w:rFonts w:ascii="Times New Roman" w:eastAsia="Times New Roman" w:hAnsi="Times New Roman" w:cs="Times New Roman"/>
          <w:b/>
          <w:bCs/>
          <w:sz w:val="24"/>
          <w:szCs w:val="24"/>
          <w:u w:color="000000"/>
        </w:rPr>
        <w:t>th OMB guideline</w:t>
      </w:r>
      <w:r w:rsidRPr="004F0F22">
        <w:rPr>
          <w:rFonts w:ascii="Times New Roman" w:eastAsia="Times New Roman" w:hAnsi="Times New Roman" w:cs="Times New Roman"/>
          <w:b/>
          <w:bCs/>
          <w:spacing w:val="1"/>
          <w:sz w:val="24"/>
          <w:szCs w:val="24"/>
          <w:u w:color="000000"/>
        </w:rPr>
        <w:t>s</w:t>
      </w:r>
      <w:r w:rsidRPr="004F0F22">
        <w:rPr>
          <w:rFonts w:ascii="Times New Roman" w:eastAsia="Times New Roman" w:hAnsi="Times New Roman" w:cs="Times New Roman"/>
          <w:b/>
          <w:bCs/>
          <w:sz w:val="24"/>
          <w:szCs w:val="24"/>
        </w:rPr>
        <w:t>.</w:t>
      </w:r>
    </w:p>
    <w:p w:rsidR="008736C6" w:rsidRPr="004F0F22" w:rsidP="00834A11" w14:paraId="038AA587" w14:textId="77777777">
      <w:pPr>
        <w:keepNext/>
        <w:keepLines/>
        <w:widowControl/>
        <w:spacing w:after="0" w:line="240" w:lineRule="auto"/>
        <w:rPr>
          <w:rFonts w:ascii="Times New Roman" w:hAnsi="Times New Roman" w:cs="Times New Roman"/>
          <w:sz w:val="24"/>
          <w:szCs w:val="24"/>
        </w:rPr>
      </w:pPr>
    </w:p>
    <w:p w:rsidR="008736C6" w:rsidRPr="004F0F22" w:rsidP="00834A11" w14:paraId="78FCE237" w14:textId="77777777">
      <w:pPr>
        <w:keepNext/>
        <w:keepLines/>
        <w:widowControl/>
        <w:spacing w:after="0" w:line="240" w:lineRule="auto"/>
        <w:rPr>
          <w:rFonts w:ascii="Times New Roman" w:eastAsia="Times New Roman" w:hAnsi="Times New Roman" w:cs="Times New Roman"/>
          <w:sz w:val="24"/>
          <w:szCs w:val="24"/>
        </w:rPr>
      </w:pPr>
      <w:r w:rsidRPr="004F0F22">
        <w:rPr>
          <w:rFonts w:ascii="Times New Roman" w:eastAsia="Times New Roman" w:hAnsi="Times New Roman" w:cs="Times New Roman"/>
          <w:sz w:val="24"/>
          <w:szCs w:val="24"/>
        </w:rPr>
        <w:t>There are no special circu</w:t>
      </w:r>
      <w:r w:rsidRPr="004F0F22">
        <w:rPr>
          <w:rFonts w:ascii="Times New Roman" w:eastAsia="Times New Roman" w:hAnsi="Times New Roman" w:cs="Times New Roman"/>
          <w:spacing w:val="-2"/>
          <w:sz w:val="24"/>
          <w:szCs w:val="24"/>
        </w:rPr>
        <w:t>m</w:t>
      </w:r>
      <w:r w:rsidRPr="004F0F22">
        <w:rPr>
          <w:rFonts w:ascii="Times New Roman" w:eastAsia="Times New Roman" w:hAnsi="Times New Roman" w:cs="Times New Roman"/>
          <w:sz w:val="24"/>
          <w:szCs w:val="24"/>
        </w:rPr>
        <w:t>stances that will result in the collection of</w:t>
      </w:r>
      <w:r w:rsidRPr="004F0F22">
        <w:rPr>
          <w:rFonts w:ascii="Times New Roman" w:eastAsia="Times New Roman" w:hAnsi="Times New Roman" w:cs="Times New Roman"/>
          <w:spacing w:val="-1"/>
          <w:sz w:val="24"/>
          <w:szCs w:val="24"/>
        </w:rPr>
        <w:t xml:space="preserve"> </w:t>
      </w:r>
      <w:r w:rsidRPr="004F0F22">
        <w:rPr>
          <w:rFonts w:ascii="Times New Roman" w:eastAsia="Times New Roman" w:hAnsi="Times New Roman" w:cs="Times New Roman"/>
          <w:sz w:val="24"/>
          <w:szCs w:val="24"/>
        </w:rPr>
        <w:t>in</w:t>
      </w:r>
      <w:r w:rsidRPr="004F0F22">
        <w:rPr>
          <w:rFonts w:ascii="Times New Roman" w:eastAsia="Times New Roman" w:hAnsi="Times New Roman" w:cs="Times New Roman"/>
          <w:spacing w:val="-1"/>
          <w:sz w:val="24"/>
          <w:szCs w:val="24"/>
        </w:rPr>
        <w:t>f</w:t>
      </w:r>
      <w:r w:rsidRPr="004F0F22">
        <w:rPr>
          <w:rFonts w:ascii="Times New Roman" w:eastAsia="Times New Roman" w:hAnsi="Times New Roman" w:cs="Times New Roman"/>
          <w:sz w:val="24"/>
          <w:szCs w:val="24"/>
        </w:rPr>
        <w:t>or</w:t>
      </w:r>
      <w:r w:rsidRPr="004F0F22">
        <w:rPr>
          <w:rFonts w:ascii="Times New Roman" w:eastAsia="Times New Roman" w:hAnsi="Times New Roman" w:cs="Times New Roman"/>
          <w:spacing w:val="-2"/>
          <w:sz w:val="24"/>
          <w:szCs w:val="24"/>
        </w:rPr>
        <w:t>m</w:t>
      </w:r>
      <w:r w:rsidRPr="004F0F22">
        <w:rPr>
          <w:rFonts w:ascii="Times New Roman" w:eastAsia="Times New Roman" w:hAnsi="Times New Roman" w:cs="Times New Roman"/>
          <w:sz w:val="24"/>
          <w:szCs w:val="24"/>
        </w:rPr>
        <w:t xml:space="preserve">ation in a </w:t>
      </w:r>
      <w:r w:rsidRPr="004F0F22">
        <w:rPr>
          <w:rFonts w:ascii="Times New Roman" w:eastAsia="Times New Roman" w:hAnsi="Times New Roman" w:cs="Times New Roman"/>
          <w:spacing w:val="-2"/>
          <w:sz w:val="24"/>
          <w:szCs w:val="24"/>
        </w:rPr>
        <w:t>m</w:t>
      </w:r>
      <w:r w:rsidRPr="004F0F22">
        <w:rPr>
          <w:rFonts w:ascii="Times New Roman" w:eastAsia="Times New Roman" w:hAnsi="Times New Roman" w:cs="Times New Roman"/>
          <w:sz w:val="24"/>
          <w:szCs w:val="24"/>
        </w:rPr>
        <w:t xml:space="preserve">anner inconsistent with the </w:t>
      </w:r>
      <w:r w:rsidRPr="004F0F22">
        <w:rPr>
          <w:rFonts w:ascii="Times New Roman" w:eastAsia="Times New Roman" w:hAnsi="Times New Roman" w:cs="Times New Roman"/>
          <w:sz w:val="24"/>
          <w:szCs w:val="24"/>
        </w:rPr>
        <w:t>guidelines of 5 C</w:t>
      </w:r>
      <w:r w:rsidRPr="004F0F22" w:rsidR="009851E0">
        <w:rPr>
          <w:rFonts w:ascii="Times New Roman" w:eastAsia="Times New Roman" w:hAnsi="Times New Roman" w:cs="Times New Roman"/>
          <w:sz w:val="24"/>
          <w:szCs w:val="24"/>
        </w:rPr>
        <w:t>.</w:t>
      </w:r>
      <w:r w:rsidRPr="004F0F22">
        <w:rPr>
          <w:rFonts w:ascii="Times New Roman" w:eastAsia="Times New Roman" w:hAnsi="Times New Roman" w:cs="Times New Roman"/>
          <w:sz w:val="24"/>
          <w:szCs w:val="24"/>
        </w:rPr>
        <w:t>F</w:t>
      </w:r>
      <w:r w:rsidRPr="004F0F22" w:rsidR="009851E0">
        <w:rPr>
          <w:rFonts w:ascii="Times New Roman" w:eastAsia="Times New Roman" w:hAnsi="Times New Roman" w:cs="Times New Roman"/>
          <w:sz w:val="24"/>
          <w:szCs w:val="24"/>
        </w:rPr>
        <w:t>.</w:t>
      </w:r>
      <w:r w:rsidRPr="004F0F22">
        <w:rPr>
          <w:rFonts w:ascii="Times New Roman" w:eastAsia="Times New Roman" w:hAnsi="Times New Roman" w:cs="Times New Roman"/>
          <w:sz w:val="24"/>
          <w:szCs w:val="24"/>
        </w:rPr>
        <w:t>R</w:t>
      </w:r>
      <w:r w:rsidRPr="004F0F22" w:rsidR="009851E0">
        <w:rPr>
          <w:rFonts w:ascii="Times New Roman" w:eastAsia="Times New Roman" w:hAnsi="Times New Roman" w:cs="Times New Roman"/>
          <w:sz w:val="24"/>
          <w:szCs w:val="24"/>
        </w:rPr>
        <w:t>. §</w:t>
      </w:r>
      <w:r w:rsidRPr="004F0F22">
        <w:rPr>
          <w:rFonts w:ascii="Times New Roman" w:eastAsia="Times New Roman" w:hAnsi="Times New Roman" w:cs="Times New Roman"/>
          <w:sz w:val="24"/>
          <w:szCs w:val="24"/>
        </w:rPr>
        <w:t xml:space="preserve"> 1320.6.</w:t>
      </w:r>
    </w:p>
    <w:p w:rsidR="008736C6" w:rsidRPr="004F0F22" w:rsidP="00447304" w14:paraId="187F3E56" w14:textId="77777777">
      <w:pPr>
        <w:spacing w:after="0" w:line="240" w:lineRule="auto"/>
        <w:rPr>
          <w:rFonts w:ascii="Times New Roman" w:hAnsi="Times New Roman" w:cs="Times New Roman"/>
          <w:sz w:val="24"/>
          <w:szCs w:val="24"/>
          <w:highlight w:val="yellow"/>
        </w:rPr>
      </w:pPr>
    </w:p>
    <w:p w:rsidR="008736C6" w:rsidRPr="004F0F22" w:rsidP="00447304" w14:paraId="64872183" w14:textId="77777777">
      <w:pPr>
        <w:spacing w:after="0" w:line="240" w:lineRule="auto"/>
        <w:rPr>
          <w:rFonts w:ascii="Times New Roman" w:hAnsi="Times New Roman" w:cs="Times New Roman"/>
          <w:sz w:val="24"/>
          <w:szCs w:val="24"/>
        </w:rPr>
      </w:pPr>
      <w:r w:rsidRPr="00C57FAB">
        <w:rPr>
          <w:rFonts w:ascii="Times New Roman" w:eastAsia="Times New Roman" w:hAnsi="Times New Roman" w:cs="Times New Roman"/>
          <w:b/>
          <w:bCs/>
          <w:sz w:val="24"/>
          <w:szCs w:val="24"/>
        </w:rPr>
        <w:t xml:space="preserve">8.  </w:t>
      </w:r>
      <w:r w:rsidRPr="00C57FAB" w:rsidR="00BC7441">
        <w:rPr>
          <w:rFonts w:ascii="Times New Roman" w:eastAsia="Times New Roman" w:hAnsi="Times New Roman" w:cs="Times New Roman"/>
          <w:b/>
          <w:bCs/>
          <w:sz w:val="24"/>
          <w:szCs w:val="24"/>
        </w:rPr>
        <w:t xml:space="preserve">Provide </w:t>
      </w:r>
      <w:r w:rsidRPr="00C57FAB">
        <w:rPr>
          <w:rFonts w:ascii="Times New Roman" w:eastAsia="Times New Roman" w:hAnsi="Times New Roman" w:cs="Times New Roman"/>
          <w:b/>
          <w:bCs/>
          <w:sz w:val="24"/>
          <w:szCs w:val="24"/>
        </w:rPr>
        <w:t>information of the PRA Federal Register Notice that solicited public comments on the information collection p</w:t>
      </w:r>
      <w:r w:rsidRPr="00021AF7">
        <w:rPr>
          <w:rFonts w:ascii="Times New Roman" w:eastAsia="Times New Roman" w:hAnsi="Times New Roman" w:cs="Times New Roman"/>
          <w:b/>
          <w:bCs/>
          <w:sz w:val="24"/>
          <w:szCs w:val="24"/>
        </w:rPr>
        <w:t>rior to this submission. Summari</w:t>
      </w:r>
      <w:r w:rsidRPr="00021AF7">
        <w:rPr>
          <w:rFonts w:ascii="Times New Roman" w:eastAsia="Times New Roman" w:hAnsi="Times New Roman" w:cs="Times New Roman"/>
          <w:b/>
          <w:bCs/>
          <w:spacing w:val="-2"/>
          <w:sz w:val="24"/>
          <w:szCs w:val="24"/>
        </w:rPr>
        <w:t>z</w:t>
      </w:r>
      <w:r w:rsidRPr="00021AF7">
        <w:rPr>
          <w:rFonts w:ascii="Times New Roman" w:eastAsia="Times New Roman" w:hAnsi="Times New Roman" w:cs="Times New Roman"/>
          <w:b/>
          <w:bCs/>
          <w:sz w:val="24"/>
          <w:szCs w:val="24"/>
        </w:rPr>
        <w:t xml:space="preserve">e the public comments received in response to that notice and describe the actions taken by the agency in response to those comments. Describe the efforts to consult </w:t>
      </w:r>
      <w:r w:rsidRPr="00021AF7">
        <w:rPr>
          <w:rFonts w:ascii="Times New Roman" w:eastAsia="Times New Roman" w:hAnsi="Times New Roman" w:cs="Times New Roman"/>
          <w:b/>
          <w:bCs/>
          <w:spacing w:val="-2"/>
          <w:sz w:val="24"/>
          <w:szCs w:val="24"/>
        </w:rPr>
        <w:t>w</w:t>
      </w:r>
      <w:r w:rsidRPr="00021AF7">
        <w:rPr>
          <w:rFonts w:ascii="Times New Roman" w:eastAsia="Times New Roman" w:hAnsi="Times New Roman" w:cs="Times New Roman"/>
          <w:b/>
          <w:bCs/>
          <w:sz w:val="24"/>
          <w:szCs w:val="24"/>
        </w:rPr>
        <w:t>ith persons outside the agency to obtain their vie</w:t>
      </w:r>
      <w:r w:rsidRPr="00021AF7">
        <w:rPr>
          <w:rFonts w:ascii="Times New Roman" w:eastAsia="Times New Roman" w:hAnsi="Times New Roman" w:cs="Times New Roman"/>
          <w:b/>
          <w:bCs/>
          <w:spacing w:val="-2"/>
          <w:sz w:val="24"/>
          <w:szCs w:val="24"/>
        </w:rPr>
        <w:t>w</w:t>
      </w:r>
      <w:r w:rsidRPr="00021AF7">
        <w:rPr>
          <w:rFonts w:ascii="Times New Roman" w:eastAsia="Times New Roman" w:hAnsi="Times New Roman" w:cs="Times New Roman"/>
          <w:b/>
          <w:bCs/>
          <w:sz w:val="24"/>
          <w:szCs w:val="24"/>
        </w:rPr>
        <w:t>s on the availability of data, frequency of collection, the clarity of instructions and recordkeeping, disclosure, or reporting format (if any),</w:t>
      </w:r>
      <w:r w:rsidRPr="00021AF7">
        <w:rPr>
          <w:rFonts w:ascii="Times New Roman" w:eastAsia="Times New Roman" w:hAnsi="Times New Roman" w:cs="Times New Roman"/>
          <w:b/>
          <w:bCs/>
          <w:sz w:val="24"/>
          <w:szCs w:val="24"/>
        </w:rPr>
        <w:t xml:space="preserve"> and on the data elements to be recorded, disclosed, or reported.</w:t>
      </w:r>
    </w:p>
    <w:p w:rsidR="00921006" w:rsidRPr="00181150" w:rsidP="00447304" w14:paraId="2F1D883D" w14:textId="77777777">
      <w:pPr>
        <w:spacing w:after="0" w:line="240" w:lineRule="auto"/>
        <w:rPr>
          <w:rFonts w:ascii="Times New Roman" w:eastAsia="Times New Roman" w:hAnsi="Times New Roman" w:cs="Times New Roman"/>
          <w:sz w:val="24"/>
          <w:szCs w:val="24"/>
        </w:rPr>
      </w:pPr>
    </w:p>
    <w:p w:rsidR="0065561A" w:rsidP="00B065CC" w14:paraId="1B006A59" w14:textId="77777777">
      <w:pPr>
        <w:spacing w:after="0"/>
        <w:rPr>
          <w:rFonts w:ascii="Times New Roman" w:eastAsia="Times New Roman" w:hAnsi="Times New Roman" w:cs="Times New Roman"/>
          <w:sz w:val="24"/>
          <w:szCs w:val="24"/>
        </w:rPr>
      </w:pPr>
      <w:r w:rsidRPr="00181150">
        <w:rPr>
          <w:rFonts w:ascii="Times New Roman" w:eastAsia="Times New Roman" w:hAnsi="Times New Roman" w:cs="Times New Roman"/>
          <w:sz w:val="24"/>
          <w:szCs w:val="24"/>
        </w:rPr>
        <w:t xml:space="preserve">Prior to issuing </w:t>
      </w:r>
      <w:r w:rsidR="00A07045">
        <w:rPr>
          <w:rFonts w:ascii="Times New Roman" w:eastAsia="Times New Roman" w:hAnsi="Times New Roman" w:cs="Times New Roman"/>
          <w:sz w:val="24"/>
          <w:szCs w:val="24"/>
        </w:rPr>
        <w:t>the</w:t>
      </w:r>
      <w:r w:rsidRPr="00181150">
        <w:rPr>
          <w:rFonts w:ascii="Times New Roman" w:eastAsia="Times New Roman" w:hAnsi="Times New Roman" w:cs="Times New Roman"/>
          <w:sz w:val="24"/>
          <w:szCs w:val="24"/>
        </w:rPr>
        <w:t xml:space="preserve"> rule, the Department sought and received public comment on the </w:t>
      </w:r>
      <w:r w:rsidRPr="000D24A8">
        <w:rPr>
          <w:rFonts w:ascii="Times New Roman" w:eastAsia="Times New Roman" w:hAnsi="Times New Roman" w:cs="Times New Roman"/>
          <w:sz w:val="24"/>
          <w:szCs w:val="24"/>
        </w:rPr>
        <w:t>concepts in this rule in a</w:t>
      </w:r>
      <w:r w:rsidRPr="000D24A8" w:rsidR="00181150">
        <w:rPr>
          <w:rFonts w:ascii="Times New Roman" w:eastAsia="Times New Roman" w:hAnsi="Times New Roman" w:cs="Times New Roman"/>
          <w:sz w:val="24"/>
          <w:szCs w:val="24"/>
        </w:rPr>
        <w:t xml:space="preserve"> </w:t>
      </w:r>
      <w:r w:rsidRPr="000D24A8" w:rsidR="001405FB">
        <w:rPr>
          <w:rFonts w:ascii="Times New Roman" w:eastAsia="Times New Roman" w:hAnsi="Times New Roman" w:cs="Times New Roman"/>
          <w:sz w:val="24"/>
          <w:szCs w:val="24"/>
        </w:rPr>
        <w:t>N</w:t>
      </w:r>
      <w:r w:rsidRPr="000D24A8">
        <w:rPr>
          <w:rFonts w:ascii="Times New Roman" w:eastAsia="Times New Roman" w:hAnsi="Times New Roman" w:cs="Times New Roman"/>
          <w:sz w:val="24"/>
          <w:szCs w:val="24"/>
        </w:rPr>
        <w:t xml:space="preserve">otice of </w:t>
      </w:r>
      <w:r w:rsidRPr="000D24A8" w:rsidR="001405FB">
        <w:rPr>
          <w:rFonts w:ascii="Times New Roman" w:eastAsia="Times New Roman" w:hAnsi="Times New Roman" w:cs="Times New Roman"/>
          <w:sz w:val="24"/>
          <w:szCs w:val="24"/>
        </w:rPr>
        <w:t>P</w:t>
      </w:r>
      <w:r w:rsidRPr="000D24A8">
        <w:rPr>
          <w:rFonts w:ascii="Times New Roman" w:eastAsia="Times New Roman" w:hAnsi="Times New Roman" w:cs="Times New Roman"/>
          <w:sz w:val="24"/>
          <w:szCs w:val="24"/>
        </w:rPr>
        <w:t xml:space="preserve">roposed </w:t>
      </w:r>
      <w:r w:rsidRPr="000D24A8" w:rsidR="001405FB">
        <w:rPr>
          <w:rFonts w:ascii="Times New Roman" w:eastAsia="Times New Roman" w:hAnsi="Times New Roman" w:cs="Times New Roman"/>
          <w:sz w:val="24"/>
          <w:szCs w:val="24"/>
        </w:rPr>
        <w:t>R</w:t>
      </w:r>
      <w:r w:rsidRPr="000D24A8">
        <w:rPr>
          <w:rFonts w:ascii="Times New Roman" w:eastAsia="Times New Roman" w:hAnsi="Times New Roman" w:cs="Times New Roman"/>
          <w:sz w:val="24"/>
          <w:szCs w:val="24"/>
        </w:rPr>
        <w:t xml:space="preserve">ulemaking </w:t>
      </w:r>
      <w:r w:rsidRPr="000D24A8">
        <w:rPr>
          <w:rFonts w:ascii="Times New Roman" w:eastAsia="Times New Roman" w:hAnsi="Times New Roman" w:cs="Times New Roman"/>
          <w:sz w:val="24"/>
          <w:szCs w:val="24"/>
        </w:rPr>
        <w:t>(NPRM) (</w:t>
      </w:r>
      <w:r w:rsidRPr="000D24A8" w:rsidR="00D57140">
        <w:rPr>
          <w:rFonts w:ascii="Times New Roman" w:eastAsia="Times New Roman" w:hAnsi="Times New Roman" w:cs="Times New Roman"/>
          <w:sz w:val="24"/>
          <w:szCs w:val="24"/>
        </w:rPr>
        <w:t xml:space="preserve">89 FR </w:t>
      </w:r>
      <w:r w:rsidRPr="000D24A8" w:rsidR="000D24A8">
        <w:rPr>
          <w:rFonts w:ascii="Times New Roman" w:eastAsia="Times New Roman" w:hAnsi="Times New Roman" w:cs="Times New Roman"/>
          <w:sz w:val="24"/>
          <w:szCs w:val="24"/>
        </w:rPr>
        <w:t>79088</w:t>
      </w:r>
      <w:r w:rsidRPr="000D24A8">
        <w:rPr>
          <w:rFonts w:ascii="Times New Roman" w:eastAsia="Times New Roman" w:hAnsi="Times New Roman" w:cs="Times New Roman"/>
          <w:sz w:val="24"/>
          <w:szCs w:val="24"/>
        </w:rPr>
        <w:t>)</w:t>
      </w:r>
      <w:r w:rsidRPr="000D24A8" w:rsidR="00930046">
        <w:rPr>
          <w:rFonts w:ascii="Times New Roman" w:eastAsia="Times New Roman" w:hAnsi="Times New Roman" w:cs="Times New Roman"/>
          <w:sz w:val="24"/>
          <w:szCs w:val="24"/>
        </w:rPr>
        <w:t xml:space="preserve"> </w:t>
      </w:r>
      <w:r w:rsidRPr="000D24A8">
        <w:rPr>
          <w:rFonts w:ascii="Times New Roman" w:eastAsia="Times New Roman" w:hAnsi="Times New Roman" w:cs="Times New Roman"/>
          <w:sz w:val="24"/>
          <w:szCs w:val="24"/>
        </w:rPr>
        <w:t>(</w:t>
      </w:r>
      <w:r w:rsidRPr="000D24A8" w:rsidR="000D24A8">
        <w:rPr>
          <w:rFonts w:ascii="Times New Roman" w:eastAsia="Times New Roman" w:hAnsi="Times New Roman" w:cs="Times New Roman"/>
          <w:sz w:val="24"/>
          <w:szCs w:val="24"/>
        </w:rPr>
        <w:t>September 26</w:t>
      </w:r>
      <w:r w:rsidRPr="00A07045" w:rsidR="009477DA">
        <w:rPr>
          <w:rFonts w:ascii="Times New Roman" w:eastAsia="Times New Roman" w:hAnsi="Times New Roman" w:cs="Times New Roman"/>
          <w:sz w:val="24"/>
          <w:szCs w:val="24"/>
        </w:rPr>
        <w:t>, 2024</w:t>
      </w:r>
      <w:r w:rsidRPr="00A07045">
        <w:rPr>
          <w:rFonts w:ascii="Times New Roman" w:eastAsia="Times New Roman" w:hAnsi="Times New Roman" w:cs="Times New Roman"/>
          <w:sz w:val="24"/>
          <w:szCs w:val="24"/>
        </w:rPr>
        <w:t xml:space="preserve">). The Department received </w:t>
      </w:r>
      <w:r w:rsidRPr="00A07045" w:rsidR="00A07045">
        <w:rPr>
          <w:rFonts w:ascii="Times New Roman" w:eastAsia="Times New Roman" w:hAnsi="Times New Roman" w:cs="Times New Roman"/>
          <w:sz w:val="24"/>
          <w:szCs w:val="24"/>
        </w:rPr>
        <w:t>97</w:t>
      </w:r>
      <w:r w:rsidRPr="00A07045">
        <w:rPr>
          <w:rFonts w:ascii="Times New Roman" w:eastAsia="Times New Roman" w:hAnsi="Times New Roman" w:cs="Times New Roman"/>
          <w:sz w:val="24"/>
          <w:szCs w:val="24"/>
        </w:rPr>
        <w:t xml:space="preserve"> comments to the NPRM, and </w:t>
      </w:r>
      <w:r w:rsidR="00C57FAB">
        <w:rPr>
          <w:rFonts w:ascii="Times New Roman" w:eastAsia="Times New Roman" w:hAnsi="Times New Roman" w:cs="Times New Roman"/>
          <w:sz w:val="24"/>
          <w:szCs w:val="24"/>
        </w:rPr>
        <w:t xml:space="preserve">summarizes and </w:t>
      </w:r>
      <w:r w:rsidRPr="00A07045">
        <w:rPr>
          <w:rFonts w:ascii="Times New Roman" w:eastAsia="Times New Roman" w:hAnsi="Times New Roman" w:cs="Times New Roman"/>
          <w:sz w:val="24"/>
          <w:szCs w:val="24"/>
        </w:rPr>
        <w:t>addresses those comments</w:t>
      </w:r>
      <w:r w:rsidR="00D23F6A">
        <w:rPr>
          <w:rFonts w:ascii="Times New Roman" w:eastAsia="Times New Roman" w:hAnsi="Times New Roman" w:cs="Times New Roman"/>
          <w:sz w:val="24"/>
          <w:szCs w:val="24"/>
        </w:rPr>
        <w:t xml:space="preserve">, including those </w:t>
      </w:r>
      <w:r w:rsidR="00C57FAB">
        <w:rPr>
          <w:rFonts w:ascii="Times New Roman" w:eastAsia="Times New Roman" w:hAnsi="Times New Roman" w:cs="Times New Roman"/>
          <w:sz w:val="24"/>
          <w:szCs w:val="24"/>
        </w:rPr>
        <w:t>surrounding information collection,</w:t>
      </w:r>
      <w:r w:rsidRPr="00A07045">
        <w:rPr>
          <w:rFonts w:ascii="Times New Roman" w:eastAsia="Times New Roman" w:hAnsi="Times New Roman" w:cs="Times New Roman"/>
          <w:sz w:val="24"/>
          <w:szCs w:val="24"/>
        </w:rPr>
        <w:t xml:space="preserve"> in </w:t>
      </w:r>
      <w:r w:rsidRPr="00A07045" w:rsidR="00A07045">
        <w:rPr>
          <w:rFonts w:ascii="Times New Roman" w:eastAsia="Times New Roman" w:hAnsi="Times New Roman" w:cs="Times New Roman"/>
          <w:sz w:val="24"/>
          <w:szCs w:val="24"/>
        </w:rPr>
        <w:t>the</w:t>
      </w:r>
      <w:r w:rsidRPr="00A07045">
        <w:rPr>
          <w:rFonts w:ascii="Times New Roman" w:eastAsia="Times New Roman" w:hAnsi="Times New Roman" w:cs="Times New Roman"/>
          <w:sz w:val="24"/>
          <w:szCs w:val="24"/>
        </w:rPr>
        <w:t xml:space="preserve"> </w:t>
      </w:r>
      <w:r w:rsidR="00E74BDF">
        <w:rPr>
          <w:rFonts w:ascii="Times New Roman" w:eastAsia="Times New Roman" w:hAnsi="Times New Roman" w:cs="Times New Roman"/>
          <w:sz w:val="24"/>
          <w:szCs w:val="24"/>
        </w:rPr>
        <w:t xml:space="preserve">final </w:t>
      </w:r>
      <w:r w:rsidRPr="00A07045" w:rsidR="00A07045">
        <w:rPr>
          <w:rFonts w:ascii="Times New Roman" w:eastAsia="Times New Roman" w:hAnsi="Times New Roman" w:cs="Times New Roman"/>
          <w:sz w:val="24"/>
          <w:szCs w:val="24"/>
        </w:rPr>
        <w:t>rule</w:t>
      </w:r>
      <w:r w:rsidRPr="00A07045">
        <w:rPr>
          <w:rFonts w:ascii="Times New Roman" w:eastAsia="Times New Roman" w:hAnsi="Times New Roman" w:cs="Times New Roman"/>
          <w:sz w:val="24"/>
          <w:szCs w:val="24"/>
        </w:rPr>
        <w:t>.</w:t>
      </w:r>
    </w:p>
    <w:p w:rsidR="001F4AD5" w:rsidRPr="004F0F22" w:rsidP="00447304" w14:paraId="79FC982B" w14:textId="77777777">
      <w:pPr>
        <w:spacing w:after="0" w:line="240" w:lineRule="auto"/>
        <w:rPr>
          <w:rFonts w:ascii="Times New Roman" w:eastAsia="Times New Roman" w:hAnsi="Times New Roman" w:cs="Times New Roman"/>
          <w:sz w:val="24"/>
          <w:szCs w:val="24"/>
          <w:highlight w:val="yellow"/>
        </w:rPr>
      </w:pPr>
    </w:p>
    <w:p w:rsidR="008736C6" w:rsidRPr="004F0F22" w:rsidP="00B065CC" w14:paraId="6A66A088" w14:textId="77777777">
      <w:pPr>
        <w:keepNext/>
        <w:keepLines/>
        <w:widowControl/>
        <w:spacing w:after="0" w:line="240" w:lineRule="auto"/>
        <w:rPr>
          <w:rFonts w:ascii="Times New Roman" w:eastAsia="Times New Roman" w:hAnsi="Times New Roman" w:cs="Times New Roman"/>
          <w:sz w:val="24"/>
          <w:szCs w:val="24"/>
        </w:rPr>
      </w:pPr>
      <w:r w:rsidRPr="004F0F22">
        <w:rPr>
          <w:rFonts w:ascii="Times New Roman" w:eastAsia="Times New Roman" w:hAnsi="Times New Roman" w:cs="Times New Roman"/>
          <w:b/>
          <w:bCs/>
          <w:sz w:val="24"/>
          <w:szCs w:val="24"/>
        </w:rPr>
        <w:t xml:space="preserve">9.  </w:t>
      </w:r>
      <w:r w:rsidRPr="004F0F22">
        <w:rPr>
          <w:rFonts w:ascii="Times New Roman" w:eastAsia="Times New Roman" w:hAnsi="Times New Roman" w:cs="Times New Roman"/>
          <w:b/>
          <w:bCs/>
          <w:sz w:val="24"/>
          <w:szCs w:val="24"/>
          <w:u w:color="000000"/>
        </w:rPr>
        <w:t xml:space="preserve">Explain any decisions to provide </w:t>
      </w:r>
      <w:r w:rsidRPr="004F0F22">
        <w:rPr>
          <w:rFonts w:ascii="Times New Roman" w:eastAsia="Times New Roman" w:hAnsi="Times New Roman" w:cs="Times New Roman"/>
          <w:b/>
          <w:bCs/>
          <w:sz w:val="24"/>
          <w:szCs w:val="24"/>
          <w:u w:color="000000"/>
        </w:rPr>
        <w:t>payments</w:t>
      </w:r>
      <w:r w:rsidRPr="004F0F22">
        <w:rPr>
          <w:rFonts w:ascii="Times New Roman" w:eastAsia="Times New Roman" w:hAnsi="Times New Roman" w:cs="Times New Roman"/>
          <w:b/>
          <w:bCs/>
          <w:spacing w:val="1"/>
          <w:sz w:val="24"/>
          <w:szCs w:val="24"/>
          <w:u w:color="000000"/>
        </w:rPr>
        <w:t xml:space="preserve"> </w:t>
      </w:r>
      <w:r w:rsidRPr="004F0F22">
        <w:rPr>
          <w:rFonts w:ascii="Times New Roman" w:eastAsia="Times New Roman" w:hAnsi="Times New Roman" w:cs="Times New Roman"/>
          <w:b/>
          <w:bCs/>
          <w:sz w:val="24"/>
          <w:szCs w:val="24"/>
          <w:u w:color="000000"/>
        </w:rPr>
        <w:t>or gifts to respondents, other than</w:t>
      </w:r>
      <w:r w:rsidRPr="004F0F22">
        <w:rPr>
          <w:rFonts w:ascii="Times New Roman" w:eastAsia="Times New Roman" w:hAnsi="Times New Roman" w:cs="Times New Roman"/>
          <w:b/>
          <w:bCs/>
          <w:sz w:val="24"/>
          <w:szCs w:val="24"/>
        </w:rPr>
        <w:t xml:space="preserve"> </w:t>
      </w:r>
      <w:r w:rsidRPr="004F0F22">
        <w:rPr>
          <w:rFonts w:ascii="Times New Roman" w:eastAsia="Times New Roman" w:hAnsi="Times New Roman" w:cs="Times New Roman"/>
          <w:b/>
          <w:bCs/>
          <w:sz w:val="24"/>
          <w:szCs w:val="24"/>
          <w:u w:color="000000"/>
        </w:rPr>
        <w:t>remuneration of contractors or grantees</w:t>
      </w:r>
      <w:r w:rsidRPr="004F0F22">
        <w:rPr>
          <w:rFonts w:ascii="Times New Roman" w:eastAsia="Times New Roman" w:hAnsi="Times New Roman" w:cs="Times New Roman"/>
          <w:b/>
          <w:bCs/>
          <w:sz w:val="24"/>
          <w:szCs w:val="24"/>
        </w:rPr>
        <w:t>.</w:t>
      </w:r>
    </w:p>
    <w:p w:rsidR="008736C6" w:rsidRPr="004F0F22" w:rsidP="00B065CC" w14:paraId="7E29656F" w14:textId="77777777">
      <w:pPr>
        <w:keepNext/>
        <w:keepLines/>
        <w:widowControl/>
        <w:spacing w:after="0" w:line="240" w:lineRule="auto"/>
        <w:rPr>
          <w:rFonts w:ascii="Times New Roman" w:hAnsi="Times New Roman" w:cs="Times New Roman"/>
          <w:sz w:val="24"/>
          <w:szCs w:val="24"/>
        </w:rPr>
      </w:pPr>
    </w:p>
    <w:p w:rsidR="00EF3187" w:rsidRPr="004F0F22" w:rsidP="00B065CC" w14:paraId="15253FF9" w14:textId="77777777">
      <w:pPr>
        <w:keepNext/>
        <w:keepLines/>
        <w:widowControl/>
        <w:spacing w:after="0" w:line="240" w:lineRule="auto"/>
        <w:rPr>
          <w:rFonts w:ascii="Times New Roman" w:eastAsia="Times New Roman" w:hAnsi="Times New Roman" w:cs="Times New Roman"/>
          <w:sz w:val="24"/>
          <w:szCs w:val="24"/>
        </w:rPr>
      </w:pPr>
      <w:r w:rsidRPr="004F0F22">
        <w:rPr>
          <w:rFonts w:ascii="Times New Roman" w:eastAsia="Times New Roman" w:hAnsi="Times New Roman" w:cs="Times New Roman"/>
          <w:sz w:val="24"/>
          <w:szCs w:val="24"/>
        </w:rPr>
        <w:t xml:space="preserve">This </w:t>
      </w:r>
      <w:r w:rsidRPr="004F0F22" w:rsidR="00921006">
        <w:rPr>
          <w:rFonts w:ascii="Times New Roman" w:eastAsia="Times New Roman" w:hAnsi="Times New Roman" w:cs="Times New Roman"/>
          <w:sz w:val="24"/>
          <w:szCs w:val="24"/>
        </w:rPr>
        <w:t>rule</w:t>
      </w:r>
      <w:r w:rsidRPr="004F0F22">
        <w:rPr>
          <w:rFonts w:ascii="Times New Roman" w:eastAsia="Times New Roman" w:hAnsi="Times New Roman" w:cs="Times New Roman"/>
          <w:sz w:val="24"/>
          <w:szCs w:val="24"/>
        </w:rPr>
        <w:t xml:space="preserve"> will not involve any pay</w:t>
      </w:r>
      <w:r w:rsidRPr="004F0F22">
        <w:rPr>
          <w:rFonts w:ascii="Times New Roman" w:eastAsia="Times New Roman" w:hAnsi="Times New Roman" w:cs="Times New Roman"/>
          <w:spacing w:val="-2"/>
          <w:sz w:val="24"/>
          <w:szCs w:val="24"/>
        </w:rPr>
        <w:t>m</w:t>
      </w:r>
      <w:r w:rsidRPr="004F0F22">
        <w:rPr>
          <w:rFonts w:ascii="Times New Roman" w:eastAsia="Times New Roman" w:hAnsi="Times New Roman" w:cs="Times New Roman"/>
          <w:sz w:val="24"/>
          <w:szCs w:val="24"/>
        </w:rPr>
        <w:t>ent or gif</w:t>
      </w:r>
      <w:r w:rsidRPr="004F0F22">
        <w:rPr>
          <w:rFonts w:ascii="Times New Roman" w:eastAsia="Times New Roman" w:hAnsi="Times New Roman" w:cs="Times New Roman"/>
          <w:spacing w:val="1"/>
          <w:sz w:val="24"/>
          <w:szCs w:val="24"/>
        </w:rPr>
        <w:t>t</w:t>
      </w:r>
      <w:r w:rsidRPr="004F0F22">
        <w:rPr>
          <w:rFonts w:ascii="Times New Roman" w:eastAsia="Times New Roman" w:hAnsi="Times New Roman" w:cs="Times New Roman"/>
          <w:sz w:val="24"/>
          <w:szCs w:val="24"/>
        </w:rPr>
        <w:t xml:space="preserve">s to </w:t>
      </w:r>
      <w:r w:rsidRPr="004F0F22" w:rsidR="00FC49D7">
        <w:rPr>
          <w:rFonts w:ascii="Times New Roman" w:eastAsia="Times New Roman" w:hAnsi="Times New Roman" w:cs="Times New Roman"/>
          <w:sz w:val="24"/>
          <w:szCs w:val="24"/>
        </w:rPr>
        <w:t xml:space="preserve">respondents </w:t>
      </w:r>
      <w:r w:rsidRPr="004F0F22" w:rsidR="0058620F">
        <w:rPr>
          <w:rFonts w:ascii="Times New Roman" w:eastAsia="Times New Roman" w:hAnsi="Times New Roman" w:cs="Times New Roman"/>
          <w:sz w:val="24"/>
          <w:szCs w:val="24"/>
        </w:rPr>
        <w:t>who</w:t>
      </w:r>
      <w:r w:rsidRPr="004F0F22" w:rsidR="00921006">
        <w:rPr>
          <w:rFonts w:ascii="Times New Roman" w:eastAsia="Times New Roman" w:hAnsi="Times New Roman" w:cs="Times New Roman"/>
          <w:sz w:val="24"/>
          <w:szCs w:val="24"/>
        </w:rPr>
        <w:t xml:space="preserve"> submit documentation</w:t>
      </w:r>
      <w:r w:rsidRPr="004F0F22">
        <w:rPr>
          <w:rFonts w:ascii="Times New Roman" w:eastAsia="Times New Roman" w:hAnsi="Times New Roman" w:cs="Times New Roman"/>
          <w:sz w:val="24"/>
          <w:szCs w:val="24"/>
        </w:rPr>
        <w:t>.</w:t>
      </w:r>
    </w:p>
    <w:p w:rsidR="008736C6" w:rsidRPr="004F0F22" w:rsidP="00447304" w14:paraId="5113F59E" w14:textId="77777777">
      <w:pPr>
        <w:spacing w:after="0" w:line="240" w:lineRule="auto"/>
        <w:rPr>
          <w:rFonts w:ascii="Times New Roman" w:hAnsi="Times New Roman" w:cs="Times New Roman"/>
          <w:sz w:val="24"/>
          <w:szCs w:val="24"/>
          <w:highlight w:val="yellow"/>
        </w:rPr>
      </w:pPr>
    </w:p>
    <w:p w:rsidR="008736C6" w:rsidRPr="00FC4216" w:rsidP="003626A3" w14:paraId="05C29727" w14:textId="77777777">
      <w:pPr>
        <w:keepNext/>
        <w:keepLines/>
        <w:widowControl/>
        <w:spacing w:after="0" w:line="240" w:lineRule="auto"/>
        <w:rPr>
          <w:rFonts w:ascii="Times New Roman" w:eastAsia="Times New Roman" w:hAnsi="Times New Roman" w:cs="Times New Roman"/>
          <w:sz w:val="24"/>
          <w:szCs w:val="24"/>
        </w:rPr>
      </w:pPr>
      <w:r w:rsidRPr="00FC4216">
        <w:rPr>
          <w:rFonts w:ascii="Times New Roman" w:eastAsia="Times New Roman" w:hAnsi="Times New Roman" w:cs="Times New Roman"/>
          <w:b/>
          <w:bCs/>
          <w:sz w:val="24"/>
          <w:szCs w:val="24"/>
        </w:rPr>
        <w:t xml:space="preserve">10.  Describe any assurance of confidentiality provided to </w:t>
      </w:r>
      <w:r w:rsidRPr="00FC4216">
        <w:rPr>
          <w:rFonts w:ascii="Times New Roman" w:eastAsia="Times New Roman" w:hAnsi="Times New Roman" w:cs="Times New Roman"/>
          <w:b/>
          <w:bCs/>
          <w:sz w:val="24"/>
          <w:szCs w:val="24"/>
        </w:rPr>
        <w:t>respondents and the basis for assurance in statute, regulation, or agency policy.</w:t>
      </w:r>
    </w:p>
    <w:p w:rsidR="008736C6" w:rsidRPr="004F0F22" w:rsidP="00447304" w14:paraId="152D6419" w14:textId="77777777">
      <w:pPr>
        <w:spacing w:after="0" w:line="240" w:lineRule="auto"/>
        <w:rPr>
          <w:rFonts w:ascii="Times New Roman" w:hAnsi="Times New Roman" w:cs="Times New Roman"/>
          <w:sz w:val="24"/>
          <w:szCs w:val="24"/>
          <w:highlight w:val="yellow"/>
        </w:rPr>
      </w:pPr>
    </w:p>
    <w:p w:rsidR="002D797C" w:rsidP="2C07BF7F" w14:paraId="0965DE04" w14:textId="77777777">
      <w:pPr>
        <w:spacing w:after="0" w:line="240" w:lineRule="auto"/>
        <w:rPr>
          <w:rFonts w:ascii="Times New Roman" w:eastAsia="Times New Roman" w:hAnsi="Times New Roman" w:cs="Times New Roman"/>
          <w:sz w:val="24"/>
          <w:szCs w:val="24"/>
          <w:highlight w:val="yellow"/>
        </w:rPr>
      </w:pPr>
      <w:r w:rsidRPr="006053AA">
        <w:rPr>
          <w:rFonts w:ascii="Times New Roman" w:eastAsia="Times New Roman" w:hAnsi="Times New Roman" w:cs="Times New Roman"/>
          <w:sz w:val="24"/>
          <w:szCs w:val="24"/>
        </w:rPr>
        <w:t>The rule contains a section dedicated to Confidential Business Information (CBI).</w:t>
      </w:r>
      <w:r w:rsidRPr="006053AA" w:rsidR="006053AA">
        <w:rPr>
          <w:rFonts w:ascii="Times New Roman" w:eastAsia="Times New Roman" w:hAnsi="Times New Roman" w:cs="Times New Roman"/>
          <w:sz w:val="24"/>
          <w:szCs w:val="24"/>
        </w:rPr>
        <w:t xml:space="preserve"> Any information or material submitted to the Department which the entity or any other party desires to submit in confidence as a part of a Declaration of Conformity, specific authorization application, advisory opinion request, record to be furnished on demand, or is otherwise </w:t>
      </w:r>
      <w:r w:rsidR="00985C10">
        <w:rPr>
          <w:rFonts w:ascii="Times New Roman" w:eastAsia="Times New Roman" w:hAnsi="Times New Roman" w:cs="Times New Roman"/>
          <w:sz w:val="24"/>
          <w:szCs w:val="24"/>
        </w:rPr>
        <w:t>CBI</w:t>
      </w:r>
      <w:r w:rsidRPr="006053AA" w:rsidR="006053AA">
        <w:rPr>
          <w:rFonts w:ascii="Times New Roman" w:eastAsia="Times New Roman" w:hAnsi="Times New Roman" w:cs="Times New Roman"/>
          <w:sz w:val="24"/>
          <w:szCs w:val="24"/>
        </w:rPr>
        <w:t xml:space="preserve"> should be contained within a file beginning its name with the characters “CBI.” Any page containing </w:t>
      </w:r>
      <w:r w:rsidR="00985C10">
        <w:rPr>
          <w:rFonts w:ascii="Times New Roman" w:eastAsia="Times New Roman" w:hAnsi="Times New Roman" w:cs="Times New Roman"/>
          <w:sz w:val="24"/>
          <w:szCs w:val="24"/>
        </w:rPr>
        <w:t>CBI</w:t>
      </w:r>
      <w:r w:rsidRPr="006053AA" w:rsidR="006053AA">
        <w:rPr>
          <w:rFonts w:ascii="Times New Roman" w:eastAsia="Times New Roman" w:hAnsi="Times New Roman" w:cs="Times New Roman"/>
          <w:sz w:val="24"/>
          <w:szCs w:val="24"/>
        </w:rPr>
        <w:t xml:space="preserve"> must be clearly marked “CONFIDENTIAL BUSINESS INFORMATION” on the top of the page. Any pages not containing </w:t>
      </w:r>
      <w:r w:rsidR="00985C10">
        <w:rPr>
          <w:rFonts w:ascii="Times New Roman" w:eastAsia="Times New Roman" w:hAnsi="Times New Roman" w:cs="Times New Roman"/>
          <w:sz w:val="24"/>
          <w:szCs w:val="24"/>
        </w:rPr>
        <w:t>CBI</w:t>
      </w:r>
      <w:r w:rsidRPr="006053AA" w:rsidR="006053AA">
        <w:rPr>
          <w:rFonts w:ascii="Times New Roman" w:eastAsia="Times New Roman" w:hAnsi="Times New Roman" w:cs="Times New Roman"/>
          <w:sz w:val="24"/>
          <w:szCs w:val="24"/>
        </w:rPr>
        <w:t xml:space="preserve"> should not be marked. By submitting information or material identified as </w:t>
      </w:r>
      <w:r w:rsidR="00985C10">
        <w:rPr>
          <w:rFonts w:ascii="Times New Roman" w:eastAsia="Times New Roman" w:hAnsi="Times New Roman" w:cs="Times New Roman"/>
          <w:sz w:val="24"/>
          <w:szCs w:val="24"/>
        </w:rPr>
        <w:t>CBI</w:t>
      </w:r>
      <w:r w:rsidRPr="006053AA" w:rsidR="006053AA">
        <w:rPr>
          <w:rFonts w:ascii="Times New Roman" w:eastAsia="Times New Roman" w:hAnsi="Times New Roman" w:cs="Times New Roman"/>
          <w:sz w:val="24"/>
          <w:szCs w:val="24"/>
        </w:rPr>
        <w:t xml:space="preserve">, the entity or other party represents that the information is exempted from public disclosure, either by the Freedom of Information Act (5 U.S.C. </w:t>
      </w:r>
      <w:r w:rsidR="008F72C1">
        <w:rPr>
          <w:rFonts w:ascii="Times New Roman" w:eastAsia="Times New Roman" w:hAnsi="Times New Roman" w:cs="Times New Roman"/>
          <w:sz w:val="24"/>
          <w:szCs w:val="24"/>
        </w:rPr>
        <w:t xml:space="preserve">§ </w:t>
      </w:r>
      <w:r w:rsidRPr="006053AA" w:rsidR="006053AA">
        <w:rPr>
          <w:rFonts w:ascii="Times New Roman" w:eastAsia="Times New Roman" w:hAnsi="Times New Roman" w:cs="Times New Roman"/>
          <w:sz w:val="24"/>
          <w:szCs w:val="24"/>
        </w:rPr>
        <w:t xml:space="preserve">552 </w:t>
      </w:r>
      <w:r w:rsidRPr="00791D9F" w:rsidR="006053AA">
        <w:rPr>
          <w:rFonts w:ascii="Times New Roman" w:eastAsia="Times New Roman" w:hAnsi="Times New Roman" w:cs="Times New Roman"/>
          <w:i/>
          <w:iCs/>
          <w:sz w:val="24"/>
          <w:szCs w:val="24"/>
        </w:rPr>
        <w:t>et seq.</w:t>
      </w:r>
      <w:r w:rsidRPr="006053AA" w:rsidR="006053AA">
        <w:rPr>
          <w:rFonts w:ascii="Times New Roman" w:eastAsia="Times New Roman" w:hAnsi="Times New Roman" w:cs="Times New Roman"/>
          <w:sz w:val="24"/>
          <w:szCs w:val="24"/>
        </w:rPr>
        <w:t xml:space="preserve">) or by another specific statutory exemption. Any request for </w:t>
      </w:r>
      <w:r w:rsidR="00985C10">
        <w:rPr>
          <w:rFonts w:ascii="Times New Roman" w:eastAsia="Times New Roman" w:hAnsi="Times New Roman" w:cs="Times New Roman"/>
          <w:sz w:val="24"/>
          <w:szCs w:val="24"/>
        </w:rPr>
        <w:t>CBI</w:t>
      </w:r>
      <w:r w:rsidRPr="006053AA" w:rsidR="006053AA">
        <w:rPr>
          <w:rFonts w:ascii="Times New Roman" w:eastAsia="Times New Roman" w:hAnsi="Times New Roman" w:cs="Times New Roman"/>
          <w:sz w:val="24"/>
          <w:szCs w:val="24"/>
        </w:rPr>
        <w:t xml:space="preserve"> treatment must be accompanied at the time of submission by a statement justifying non-disclosure and referring to the specific legal authority claimed.</w:t>
      </w:r>
    </w:p>
    <w:p w:rsidR="002D797C" w:rsidP="2C07BF7F" w14:paraId="2402E525" w14:textId="77777777">
      <w:pPr>
        <w:spacing w:after="0" w:line="240" w:lineRule="auto"/>
        <w:rPr>
          <w:rFonts w:ascii="Times New Roman" w:eastAsia="Times New Roman" w:hAnsi="Times New Roman" w:cs="Times New Roman"/>
          <w:sz w:val="24"/>
          <w:szCs w:val="24"/>
          <w:highlight w:val="yellow"/>
        </w:rPr>
      </w:pPr>
    </w:p>
    <w:p w:rsidR="004D2243" w:rsidP="2C07BF7F" w14:paraId="1E1D7DEE" w14:textId="77777777">
      <w:pPr>
        <w:spacing w:after="0" w:line="240" w:lineRule="auto"/>
        <w:rPr>
          <w:rFonts w:ascii="Times New Roman" w:eastAsia="Georgia" w:hAnsi="Times New Roman" w:cs="Times New Roman"/>
          <w:spacing w:val="1"/>
          <w:sz w:val="24"/>
          <w:szCs w:val="24"/>
        </w:rPr>
      </w:pPr>
      <w:r w:rsidRPr="004F645F">
        <w:rPr>
          <w:rFonts w:ascii="Times New Roman" w:eastAsia="Georgia" w:hAnsi="Times New Roman" w:cs="Times New Roman"/>
          <w:spacing w:val="1"/>
          <w:sz w:val="24"/>
          <w:szCs w:val="24"/>
        </w:rPr>
        <w:t>I</w:t>
      </w:r>
      <w:r w:rsidRPr="004F645F" w:rsidR="006E6C17">
        <w:rPr>
          <w:rFonts w:ascii="Times New Roman" w:eastAsia="Georgia" w:hAnsi="Times New Roman" w:cs="Times New Roman"/>
          <w:spacing w:val="1"/>
          <w:sz w:val="24"/>
          <w:szCs w:val="24"/>
        </w:rPr>
        <w:t xml:space="preserve">nformation or documentary materials collected under this rule, </w:t>
      </w:r>
      <w:r w:rsidRPr="004F645F">
        <w:rPr>
          <w:rFonts w:ascii="Times New Roman" w:eastAsia="Georgia" w:hAnsi="Times New Roman" w:cs="Times New Roman"/>
          <w:spacing w:val="1"/>
          <w:sz w:val="24"/>
          <w:szCs w:val="24"/>
        </w:rPr>
        <w:t xml:space="preserve">and </w:t>
      </w:r>
      <w:r w:rsidRPr="004F645F" w:rsidR="006E6C17">
        <w:rPr>
          <w:rFonts w:ascii="Times New Roman" w:eastAsia="Georgia" w:hAnsi="Times New Roman" w:cs="Times New Roman"/>
          <w:spacing w:val="1"/>
          <w:sz w:val="24"/>
          <w:szCs w:val="24"/>
        </w:rPr>
        <w:t>not otherwise publicly or commercially available, will not be released publicly except to the extent required by law.</w:t>
      </w:r>
      <w:r w:rsidR="00896CEC">
        <w:rPr>
          <w:rFonts w:ascii="Times New Roman" w:eastAsia="Georgia" w:hAnsi="Times New Roman" w:cs="Times New Roman"/>
          <w:spacing w:val="1"/>
          <w:sz w:val="24"/>
          <w:szCs w:val="24"/>
        </w:rPr>
        <w:t xml:space="preserve"> </w:t>
      </w:r>
      <w:r w:rsidRPr="004F645F" w:rsidR="007D1BBF">
        <w:rPr>
          <w:rFonts w:ascii="Times New Roman" w:eastAsia="Georgia" w:hAnsi="Times New Roman" w:cs="Times New Roman"/>
          <w:spacing w:val="1"/>
          <w:sz w:val="24"/>
          <w:szCs w:val="24"/>
        </w:rPr>
        <w:t xml:space="preserve"> </w:t>
      </w:r>
    </w:p>
    <w:p w:rsidR="004D2243" w:rsidP="2C07BF7F" w14:paraId="6C74E3DB" w14:textId="77777777">
      <w:pPr>
        <w:spacing w:after="0" w:line="240" w:lineRule="auto"/>
        <w:rPr>
          <w:rFonts w:ascii="Times New Roman" w:eastAsia="Georgia" w:hAnsi="Times New Roman" w:cs="Times New Roman"/>
          <w:spacing w:val="1"/>
          <w:sz w:val="24"/>
          <w:szCs w:val="24"/>
        </w:rPr>
      </w:pPr>
    </w:p>
    <w:p w:rsidR="005641CC" w:rsidP="2C07BF7F" w14:paraId="5B5644F0" w14:textId="77777777">
      <w:pPr>
        <w:spacing w:after="0" w:line="240" w:lineRule="auto"/>
        <w:rPr>
          <w:rFonts w:ascii="Times New Roman" w:eastAsia="Georgia" w:hAnsi="Times New Roman" w:cs="Times New Roman"/>
          <w:spacing w:val="1"/>
          <w:sz w:val="24"/>
          <w:szCs w:val="24"/>
        </w:rPr>
      </w:pPr>
      <w:r w:rsidRPr="004F645F">
        <w:rPr>
          <w:rFonts w:ascii="Times New Roman" w:eastAsia="Georgia" w:hAnsi="Times New Roman" w:cs="Times New Roman"/>
          <w:spacing w:val="1"/>
          <w:sz w:val="24"/>
          <w:szCs w:val="24"/>
        </w:rPr>
        <w:t>Based on existing statu</w:t>
      </w:r>
      <w:r w:rsidRPr="004F645F" w:rsidR="005502E6">
        <w:rPr>
          <w:rFonts w:ascii="Times New Roman" w:eastAsia="Georgia" w:hAnsi="Times New Roman" w:cs="Times New Roman"/>
          <w:spacing w:val="1"/>
          <w:sz w:val="24"/>
          <w:szCs w:val="24"/>
        </w:rPr>
        <w:t>t</w:t>
      </w:r>
      <w:r w:rsidRPr="004F645F">
        <w:rPr>
          <w:rFonts w:ascii="Times New Roman" w:eastAsia="Georgia" w:hAnsi="Times New Roman" w:cs="Times New Roman"/>
          <w:spacing w:val="1"/>
          <w:sz w:val="24"/>
          <w:szCs w:val="24"/>
        </w:rPr>
        <w:t>e</w:t>
      </w:r>
      <w:r w:rsidRPr="004F645F" w:rsidR="00366077">
        <w:rPr>
          <w:rFonts w:ascii="Times New Roman" w:eastAsia="Georgia" w:hAnsi="Times New Roman" w:cs="Times New Roman"/>
          <w:spacing w:val="1"/>
          <w:sz w:val="24"/>
          <w:szCs w:val="24"/>
        </w:rPr>
        <w:t>s</w:t>
      </w:r>
      <w:r w:rsidRPr="004F645F">
        <w:rPr>
          <w:rFonts w:ascii="Times New Roman" w:eastAsia="Georgia" w:hAnsi="Times New Roman" w:cs="Times New Roman"/>
          <w:spacing w:val="1"/>
          <w:sz w:val="24"/>
          <w:szCs w:val="24"/>
        </w:rPr>
        <w:t xml:space="preserve">, </w:t>
      </w:r>
      <w:r w:rsidRPr="004F645F" w:rsidR="00366077">
        <w:rPr>
          <w:rFonts w:ascii="Times New Roman" w:eastAsia="Georgia" w:hAnsi="Times New Roman" w:cs="Times New Roman"/>
          <w:spacing w:val="1"/>
          <w:sz w:val="24"/>
          <w:szCs w:val="24"/>
        </w:rPr>
        <w:t xml:space="preserve">including </w:t>
      </w:r>
      <w:r w:rsidRPr="004F645F">
        <w:rPr>
          <w:rFonts w:ascii="Times New Roman" w:eastAsia="Georgia" w:hAnsi="Times New Roman" w:cs="Times New Roman"/>
          <w:spacing w:val="1"/>
          <w:sz w:val="24"/>
          <w:szCs w:val="24"/>
        </w:rPr>
        <w:t xml:space="preserve">the </w:t>
      </w:r>
      <w:r w:rsidRPr="004F645F" w:rsidR="00366077">
        <w:rPr>
          <w:rFonts w:ascii="Times New Roman" w:eastAsia="Georgia" w:hAnsi="Times New Roman" w:cs="Times New Roman"/>
          <w:spacing w:val="1"/>
          <w:sz w:val="24"/>
          <w:szCs w:val="24"/>
        </w:rPr>
        <w:t xml:space="preserve">criminal </w:t>
      </w:r>
      <w:r w:rsidRPr="004F645F">
        <w:rPr>
          <w:rFonts w:ascii="Times New Roman" w:eastAsia="Georgia" w:hAnsi="Times New Roman" w:cs="Times New Roman"/>
          <w:spacing w:val="1"/>
          <w:sz w:val="24"/>
          <w:szCs w:val="24"/>
        </w:rPr>
        <w:t>provisions of 18 U</w:t>
      </w:r>
      <w:r w:rsidRPr="004F645F" w:rsidR="58FC125E">
        <w:rPr>
          <w:rFonts w:ascii="Times New Roman" w:eastAsia="Georgia" w:hAnsi="Times New Roman" w:cs="Times New Roman"/>
          <w:spacing w:val="1"/>
          <w:sz w:val="24"/>
          <w:szCs w:val="24"/>
        </w:rPr>
        <w:t>.</w:t>
      </w:r>
      <w:r w:rsidRPr="004F645F">
        <w:rPr>
          <w:rFonts w:ascii="Times New Roman" w:eastAsia="Georgia" w:hAnsi="Times New Roman" w:cs="Times New Roman"/>
          <w:spacing w:val="1"/>
          <w:sz w:val="24"/>
          <w:szCs w:val="24"/>
        </w:rPr>
        <w:t>S</w:t>
      </w:r>
      <w:r w:rsidRPr="004F645F" w:rsidR="28863792">
        <w:rPr>
          <w:rFonts w:ascii="Times New Roman" w:eastAsia="Georgia" w:hAnsi="Times New Roman" w:cs="Times New Roman"/>
          <w:spacing w:val="1"/>
          <w:sz w:val="24"/>
          <w:szCs w:val="24"/>
        </w:rPr>
        <w:t>.</w:t>
      </w:r>
      <w:r w:rsidRPr="004F645F">
        <w:rPr>
          <w:rFonts w:ascii="Times New Roman" w:eastAsia="Georgia" w:hAnsi="Times New Roman" w:cs="Times New Roman"/>
          <w:spacing w:val="1"/>
          <w:sz w:val="24"/>
          <w:szCs w:val="24"/>
        </w:rPr>
        <w:t>C</w:t>
      </w:r>
      <w:r w:rsidRPr="004F645F" w:rsidR="656C5014">
        <w:rPr>
          <w:rFonts w:ascii="Times New Roman" w:eastAsia="Georgia" w:hAnsi="Times New Roman" w:cs="Times New Roman"/>
          <w:spacing w:val="1"/>
          <w:sz w:val="24"/>
          <w:szCs w:val="24"/>
        </w:rPr>
        <w:t>.</w:t>
      </w:r>
      <w:r w:rsidRPr="004F645F" w:rsidR="00366077">
        <w:rPr>
          <w:rFonts w:ascii="Times New Roman" w:eastAsia="Georgia" w:hAnsi="Times New Roman" w:cs="Times New Roman"/>
          <w:spacing w:val="1"/>
          <w:sz w:val="24"/>
          <w:szCs w:val="24"/>
        </w:rPr>
        <w:t xml:space="preserve"> </w:t>
      </w:r>
      <w:r w:rsidRPr="004F645F" w:rsidR="5B3947E0">
        <w:rPr>
          <w:rFonts w:ascii="Times New Roman" w:eastAsia="Times New Roman" w:hAnsi="Times New Roman" w:cs="Times New Roman"/>
          <w:sz w:val="24"/>
          <w:szCs w:val="24"/>
        </w:rPr>
        <w:t xml:space="preserve">§ </w:t>
      </w:r>
      <w:r w:rsidRPr="004F645F">
        <w:rPr>
          <w:rFonts w:ascii="Times New Roman" w:eastAsia="Georgia" w:hAnsi="Times New Roman" w:cs="Times New Roman"/>
          <w:spacing w:val="1"/>
          <w:sz w:val="24"/>
          <w:szCs w:val="24"/>
        </w:rPr>
        <w:t>1905</w:t>
      </w:r>
      <w:r w:rsidRPr="004F645F" w:rsidR="00366077">
        <w:rPr>
          <w:rFonts w:ascii="Times New Roman" w:eastAsia="Georgia" w:hAnsi="Times New Roman" w:cs="Times New Roman"/>
          <w:spacing w:val="1"/>
          <w:sz w:val="24"/>
          <w:szCs w:val="24"/>
        </w:rPr>
        <w:t xml:space="preserve">, federal employees disclosing confidential or business proprietary information </w:t>
      </w:r>
      <w:r w:rsidRPr="004F645F" w:rsidR="007A4439">
        <w:rPr>
          <w:rFonts w:ascii="Times New Roman" w:eastAsia="Georgia" w:hAnsi="Times New Roman" w:cs="Times New Roman"/>
          <w:spacing w:val="1"/>
          <w:sz w:val="24"/>
          <w:szCs w:val="24"/>
        </w:rPr>
        <w:t>may</w:t>
      </w:r>
      <w:r w:rsidRPr="004F645F" w:rsidR="00366077">
        <w:rPr>
          <w:rFonts w:ascii="Times New Roman" w:eastAsia="Georgia" w:hAnsi="Times New Roman" w:cs="Times New Roman"/>
          <w:spacing w:val="1"/>
          <w:sz w:val="24"/>
          <w:szCs w:val="24"/>
        </w:rPr>
        <w:t xml:space="preserve"> face civil and criminal penalties </w:t>
      </w:r>
      <w:r w:rsidRPr="004F645F" w:rsidR="007A4439">
        <w:rPr>
          <w:rFonts w:ascii="Times New Roman" w:eastAsia="Georgia" w:hAnsi="Times New Roman" w:cs="Times New Roman"/>
          <w:spacing w:val="1"/>
          <w:sz w:val="24"/>
          <w:szCs w:val="24"/>
        </w:rPr>
        <w:t>for doing so.</w:t>
      </w:r>
    </w:p>
    <w:p w:rsidR="00A660E8" w:rsidP="2C07BF7F" w14:paraId="179F991C" w14:textId="77777777">
      <w:pPr>
        <w:spacing w:after="0" w:line="240" w:lineRule="auto"/>
        <w:rPr>
          <w:rFonts w:ascii="Times New Roman" w:eastAsia="Georgia" w:hAnsi="Times New Roman" w:cs="Times New Roman"/>
          <w:spacing w:val="1"/>
          <w:sz w:val="24"/>
          <w:szCs w:val="24"/>
        </w:rPr>
      </w:pPr>
    </w:p>
    <w:p w:rsidR="00A660E8" w:rsidRPr="00A660E8" w:rsidP="00A660E8" w14:paraId="60C18C8E" w14:textId="77777777">
      <w:pPr>
        <w:spacing w:after="0" w:line="240" w:lineRule="auto"/>
        <w:rPr>
          <w:rFonts w:ascii="Times New Roman" w:eastAsia="Georgia" w:hAnsi="Times New Roman" w:cs="Times New Roman"/>
          <w:spacing w:val="1"/>
          <w:sz w:val="24"/>
          <w:szCs w:val="24"/>
        </w:rPr>
      </w:pPr>
      <w:r w:rsidRPr="00A660E8">
        <w:rPr>
          <w:rFonts w:ascii="Times New Roman" w:eastAsia="Georgia" w:hAnsi="Times New Roman" w:cs="Times New Roman"/>
          <w:spacing w:val="1"/>
          <w:sz w:val="24"/>
          <w:szCs w:val="24"/>
        </w:rPr>
        <w:t xml:space="preserve">In addition, the collections of information contained in the rule will include the </w:t>
      </w:r>
      <w:r w:rsidRPr="00A660E8">
        <w:rPr>
          <w:rFonts w:ascii="Times New Roman" w:eastAsia="Georgia" w:hAnsi="Times New Roman" w:cs="Times New Roman"/>
          <w:spacing w:val="1"/>
          <w:sz w:val="24"/>
          <w:szCs w:val="24"/>
        </w:rPr>
        <w:t>collection of personally identifiable information (PII). Specifically, information collections related to</w:t>
      </w:r>
      <w:r>
        <w:rPr>
          <w:rFonts w:ascii="Times New Roman" w:eastAsia="Georgia" w:hAnsi="Times New Roman" w:cs="Times New Roman"/>
          <w:spacing w:val="1"/>
          <w:sz w:val="24"/>
          <w:szCs w:val="24"/>
        </w:rPr>
        <w:t xml:space="preserve"> </w:t>
      </w:r>
      <w:r w:rsidRPr="00A660E8">
        <w:rPr>
          <w:rFonts w:ascii="Times New Roman" w:eastAsia="Georgia" w:hAnsi="Times New Roman" w:cs="Times New Roman"/>
          <w:spacing w:val="1"/>
          <w:sz w:val="24"/>
          <w:szCs w:val="24"/>
        </w:rPr>
        <w:t>Declarations of Conformity, specific authorizations, and advisory opinion requests will include identifying information such as an individual’s legal name, e-mail address, and phone number.</w:t>
      </w:r>
    </w:p>
    <w:p w:rsidR="00A660E8" w:rsidRPr="00A660E8" w:rsidP="00A660E8" w14:paraId="7C3A0510" w14:textId="77777777">
      <w:pPr>
        <w:spacing w:after="0" w:line="240" w:lineRule="auto"/>
        <w:rPr>
          <w:rFonts w:ascii="Times New Roman" w:eastAsia="Georgia" w:hAnsi="Times New Roman" w:cs="Times New Roman"/>
          <w:spacing w:val="1"/>
          <w:sz w:val="24"/>
          <w:szCs w:val="24"/>
        </w:rPr>
      </w:pPr>
    </w:p>
    <w:p w:rsidR="00A660E8" w:rsidRPr="00A660E8" w:rsidP="00A660E8" w14:paraId="58E14314" w14:textId="77777777">
      <w:pPr>
        <w:spacing w:after="0" w:line="240" w:lineRule="auto"/>
        <w:rPr>
          <w:rFonts w:ascii="Times New Roman" w:eastAsia="Georgia" w:hAnsi="Times New Roman" w:cs="Times New Roman"/>
          <w:spacing w:val="1"/>
          <w:sz w:val="24"/>
          <w:szCs w:val="24"/>
        </w:rPr>
      </w:pPr>
      <w:r w:rsidRPr="00A660E8">
        <w:rPr>
          <w:rFonts w:ascii="Times New Roman" w:eastAsia="Georgia" w:hAnsi="Times New Roman" w:cs="Times New Roman"/>
          <w:spacing w:val="1"/>
          <w:sz w:val="24"/>
          <w:szCs w:val="24"/>
        </w:rPr>
        <w:t xml:space="preserve">After the rule is published, OICTS will initially intake Declarations of Conformity, specific authorization applications, and advisory opinion requests via PDF forms that will be transmitted to the Department over e-mail. The privacy impact assessment (PIA) that covers the Department’s Enterprise IT Infrastructure is available here: </w:t>
      </w:r>
      <w:hyperlink r:id="rId10" w:history="1">
        <w:r w:rsidRPr="003408EF">
          <w:rPr>
            <w:rStyle w:val="Hyperlink"/>
            <w:rFonts w:ascii="Times New Roman" w:eastAsia="Georgia" w:hAnsi="Times New Roman" w:cs="Times New Roman"/>
            <w:spacing w:val="1"/>
            <w:sz w:val="24"/>
            <w:szCs w:val="24"/>
          </w:rPr>
          <w:t>PIA CSC GSS OS-009 2022_tsc smk 08-24-2022.pdf</w:t>
        </w:r>
      </w:hyperlink>
      <w:r w:rsidRPr="00A660E8">
        <w:rPr>
          <w:rFonts w:ascii="Times New Roman" w:eastAsia="Georgia" w:hAnsi="Times New Roman" w:cs="Times New Roman"/>
          <w:spacing w:val="1"/>
          <w:sz w:val="24"/>
          <w:szCs w:val="24"/>
        </w:rPr>
        <w:t>. Staff are currently working closely with the Department’s privacy programs to develop the web-based portal that will serve as the primary intake mechanism for this information and plans to publish a separate PIA assessing the associated privacy risks.</w:t>
      </w:r>
    </w:p>
    <w:p w:rsidR="00A660E8" w:rsidRPr="00A660E8" w:rsidP="00A660E8" w14:paraId="54D7314D" w14:textId="77777777">
      <w:pPr>
        <w:spacing w:after="0" w:line="240" w:lineRule="auto"/>
        <w:rPr>
          <w:rFonts w:ascii="Times New Roman" w:eastAsia="Georgia" w:hAnsi="Times New Roman" w:cs="Times New Roman"/>
          <w:spacing w:val="1"/>
          <w:sz w:val="24"/>
          <w:szCs w:val="24"/>
        </w:rPr>
      </w:pPr>
    </w:p>
    <w:p w:rsidR="00A660E8" w:rsidRPr="004F645F" w:rsidP="00A660E8" w14:paraId="5E8B4B69" w14:textId="77777777">
      <w:pPr>
        <w:spacing w:after="0" w:line="240" w:lineRule="auto"/>
        <w:rPr>
          <w:rFonts w:ascii="Times New Roman" w:eastAsia="Georgia" w:hAnsi="Times New Roman" w:cs="Times New Roman"/>
          <w:spacing w:val="1"/>
          <w:sz w:val="24"/>
          <w:szCs w:val="24"/>
        </w:rPr>
      </w:pPr>
      <w:r w:rsidRPr="00A660E8">
        <w:rPr>
          <w:rFonts w:ascii="Times New Roman" w:eastAsia="Georgia" w:hAnsi="Times New Roman" w:cs="Times New Roman"/>
          <w:spacing w:val="1"/>
          <w:sz w:val="24"/>
          <w:szCs w:val="24"/>
        </w:rPr>
        <w:t>While the collections of information include PII, the Declarations of Conformity, specific authorization applications, and advisory opinion requests will not be indexed nor retrieved by the identifying information and the information is therefore not maintained in a Privacy Act system of records. As such, the information is not covered by one of the Department’s Privacy Act systems of records notice.</w:t>
      </w:r>
    </w:p>
    <w:p w:rsidR="00C048B6" w:rsidRPr="004F0F22" w:rsidP="00447304" w14:paraId="20D8DF53" w14:textId="77777777">
      <w:pPr>
        <w:spacing w:after="0" w:line="240" w:lineRule="auto"/>
        <w:rPr>
          <w:rFonts w:ascii="Times New Roman" w:eastAsia="Times New Roman" w:hAnsi="Times New Roman" w:cs="Times New Roman"/>
          <w:sz w:val="24"/>
          <w:szCs w:val="24"/>
          <w:highlight w:val="yellow"/>
        </w:rPr>
      </w:pPr>
    </w:p>
    <w:p w:rsidR="008736C6" w:rsidRPr="00686994" w:rsidP="00C05F9D" w14:paraId="3AFC475F" w14:textId="77777777">
      <w:pPr>
        <w:keepNext/>
        <w:keepLines/>
        <w:widowControl/>
        <w:spacing w:after="0" w:line="240" w:lineRule="auto"/>
        <w:rPr>
          <w:rFonts w:ascii="Times New Roman" w:eastAsia="Times New Roman" w:hAnsi="Times New Roman" w:cs="Times New Roman"/>
          <w:sz w:val="24"/>
          <w:szCs w:val="24"/>
        </w:rPr>
      </w:pPr>
      <w:r w:rsidRPr="00686994">
        <w:rPr>
          <w:rFonts w:ascii="Times New Roman" w:eastAsia="Times New Roman" w:hAnsi="Times New Roman" w:cs="Times New Roman"/>
          <w:b/>
          <w:bCs/>
          <w:sz w:val="24"/>
          <w:szCs w:val="24"/>
        </w:rPr>
        <w:t xml:space="preserve">11.  Provide additional </w:t>
      </w:r>
      <w:r w:rsidRPr="00686994">
        <w:rPr>
          <w:rFonts w:ascii="Times New Roman" w:eastAsia="Times New Roman" w:hAnsi="Times New Roman" w:cs="Times New Roman"/>
          <w:b/>
          <w:bCs/>
          <w:sz w:val="24"/>
          <w:szCs w:val="24"/>
        </w:rPr>
        <w:t>justification for any questions of a sensitive nature, such as sexual behavior and attitudes, religious beliefs, and other matters that are commonly</w:t>
      </w:r>
      <w:r w:rsidRPr="00686994" w:rsidR="00BC18AF">
        <w:rPr>
          <w:rFonts w:ascii="Times New Roman" w:eastAsia="Times New Roman" w:hAnsi="Times New Roman" w:cs="Times New Roman"/>
          <w:sz w:val="24"/>
          <w:szCs w:val="24"/>
        </w:rPr>
        <w:t xml:space="preserve"> </w:t>
      </w:r>
      <w:r w:rsidRPr="00686994">
        <w:rPr>
          <w:rFonts w:ascii="Times New Roman" w:eastAsia="Times New Roman" w:hAnsi="Times New Roman" w:cs="Times New Roman"/>
          <w:b/>
          <w:bCs/>
          <w:sz w:val="24"/>
          <w:szCs w:val="24"/>
        </w:rPr>
        <w:t>considered private.</w:t>
      </w:r>
    </w:p>
    <w:p w:rsidR="008736C6" w:rsidRPr="00686994" w:rsidP="00C05F9D" w14:paraId="7B4AE7A4" w14:textId="77777777">
      <w:pPr>
        <w:keepNext/>
        <w:keepLines/>
        <w:widowControl/>
        <w:spacing w:after="0" w:line="240" w:lineRule="auto"/>
        <w:rPr>
          <w:rFonts w:ascii="Times New Roman" w:hAnsi="Times New Roman" w:cs="Times New Roman"/>
          <w:sz w:val="24"/>
          <w:szCs w:val="24"/>
        </w:rPr>
      </w:pPr>
    </w:p>
    <w:p w:rsidR="008736C6" w:rsidRPr="00686994" w:rsidP="00C05F9D" w14:paraId="03A58082" w14:textId="77777777">
      <w:pPr>
        <w:keepNext/>
        <w:keepLines/>
        <w:widowControl/>
        <w:spacing w:after="0" w:line="240" w:lineRule="auto"/>
        <w:rPr>
          <w:rFonts w:ascii="Times New Roman" w:eastAsia="Times New Roman" w:hAnsi="Times New Roman" w:cs="Times New Roman"/>
          <w:sz w:val="24"/>
          <w:szCs w:val="24"/>
        </w:rPr>
      </w:pPr>
      <w:r w:rsidRPr="00686994">
        <w:rPr>
          <w:rFonts w:ascii="Times New Roman" w:eastAsia="Times New Roman" w:hAnsi="Times New Roman" w:cs="Times New Roman"/>
          <w:sz w:val="24"/>
          <w:szCs w:val="24"/>
        </w:rPr>
        <w:t>Not applicable.</w:t>
      </w:r>
    </w:p>
    <w:p w:rsidR="008736C6" w:rsidRPr="004F0F22" w:rsidP="00447304" w14:paraId="7F3FAD80" w14:textId="77777777">
      <w:pPr>
        <w:spacing w:after="0" w:line="240" w:lineRule="auto"/>
        <w:rPr>
          <w:rFonts w:ascii="Times New Roman" w:hAnsi="Times New Roman" w:cs="Times New Roman"/>
          <w:sz w:val="24"/>
          <w:szCs w:val="24"/>
          <w:highlight w:val="yellow"/>
        </w:rPr>
      </w:pPr>
    </w:p>
    <w:p w:rsidR="008736C6" w:rsidRPr="00686994" w:rsidP="00447304" w14:paraId="48F00322" w14:textId="77777777">
      <w:pPr>
        <w:spacing w:after="0" w:line="240" w:lineRule="auto"/>
        <w:rPr>
          <w:rFonts w:ascii="Times New Roman" w:eastAsia="Times New Roman" w:hAnsi="Times New Roman" w:cs="Times New Roman"/>
          <w:sz w:val="24"/>
          <w:szCs w:val="24"/>
        </w:rPr>
      </w:pPr>
      <w:r w:rsidRPr="00686994">
        <w:rPr>
          <w:rFonts w:ascii="Times New Roman" w:eastAsia="Times New Roman" w:hAnsi="Times New Roman" w:cs="Times New Roman"/>
          <w:b/>
          <w:bCs/>
          <w:sz w:val="24"/>
          <w:szCs w:val="24"/>
        </w:rPr>
        <w:t>12.  Provide an estimate in hours of the burden of the collection of informatio</w:t>
      </w:r>
      <w:r w:rsidRPr="00686994">
        <w:rPr>
          <w:rFonts w:ascii="Times New Roman" w:eastAsia="Times New Roman" w:hAnsi="Times New Roman" w:cs="Times New Roman"/>
          <w:b/>
          <w:bCs/>
          <w:spacing w:val="1"/>
          <w:sz w:val="24"/>
          <w:szCs w:val="24"/>
        </w:rPr>
        <w:t>n</w:t>
      </w:r>
      <w:r w:rsidRPr="00686994">
        <w:rPr>
          <w:rFonts w:ascii="Times New Roman" w:eastAsia="Times New Roman" w:hAnsi="Times New Roman" w:cs="Times New Roman"/>
          <w:b/>
          <w:bCs/>
          <w:sz w:val="24"/>
          <w:szCs w:val="24"/>
        </w:rPr>
        <w:t>.</w:t>
      </w:r>
    </w:p>
    <w:p w:rsidR="008736C6" w:rsidRPr="004F0F22" w:rsidP="00447304" w14:paraId="3AB4FE1A" w14:textId="77777777">
      <w:pPr>
        <w:spacing w:after="0" w:line="240" w:lineRule="auto"/>
        <w:rPr>
          <w:rFonts w:ascii="Times New Roman" w:hAnsi="Times New Roman" w:cs="Times New Roman"/>
          <w:sz w:val="24"/>
          <w:szCs w:val="24"/>
          <w:highlight w:val="yellow"/>
        </w:rPr>
      </w:pPr>
    </w:p>
    <w:p w:rsidR="0033296C" w:rsidP="00447304" w14:paraId="4C85019D" w14:textId="77777777">
      <w:pPr>
        <w:spacing w:after="0" w:line="240" w:lineRule="auto"/>
        <w:rPr>
          <w:rFonts w:ascii="Times New Roman" w:eastAsia="Times New Roman" w:hAnsi="Times New Roman" w:cs="Times New Roman"/>
          <w:sz w:val="24"/>
          <w:szCs w:val="24"/>
          <w:highlight w:val="yellow"/>
        </w:rPr>
      </w:pPr>
      <w:r w:rsidRPr="0033296C">
        <w:rPr>
          <w:rFonts w:ascii="Times New Roman" w:eastAsia="Times New Roman" w:hAnsi="Times New Roman" w:cs="Times New Roman"/>
          <w:sz w:val="24"/>
          <w:szCs w:val="24"/>
        </w:rPr>
        <w:t>The Department</w:t>
      </w:r>
      <w:r w:rsidRPr="0033296C" w:rsidR="6EE63286">
        <w:rPr>
          <w:rFonts w:ascii="Times New Roman" w:eastAsia="Times New Roman" w:hAnsi="Times New Roman" w:cs="Times New Roman"/>
          <w:sz w:val="24"/>
          <w:szCs w:val="24"/>
        </w:rPr>
        <w:t xml:space="preserve"> estimates that </w:t>
      </w:r>
      <w:r w:rsidRPr="0033296C" w:rsidR="00DD149D">
        <w:rPr>
          <w:rFonts w:ascii="Times New Roman" w:eastAsia="Times New Roman" w:hAnsi="Times New Roman" w:cs="Times New Roman"/>
          <w:sz w:val="24"/>
          <w:szCs w:val="24"/>
        </w:rPr>
        <w:t xml:space="preserve">it will take regulated entities </w:t>
      </w:r>
      <w:r w:rsidRPr="0033296C">
        <w:rPr>
          <w:rFonts w:ascii="Times New Roman" w:eastAsia="Times New Roman" w:hAnsi="Times New Roman" w:cs="Times New Roman"/>
          <w:sz w:val="24"/>
          <w:szCs w:val="24"/>
        </w:rPr>
        <w:t xml:space="preserve">310 to 430 hours to read the rule, understand the rule, and </w:t>
      </w:r>
      <w:r w:rsidRPr="009264B5">
        <w:rPr>
          <w:rFonts w:ascii="Times New Roman" w:eastAsia="Times New Roman" w:hAnsi="Times New Roman" w:cs="Times New Roman"/>
          <w:sz w:val="24"/>
          <w:szCs w:val="24"/>
        </w:rPr>
        <w:t>conduct initial due diligence in preparation to comply. Every</w:t>
      </w:r>
      <w:r w:rsidRPr="009264B5" w:rsidR="1D0D53CD">
        <w:rPr>
          <w:rFonts w:ascii="Times New Roman" w:eastAsia="Times New Roman" w:hAnsi="Times New Roman" w:cs="Times New Roman"/>
          <w:sz w:val="24"/>
          <w:szCs w:val="24"/>
        </w:rPr>
        <w:t xml:space="preserve"> </w:t>
      </w:r>
      <w:r w:rsidRPr="009264B5" w:rsidR="766759E8">
        <w:rPr>
          <w:rFonts w:ascii="Times New Roman" w:eastAsia="Times New Roman" w:hAnsi="Times New Roman" w:cs="Times New Roman"/>
          <w:sz w:val="24"/>
          <w:szCs w:val="24"/>
        </w:rPr>
        <w:t>subsequent</w:t>
      </w:r>
      <w:r w:rsidRPr="009264B5" w:rsidR="48466914">
        <w:rPr>
          <w:rFonts w:ascii="Times New Roman" w:eastAsia="Times New Roman" w:hAnsi="Times New Roman" w:cs="Times New Roman"/>
          <w:sz w:val="24"/>
          <w:szCs w:val="24"/>
        </w:rPr>
        <w:t xml:space="preserve"> year, </w:t>
      </w:r>
      <w:r w:rsidRPr="009264B5">
        <w:rPr>
          <w:rFonts w:ascii="Times New Roman" w:eastAsia="Times New Roman" w:hAnsi="Times New Roman" w:cs="Times New Roman"/>
          <w:sz w:val="24"/>
          <w:szCs w:val="24"/>
        </w:rPr>
        <w:t>the Department</w:t>
      </w:r>
      <w:r w:rsidRPr="009264B5" w:rsidR="48466914">
        <w:rPr>
          <w:rFonts w:ascii="Times New Roman" w:eastAsia="Times New Roman" w:hAnsi="Times New Roman" w:cs="Times New Roman"/>
          <w:sz w:val="24"/>
          <w:szCs w:val="24"/>
        </w:rPr>
        <w:t xml:space="preserve"> </w:t>
      </w:r>
      <w:r w:rsidRPr="009264B5">
        <w:rPr>
          <w:rFonts w:ascii="Times New Roman" w:eastAsia="Times New Roman" w:hAnsi="Times New Roman" w:cs="Times New Roman"/>
          <w:sz w:val="24"/>
          <w:szCs w:val="24"/>
        </w:rPr>
        <w:t xml:space="preserve">estimates that it will take regulated entities </w:t>
      </w:r>
      <w:r w:rsidRPr="009264B5" w:rsidR="00CF303F">
        <w:rPr>
          <w:rFonts w:ascii="Times New Roman" w:eastAsia="Times New Roman" w:hAnsi="Times New Roman" w:cs="Times New Roman"/>
          <w:sz w:val="24"/>
          <w:szCs w:val="24"/>
        </w:rPr>
        <w:t xml:space="preserve">150 to 300 hours to </w:t>
      </w:r>
      <w:r w:rsidRPr="009264B5" w:rsidR="009264B5">
        <w:rPr>
          <w:rFonts w:ascii="Times New Roman" w:eastAsia="Times New Roman" w:hAnsi="Times New Roman" w:cs="Times New Roman"/>
          <w:sz w:val="24"/>
          <w:szCs w:val="24"/>
        </w:rPr>
        <w:t>re-conduct due diligence into their VCS hardware or covered software supply chains and potentially re-submit the Declaration of Conformity.</w:t>
      </w:r>
      <w:r w:rsidR="004A1606">
        <w:rPr>
          <w:rFonts w:ascii="Times New Roman" w:eastAsia="Times New Roman" w:hAnsi="Times New Roman" w:cs="Times New Roman"/>
          <w:sz w:val="24"/>
          <w:szCs w:val="24"/>
        </w:rPr>
        <w:t xml:space="preserve"> </w:t>
      </w:r>
      <w:r w:rsidRPr="004A1606" w:rsidR="004A1606">
        <w:rPr>
          <w:rFonts w:ascii="Times New Roman" w:eastAsia="Times New Roman" w:hAnsi="Times New Roman" w:cs="Times New Roman"/>
          <w:sz w:val="24"/>
          <w:szCs w:val="24"/>
        </w:rPr>
        <w:t>This broad range accounts for the varying levels of information that entities may need to update per model year. For example, a material change in the covered software or VCS hardware could lead to increased due diligence efforts and the submission of a new Declaration of Conformity. Alternatively, where there are no material changes to the covered software or VCS hardware for a subsequent model year, the connected vehicle manufacturer or VCS hardware importer may submit a confirmation that the prior submitted information remains accurate.</w:t>
      </w:r>
    </w:p>
    <w:p w:rsidR="00E950EC" w:rsidRPr="004F0F22" w:rsidP="00447304" w14:paraId="259BB988" w14:textId="77777777">
      <w:pPr>
        <w:spacing w:after="0" w:line="240" w:lineRule="auto"/>
        <w:rPr>
          <w:rFonts w:ascii="Times New Roman" w:hAnsi="Times New Roman" w:cs="Times New Roman"/>
          <w:sz w:val="24"/>
          <w:szCs w:val="24"/>
          <w:highlight w:val="yellow"/>
        </w:rPr>
      </w:pPr>
    </w:p>
    <w:p w:rsidR="00FC5DE5" w:rsidRPr="00FC4216" w:rsidP="00B065CC" w14:paraId="6229538C" w14:textId="77777777">
      <w:pPr>
        <w:keepNext/>
        <w:keepLines/>
        <w:widowControl/>
        <w:spacing w:after="0" w:line="240" w:lineRule="auto"/>
        <w:rPr>
          <w:rFonts w:ascii="Times New Roman" w:eastAsia="Times New Roman" w:hAnsi="Times New Roman" w:cs="Times New Roman"/>
          <w:b/>
          <w:bCs/>
          <w:sz w:val="24"/>
          <w:szCs w:val="24"/>
        </w:rPr>
      </w:pPr>
      <w:r w:rsidRPr="00FC4216">
        <w:rPr>
          <w:rFonts w:ascii="Times New Roman" w:eastAsia="Times New Roman" w:hAnsi="Times New Roman" w:cs="Times New Roman"/>
          <w:b/>
          <w:bCs/>
          <w:sz w:val="24"/>
          <w:szCs w:val="24"/>
        </w:rPr>
        <w:t>13.  Provide an estimate of the total annual cost burden to the respondents or record- keepers resulting from the collection (ex</w:t>
      </w:r>
      <w:r w:rsidRPr="00FC4216">
        <w:rPr>
          <w:rFonts w:ascii="Times New Roman" w:eastAsia="Times New Roman" w:hAnsi="Times New Roman" w:cs="Times New Roman"/>
          <w:b/>
          <w:bCs/>
          <w:spacing w:val="1"/>
          <w:sz w:val="24"/>
          <w:szCs w:val="24"/>
        </w:rPr>
        <w:t>c</w:t>
      </w:r>
      <w:r w:rsidRPr="00FC4216">
        <w:rPr>
          <w:rFonts w:ascii="Times New Roman" w:eastAsia="Times New Roman" w:hAnsi="Times New Roman" w:cs="Times New Roman"/>
          <w:b/>
          <w:bCs/>
          <w:sz w:val="24"/>
          <w:szCs w:val="24"/>
        </w:rPr>
        <w:t>luding the value of the burden hours in</w:t>
      </w:r>
      <w:r w:rsidRPr="00FC4216" w:rsidR="00C20CD6">
        <w:rPr>
          <w:rFonts w:ascii="Times New Roman" w:eastAsia="Times New Roman" w:hAnsi="Times New Roman" w:cs="Times New Roman"/>
          <w:b/>
          <w:bCs/>
          <w:sz w:val="24"/>
          <w:szCs w:val="24"/>
        </w:rPr>
        <w:t xml:space="preserve"> </w:t>
      </w:r>
    </w:p>
    <w:p w:rsidR="008736C6" w:rsidRPr="00FC4216" w:rsidP="00B065CC" w14:paraId="66770417" w14:textId="77777777">
      <w:pPr>
        <w:keepNext/>
        <w:keepLines/>
        <w:widowControl/>
        <w:spacing w:after="0" w:line="240" w:lineRule="auto"/>
        <w:rPr>
          <w:rFonts w:ascii="Times New Roman" w:eastAsia="Times New Roman" w:hAnsi="Times New Roman" w:cs="Times New Roman"/>
          <w:sz w:val="24"/>
          <w:szCs w:val="24"/>
        </w:rPr>
      </w:pPr>
      <w:r w:rsidRPr="00FC4216">
        <w:rPr>
          <w:rFonts w:ascii="Times New Roman" w:eastAsia="Times New Roman" w:hAnsi="Times New Roman" w:cs="Times New Roman"/>
          <w:b/>
          <w:bCs/>
          <w:sz w:val="24"/>
          <w:szCs w:val="24"/>
        </w:rPr>
        <w:t>Question 12 above).</w:t>
      </w:r>
    </w:p>
    <w:p w:rsidR="008736C6" w:rsidRPr="004F0F22" w:rsidP="00447304" w14:paraId="7EE4C536" w14:textId="77777777">
      <w:pPr>
        <w:spacing w:after="0" w:line="240" w:lineRule="auto"/>
        <w:rPr>
          <w:rFonts w:ascii="Times New Roman" w:hAnsi="Times New Roman" w:cs="Times New Roman"/>
          <w:sz w:val="24"/>
          <w:szCs w:val="24"/>
          <w:highlight w:val="yellow"/>
        </w:rPr>
      </w:pPr>
    </w:p>
    <w:p w:rsidR="00CB49D4" w:rsidP="00447304" w14:paraId="296EA72C" w14:textId="77777777">
      <w:pPr>
        <w:spacing w:after="0" w:line="240" w:lineRule="auto"/>
        <w:rPr>
          <w:rFonts w:ascii="Times New Roman" w:eastAsia="Times New Roman" w:hAnsi="Times New Roman" w:cs="Times New Roman"/>
          <w:sz w:val="24"/>
          <w:szCs w:val="24"/>
        </w:rPr>
      </w:pPr>
      <w:r w:rsidRPr="006E01AA">
        <w:rPr>
          <w:rFonts w:ascii="Times New Roman" w:eastAsia="Times New Roman" w:hAnsi="Times New Roman" w:cs="Times New Roman"/>
          <w:sz w:val="24"/>
          <w:szCs w:val="24"/>
        </w:rPr>
        <w:t>The Department</w:t>
      </w:r>
      <w:r w:rsidRPr="006E01AA" w:rsidR="76BE6765">
        <w:rPr>
          <w:rFonts w:ascii="Times New Roman" w:eastAsia="Times New Roman" w:hAnsi="Times New Roman" w:cs="Times New Roman"/>
          <w:sz w:val="24"/>
          <w:szCs w:val="24"/>
        </w:rPr>
        <w:t xml:space="preserve"> anticipates that </w:t>
      </w:r>
      <w:r w:rsidRPr="006E01AA" w:rsidR="733B74AF">
        <w:rPr>
          <w:rFonts w:ascii="Times New Roman" w:eastAsia="Times New Roman" w:hAnsi="Times New Roman" w:cs="Times New Roman"/>
          <w:sz w:val="24"/>
          <w:szCs w:val="24"/>
        </w:rPr>
        <w:t xml:space="preserve">the </w:t>
      </w:r>
      <w:r w:rsidRPr="006E01AA" w:rsidR="1155614E">
        <w:rPr>
          <w:rFonts w:ascii="Times New Roman" w:eastAsia="Times New Roman" w:hAnsi="Times New Roman" w:cs="Times New Roman"/>
          <w:sz w:val="24"/>
          <w:szCs w:val="24"/>
        </w:rPr>
        <w:t>initial</w:t>
      </w:r>
      <w:r w:rsidRPr="006E01AA" w:rsidR="733B74AF">
        <w:rPr>
          <w:rFonts w:ascii="Times New Roman" w:eastAsia="Times New Roman" w:hAnsi="Times New Roman" w:cs="Times New Roman"/>
          <w:sz w:val="24"/>
          <w:szCs w:val="24"/>
        </w:rPr>
        <w:t xml:space="preserve"> cost </w:t>
      </w:r>
      <w:r w:rsidRPr="006E01AA" w:rsidR="47608FE2">
        <w:rPr>
          <w:rFonts w:ascii="Times New Roman" w:eastAsia="Times New Roman" w:hAnsi="Times New Roman" w:cs="Times New Roman"/>
          <w:sz w:val="24"/>
          <w:szCs w:val="24"/>
        </w:rPr>
        <w:t xml:space="preserve">burden </w:t>
      </w:r>
      <w:r w:rsidRPr="006E01AA" w:rsidR="009630EC">
        <w:rPr>
          <w:rFonts w:ascii="Times New Roman" w:eastAsia="Times New Roman" w:hAnsi="Times New Roman" w:cs="Times New Roman"/>
          <w:sz w:val="24"/>
          <w:szCs w:val="24"/>
        </w:rPr>
        <w:t xml:space="preserve">per entity to read the rule, understand the </w:t>
      </w:r>
      <w:r w:rsidRPr="00284FF6" w:rsidR="009630EC">
        <w:rPr>
          <w:rFonts w:ascii="Times New Roman" w:eastAsia="Times New Roman" w:hAnsi="Times New Roman" w:cs="Times New Roman"/>
          <w:sz w:val="24"/>
          <w:szCs w:val="24"/>
        </w:rPr>
        <w:t>rule, and conduct initial due diligence in preparation to comply</w:t>
      </w:r>
      <w:r w:rsidRPr="00284FF6" w:rsidR="47608FE2">
        <w:rPr>
          <w:rFonts w:ascii="Times New Roman" w:eastAsia="Times New Roman" w:hAnsi="Times New Roman" w:cs="Times New Roman"/>
          <w:sz w:val="24"/>
          <w:szCs w:val="24"/>
        </w:rPr>
        <w:t xml:space="preserve"> is </w:t>
      </w:r>
      <w:r w:rsidRPr="00284FF6" w:rsidR="006E01AA">
        <w:rPr>
          <w:rFonts w:ascii="Times New Roman" w:eastAsia="Times New Roman" w:hAnsi="Times New Roman" w:cs="Times New Roman"/>
          <w:sz w:val="24"/>
          <w:szCs w:val="24"/>
        </w:rPr>
        <w:t xml:space="preserve">$56,671 </w:t>
      </w:r>
      <w:r w:rsidRPr="00284FF6" w:rsidR="600CD0A1">
        <w:rPr>
          <w:rFonts w:ascii="Times New Roman" w:eastAsia="Times New Roman" w:hAnsi="Times New Roman" w:cs="Times New Roman"/>
          <w:sz w:val="24"/>
          <w:szCs w:val="24"/>
        </w:rPr>
        <w:t xml:space="preserve">to </w:t>
      </w:r>
      <w:r w:rsidRPr="00284FF6" w:rsidR="006E01AA">
        <w:rPr>
          <w:rFonts w:ascii="Times New Roman" w:eastAsia="Times New Roman" w:hAnsi="Times New Roman" w:cs="Times New Roman"/>
          <w:sz w:val="24"/>
          <w:szCs w:val="24"/>
        </w:rPr>
        <w:t>$77,055</w:t>
      </w:r>
      <w:r w:rsidRPr="00284FF6" w:rsidR="769A26DC">
        <w:rPr>
          <w:rFonts w:ascii="Times New Roman" w:eastAsia="Times New Roman" w:hAnsi="Times New Roman" w:cs="Times New Roman"/>
          <w:sz w:val="24"/>
          <w:szCs w:val="24"/>
        </w:rPr>
        <w:t>.</w:t>
      </w:r>
      <w:r w:rsidRPr="00284FF6" w:rsidR="600CD0A1">
        <w:rPr>
          <w:rFonts w:ascii="Times New Roman" w:eastAsia="Times New Roman" w:hAnsi="Times New Roman" w:cs="Times New Roman"/>
          <w:sz w:val="24"/>
          <w:szCs w:val="24"/>
        </w:rPr>
        <w:t xml:space="preserve"> </w:t>
      </w:r>
      <w:r w:rsidRPr="00284FF6" w:rsidR="00C97401">
        <w:rPr>
          <w:rFonts w:ascii="Times New Roman" w:eastAsia="Times New Roman" w:hAnsi="Times New Roman" w:cs="Times New Roman"/>
          <w:sz w:val="24"/>
          <w:szCs w:val="24"/>
        </w:rPr>
        <w:t>Every</w:t>
      </w:r>
      <w:r w:rsidRPr="00284FF6" w:rsidR="5B3CE20E">
        <w:rPr>
          <w:rFonts w:ascii="Times New Roman" w:eastAsia="Times New Roman" w:hAnsi="Times New Roman" w:cs="Times New Roman"/>
          <w:sz w:val="24"/>
          <w:szCs w:val="24"/>
        </w:rPr>
        <w:t xml:space="preserve"> </w:t>
      </w:r>
      <w:r w:rsidRPr="00284FF6" w:rsidR="766759E8">
        <w:rPr>
          <w:rFonts w:ascii="Times New Roman" w:eastAsia="Times New Roman" w:hAnsi="Times New Roman" w:cs="Times New Roman"/>
          <w:sz w:val="24"/>
          <w:szCs w:val="24"/>
        </w:rPr>
        <w:t>subsequent</w:t>
      </w:r>
      <w:r w:rsidRPr="00284FF6" w:rsidR="6DA67F57">
        <w:rPr>
          <w:rFonts w:ascii="Times New Roman" w:eastAsia="Times New Roman" w:hAnsi="Times New Roman" w:cs="Times New Roman"/>
          <w:sz w:val="24"/>
          <w:szCs w:val="24"/>
        </w:rPr>
        <w:t xml:space="preserve"> year, </w:t>
      </w:r>
      <w:r w:rsidRPr="00284FF6">
        <w:rPr>
          <w:rFonts w:ascii="Times New Roman" w:eastAsia="Times New Roman" w:hAnsi="Times New Roman" w:cs="Times New Roman"/>
          <w:sz w:val="24"/>
          <w:szCs w:val="24"/>
        </w:rPr>
        <w:t>the Department</w:t>
      </w:r>
      <w:r w:rsidRPr="00284FF6" w:rsidR="6DA67F57">
        <w:rPr>
          <w:rFonts w:ascii="Times New Roman" w:eastAsia="Times New Roman" w:hAnsi="Times New Roman" w:cs="Times New Roman"/>
          <w:sz w:val="24"/>
          <w:szCs w:val="24"/>
        </w:rPr>
        <w:t xml:space="preserve"> anticipates that the annual cost burden </w:t>
      </w:r>
      <w:r w:rsidRPr="00284FF6" w:rsidR="00C97401">
        <w:rPr>
          <w:rFonts w:ascii="Times New Roman" w:eastAsia="Times New Roman" w:hAnsi="Times New Roman" w:cs="Times New Roman"/>
          <w:sz w:val="24"/>
          <w:szCs w:val="24"/>
        </w:rPr>
        <w:t>per entity</w:t>
      </w:r>
      <w:r w:rsidRPr="00284FF6" w:rsidR="6DA67F57">
        <w:rPr>
          <w:rFonts w:ascii="Times New Roman" w:eastAsia="Times New Roman" w:hAnsi="Times New Roman" w:cs="Times New Roman"/>
          <w:sz w:val="24"/>
          <w:szCs w:val="24"/>
        </w:rPr>
        <w:t xml:space="preserve"> </w:t>
      </w:r>
      <w:r w:rsidRPr="00284FF6" w:rsidR="5B8ABA15">
        <w:rPr>
          <w:rFonts w:ascii="Times New Roman" w:eastAsia="Times New Roman" w:hAnsi="Times New Roman" w:cs="Times New Roman"/>
          <w:sz w:val="24"/>
          <w:szCs w:val="24"/>
        </w:rPr>
        <w:t xml:space="preserve">to </w:t>
      </w:r>
      <w:r w:rsidRPr="00284FF6" w:rsidR="00C97401">
        <w:rPr>
          <w:rFonts w:ascii="Times New Roman" w:eastAsia="Times New Roman" w:hAnsi="Times New Roman" w:cs="Times New Roman"/>
          <w:sz w:val="24"/>
          <w:szCs w:val="24"/>
        </w:rPr>
        <w:t>re-conduct due diligence</w:t>
      </w:r>
      <w:r w:rsidRPr="00C97401" w:rsidR="00C97401">
        <w:rPr>
          <w:rFonts w:ascii="Times New Roman" w:eastAsia="Times New Roman" w:hAnsi="Times New Roman" w:cs="Times New Roman"/>
          <w:sz w:val="24"/>
          <w:szCs w:val="24"/>
        </w:rPr>
        <w:t xml:space="preserve"> into their VCS hardware or covered software supply chains and potentially re-submit the Declaration of Conformity</w:t>
      </w:r>
      <w:r w:rsidR="00284FF6">
        <w:rPr>
          <w:rFonts w:ascii="Times New Roman" w:eastAsia="Times New Roman" w:hAnsi="Times New Roman" w:cs="Times New Roman"/>
          <w:sz w:val="24"/>
          <w:szCs w:val="24"/>
        </w:rPr>
        <w:t xml:space="preserve"> for each new model year</w:t>
      </w:r>
      <w:r w:rsidR="00401995">
        <w:rPr>
          <w:rFonts w:ascii="Times New Roman" w:eastAsia="Times New Roman" w:hAnsi="Times New Roman" w:cs="Times New Roman"/>
          <w:sz w:val="24"/>
          <w:szCs w:val="24"/>
        </w:rPr>
        <w:t xml:space="preserve"> is </w:t>
      </w:r>
      <w:r w:rsidRPr="00284FF6" w:rsidR="00284FF6">
        <w:rPr>
          <w:rFonts w:ascii="Times New Roman" w:eastAsia="Times New Roman" w:hAnsi="Times New Roman" w:cs="Times New Roman"/>
          <w:sz w:val="24"/>
          <w:szCs w:val="24"/>
        </w:rPr>
        <w:t>$24,200 to $48,400 per year</w:t>
      </w:r>
      <w:r>
        <w:rPr>
          <w:rFonts w:ascii="Times New Roman" w:eastAsia="Times New Roman" w:hAnsi="Times New Roman" w:cs="Times New Roman"/>
          <w:sz w:val="24"/>
          <w:szCs w:val="24"/>
        </w:rPr>
        <w:t xml:space="preserve">. This </w:t>
      </w:r>
      <w:r w:rsidR="006B6BA2">
        <w:rPr>
          <w:rFonts w:ascii="Times New Roman" w:eastAsia="Times New Roman" w:hAnsi="Times New Roman" w:cs="Times New Roman"/>
          <w:sz w:val="24"/>
          <w:szCs w:val="24"/>
        </w:rPr>
        <w:t>calculation</w:t>
      </w:r>
      <w:r w:rsidRPr="00284FF6" w:rsidR="006B6BA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is broken down as follows</w:t>
      </w:r>
      <w:r w:rsidR="006E276D">
        <w:rPr>
          <w:rFonts w:ascii="Times New Roman" w:eastAsia="Times New Roman" w:hAnsi="Times New Roman" w:cs="Times New Roman"/>
          <w:sz w:val="24"/>
          <w:szCs w:val="24"/>
        </w:rPr>
        <w:t>:</w:t>
      </w:r>
    </w:p>
    <w:p w:rsidR="00CB49D4" w:rsidP="00447304" w14:paraId="151014E2" w14:textId="77777777">
      <w:pPr>
        <w:spacing w:after="0" w:line="240" w:lineRule="auto"/>
        <w:rPr>
          <w:rFonts w:ascii="Times New Roman" w:eastAsia="Times New Roman" w:hAnsi="Times New Roman" w:cs="Times New Roman"/>
          <w:sz w:val="24"/>
          <w:szCs w:val="24"/>
        </w:rPr>
      </w:pPr>
    </w:p>
    <w:tbl>
      <w:tblPr>
        <w:tblW w:w="0" w:type="auto"/>
        <w:tblCellSpacing w:w="20" w:type="dxa"/>
        <w:tblInd w:w="61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tblPr>
      <w:tblGrid>
        <w:gridCol w:w="844"/>
        <w:gridCol w:w="5465"/>
        <w:gridCol w:w="2422"/>
      </w:tblGrid>
      <w:tr w14:paraId="5B5B8ED8" w14:textId="77777777" w:rsidTr="004232F4">
        <w:tblPrEx>
          <w:tblW w:w="0" w:type="auto"/>
          <w:tblCellSpacing w:w="20" w:type="dxa"/>
          <w:tblInd w:w="61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tblPrEx>
        <w:trPr>
          <w:tblCellSpacing w:w="20" w:type="dxa"/>
        </w:trPr>
        <w:tc>
          <w:tcPr>
            <w:tcW w:w="784" w:type="dxa"/>
          </w:tcPr>
          <w:p w:rsidR="00C1593A" w:rsidRPr="00642643" w14:paraId="24FDEA09" w14:textId="77777777">
            <w:pPr>
              <w:keepNext/>
              <w:keepLines/>
              <w:widowControl/>
              <w:rPr>
                <w:rFonts w:ascii="Times New Roman" w:hAnsi="Times New Roman" w:cs="Times New Roman"/>
                <w:b/>
              </w:rPr>
            </w:pPr>
            <w:r>
              <w:rPr>
                <w:rFonts w:ascii="Times New Roman" w:hAnsi="Times New Roman" w:cs="Times New Roman"/>
                <w:b/>
              </w:rPr>
              <w:t>LINE</w:t>
            </w:r>
          </w:p>
        </w:tc>
        <w:tc>
          <w:tcPr>
            <w:tcW w:w="5425" w:type="dxa"/>
          </w:tcPr>
          <w:p w:rsidR="00C1593A" w:rsidRPr="00642643" w14:paraId="3C081D22" w14:textId="77777777">
            <w:pPr>
              <w:keepNext/>
              <w:keepLines/>
              <w:widowControl/>
              <w:rPr>
                <w:rFonts w:ascii="Times New Roman" w:hAnsi="Times New Roman" w:cs="Times New Roman"/>
                <w:b/>
              </w:rPr>
            </w:pPr>
            <w:r w:rsidRPr="00642643">
              <w:rPr>
                <w:rFonts w:ascii="Times New Roman" w:hAnsi="Times New Roman" w:cs="Times New Roman"/>
                <w:b/>
              </w:rPr>
              <w:t>ITEM</w:t>
            </w:r>
          </w:p>
        </w:tc>
        <w:tc>
          <w:tcPr>
            <w:tcW w:w="2362" w:type="dxa"/>
          </w:tcPr>
          <w:p w:rsidR="00C1593A" w:rsidRPr="00642643" w14:paraId="1E526E3B" w14:textId="77777777">
            <w:pPr>
              <w:keepNext/>
              <w:keepLines/>
              <w:widowControl/>
              <w:jc w:val="right"/>
              <w:rPr>
                <w:rFonts w:ascii="Times New Roman" w:hAnsi="Times New Roman" w:cs="Times New Roman"/>
                <w:b/>
              </w:rPr>
            </w:pPr>
            <w:r w:rsidRPr="00642643">
              <w:rPr>
                <w:rFonts w:ascii="Times New Roman" w:hAnsi="Times New Roman" w:cs="Times New Roman"/>
                <w:b/>
              </w:rPr>
              <w:t>ESTIMATED COST</w:t>
            </w:r>
          </w:p>
        </w:tc>
      </w:tr>
      <w:tr w14:paraId="4162C6B4" w14:textId="77777777" w:rsidTr="004232F4">
        <w:tblPrEx>
          <w:tblW w:w="0" w:type="auto"/>
          <w:tblCellSpacing w:w="20" w:type="dxa"/>
          <w:tblInd w:w="613" w:type="dxa"/>
          <w:tblLook w:val="01E0"/>
        </w:tblPrEx>
        <w:trPr>
          <w:tblCellSpacing w:w="20" w:type="dxa"/>
        </w:trPr>
        <w:tc>
          <w:tcPr>
            <w:tcW w:w="784" w:type="dxa"/>
          </w:tcPr>
          <w:p w:rsidR="00C1593A" w:rsidRPr="000A1B7A" w:rsidP="000A1B7A" w14:paraId="6283E443" w14:textId="77777777">
            <w:pPr>
              <w:keepNext/>
              <w:keepLines/>
              <w:widowControl/>
              <w:jc w:val="center"/>
              <w:rPr>
                <w:rFonts w:ascii="Times New Roman" w:hAnsi="Times New Roman" w:cs="Times New Roman"/>
                <w:b/>
                <w:bCs/>
              </w:rPr>
            </w:pPr>
            <w:r w:rsidRPr="000A1B7A">
              <w:rPr>
                <w:rFonts w:ascii="Times New Roman" w:hAnsi="Times New Roman" w:cs="Times New Roman"/>
                <w:b/>
                <w:bCs/>
              </w:rPr>
              <w:t>1</w:t>
            </w:r>
          </w:p>
        </w:tc>
        <w:tc>
          <w:tcPr>
            <w:tcW w:w="5425" w:type="dxa"/>
          </w:tcPr>
          <w:p w:rsidR="00C1593A" w:rsidRPr="008C15CA" w14:paraId="78D8B87A" w14:textId="77777777">
            <w:pPr>
              <w:keepNext/>
              <w:keepLines/>
              <w:widowControl/>
              <w:rPr>
                <w:rFonts w:ascii="Times New Roman" w:hAnsi="Times New Roman" w:cs="Times New Roman"/>
              </w:rPr>
            </w:pPr>
            <w:r w:rsidRPr="008C15CA">
              <w:rPr>
                <w:rFonts w:ascii="Times New Roman" w:hAnsi="Times New Roman" w:cs="Times New Roman"/>
              </w:rPr>
              <w:t>Average number of Declarations of Conformity, specific authorization applications, or advisory opinion request submissions per entity per year</w:t>
            </w:r>
          </w:p>
        </w:tc>
        <w:tc>
          <w:tcPr>
            <w:tcW w:w="2362" w:type="dxa"/>
          </w:tcPr>
          <w:p w:rsidR="00C1593A" w:rsidRPr="008C15CA" w14:paraId="2D2A0DDE" w14:textId="77777777">
            <w:pPr>
              <w:keepNext/>
              <w:keepLines/>
              <w:widowControl/>
              <w:jc w:val="right"/>
              <w:rPr>
                <w:rFonts w:ascii="Times New Roman" w:hAnsi="Times New Roman" w:cs="Times New Roman"/>
              </w:rPr>
            </w:pPr>
            <w:r w:rsidRPr="008C15CA">
              <w:rPr>
                <w:rFonts w:ascii="Times New Roman" w:hAnsi="Times New Roman" w:cs="Times New Roman"/>
              </w:rPr>
              <w:t>2</w:t>
            </w:r>
          </w:p>
        </w:tc>
      </w:tr>
      <w:tr w14:paraId="601D1418" w14:textId="77777777" w:rsidTr="004232F4">
        <w:tblPrEx>
          <w:tblW w:w="0" w:type="auto"/>
          <w:tblCellSpacing w:w="20" w:type="dxa"/>
          <w:tblInd w:w="613" w:type="dxa"/>
          <w:tblLook w:val="01E0"/>
        </w:tblPrEx>
        <w:trPr>
          <w:tblCellSpacing w:w="20" w:type="dxa"/>
        </w:trPr>
        <w:tc>
          <w:tcPr>
            <w:tcW w:w="784" w:type="dxa"/>
          </w:tcPr>
          <w:p w:rsidR="00C1593A" w:rsidRPr="000A1B7A" w:rsidP="000A1B7A" w14:paraId="056DC50E" w14:textId="77777777">
            <w:pPr>
              <w:keepNext/>
              <w:keepLines/>
              <w:widowControl/>
              <w:jc w:val="center"/>
              <w:rPr>
                <w:rFonts w:ascii="Times New Roman" w:hAnsi="Times New Roman" w:cs="Times New Roman"/>
                <w:b/>
                <w:bCs/>
              </w:rPr>
            </w:pPr>
            <w:r w:rsidRPr="000A1B7A">
              <w:rPr>
                <w:rFonts w:ascii="Times New Roman" w:hAnsi="Times New Roman" w:cs="Times New Roman"/>
                <w:b/>
                <w:bCs/>
              </w:rPr>
              <w:t>2</w:t>
            </w:r>
          </w:p>
        </w:tc>
        <w:tc>
          <w:tcPr>
            <w:tcW w:w="5425" w:type="dxa"/>
          </w:tcPr>
          <w:p w:rsidR="00C1593A" w:rsidRPr="008C15CA" w14:paraId="5F2D5F82" w14:textId="77777777">
            <w:pPr>
              <w:keepNext/>
              <w:keepLines/>
              <w:widowControl/>
              <w:rPr>
                <w:rFonts w:ascii="Times New Roman" w:hAnsi="Times New Roman" w:cs="Times New Roman"/>
              </w:rPr>
            </w:pPr>
            <w:r w:rsidRPr="008C15CA">
              <w:rPr>
                <w:rFonts w:ascii="Times New Roman" w:hAnsi="Times New Roman" w:cs="Times New Roman"/>
              </w:rPr>
              <w:t>Average burden hours per entity per submission per year (including re-conducting due diligence into supply chains and recordkeeping)</w:t>
            </w:r>
          </w:p>
        </w:tc>
        <w:tc>
          <w:tcPr>
            <w:tcW w:w="2362" w:type="dxa"/>
          </w:tcPr>
          <w:p w:rsidR="00C1593A" w:rsidRPr="008C15CA" w14:paraId="6AB5EB9F" w14:textId="77777777">
            <w:pPr>
              <w:keepNext/>
              <w:keepLines/>
              <w:widowControl/>
              <w:jc w:val="right"/>
              <w:rPr>
                <w:rFonts w:ascii="Times New Roman" w:hAnsi="Times New Roman" w:cs="Times New Roman"/>
              </w:rPr>
            </w:pPr>
            <w:r w:rsidRPr="008C15CA">
              <w:rPr>
                <w:rFonts w:ascii="Times New Roman" w:hAnsi="Times New Roman" w:cs="Times New Roman"/>
              </w:rPr>
              <w:t>75 to 150 hours</w:t>
            </w:r>
          </w:p>
        </w:tc>
      </w:tr>
      <w:tr w14:paraId="201FDA39" w14:textId="77777777" w:rsidTr="004232F4">
        <w:tblPrEx>
          <w:tblW w:w="0" w:type="auto"/>
          <w:tblCellSpacing w:w="20" w:type="dxa"/>
          <w:tblInd w:w="613" w:type="dxa"/>
          <w:tblLook w:val="01E0"/>
        </w:tblPrEx>
        <w:trPr>
          <w:tblCellSpacing w:w="20" w:type="dxa"/>
        </w:trPr>
        <w:tc>
          <w:tcPr>
            <w:tcW w:w="784" w:type="dxa"/>
          </w:tcPr>
          <w:p w:rsidR="00C1593A" w:rsidRPr="000A1B7A" w:rsidP="000A1B7A" w14:paraId="5698B4AF" w14:textId="77777777">
            <w:pPr>
              <w:keepNext/>
              <w:keepLines/>
              <w:widowControl/>
              <w:jc w:val="center"/>
              <w:rPr>
                <w:rFonts w:ascii="Times New Roman" w:hAnsi="Times New Roman" w:cs="Times New Roman"/>
                <w:b/>
                <w:bCs/>
              </w:rPr>
            </w:pPr>
            <w:r w:rsidRPr="000A1B7A">
              <w:rPr>
                <w:rFonts w:ascii="Times New Roman" w:hAnsi="Times New Roman" w:cs="Times New Roman"/>
                <w:b/>
                <w:bCs/>
              </w:rPr>
              <w:t>3</w:t>
            </w:r>
          </w:p>
        </w:tc>
        <w:tc>
          <w:tcPr>
            <w:tcW w:w="5425" w:type="dxa"/>
          </w:tcPr>
          <w:p w:rsidR="00C1593A" w:rsidRPr="008C15CA" w14:paraId="3B5880DB" w14:textId="77777777">
            <w:pPr>
              <w:keepNext/>
              <w:keepLines/>
              <w:widowControl/>
              <w:rPr>
                <w:rFonts w:ascii="Times New Roman" w:hAnsi="Times New Roman" w:cs="Times New Roman"/>
              </w:rPr>
            </w:pPr>
            <w:r w:rsidRPr="008C15CA">
              <w:rPr>
                <w:rFonts w:ascii="Times New Roman" w:hAnsi="Times New Roman" w:cs="Times New Roman"/>
              </w:rPr>
              <w:t>Average burden hours per entity per year (including re-conducting due diligence into supply chains and recordkeeping)</w:t>
            </w:r>
          </w:p>
        </w:tc>
        <w:tc>
          <w:tcPr>
            <w:tcW w:w="2362" w:type="dxa"/>
          </w:tcPr>
          <w:p w:rsidR="00C1593A" w14:paraId="4D541EE2" w14:textId="77777777">
            <w:pPr>
              <w:keepNext/>
              <w:keepLines/>
              <w:widowControl/>
              <w:jc w:val="right"/>
              <w:rPr>
                <w:rFonts w:ascii="Times New Roman" w:hAnsi="Times New Roman" w:cs="Times New Roman"/>
                <w:b/>
                <w:bCs/>
              </w:rPr>
            </w:pPr>
            <w:r w:rsidRPr="000A1B7A">
              <w:rPr>
                <w:rFonts w:ascii="Times New Roman" w:hAnsi="Times New Roman" w:cs="Times New Roman"/>
                <w:b/>
                <w:bCs/>
              </w:rPr>
              <w:t>150 to 300 hours</w:t>
            </w:r>
          </w:p>
          <w:p w:rsidR="0040630E" w:rsidRPr="0040630E" w14:paraId="2F31AF53" w14:textId="77777777">
            <w:pPr>
              <w:keepNext/>
              <w:keepLines/>
              <w:widowControl/>
              <w:jc w:val="right"/>
              <w:rPr>
                <w:rFonts w:ascii="Times New Roman" w:hAnsi="Times New Roman" w:cs="Times New Roman"/>
              </w:rPr>
            </w:pPr>
            <w:r w:rsidRPr="000A1B7A">
              <w:rPr>
                <w:rFonts w:ascii="Times New Roman" w:hAnsi="Times New Roman" w:cs="Times New Roman"/>
              </w:rPr>
              <w:t>(Line 1 x Line 2)</w:t>
            </w:r>
          </w:p>
        </w:tc>
      </w:tr>
      <w:tr w14:paraId="25C2D707" w14:textId="77777777" w:rsidTr="004232F4">
        <w:tblPrEx>
          <w:tblW w:w="0" w:type="auto"/>
          <w:tblCellSpacing w:w="20" w:type="dxa"/>
          <w:tblInd w:w="613" w:type="dxa"/>
          <w:tblLook w:val="01E0"/>
        </w:tblPrEx>
        <w:trPr>
          <w:tblCellSpacing w:w="20" w:type="dxa"/>
        </w:trPr>
        <w:tc>
          <w:tcPr>
            <w:tcW w:w="784" w:type="dxa"/>
          </w:tcPr>
          <w:p w:rsidR="00C1593A" w:rsidRPr="000A1B7A" w:rsidP="000A1B7A" w14:paraId="010372BC" w14:textId="77777777">
            <w:pPr>
              <w:keepNext/>
              <w:keepLines/>
              <w:widowControl/>
              <w:jc w:val="center"/>
              <w:rPr>
                <w:rFonts w:ascii="Times New Roman" w:hAnsi="Times New Roman" w:cs="Times New Roman"/>
                <w:b/>
                <w:bCs/>
              </w:rPr>
            </w:pPr>
            <w:r w:rsidRPr="000A1B7A">
              <w:rPr>
                <w:rFonts w:ascii="Times New Roman" w:hAnsi="Times New Roman" w:cs="Times New Roman"/>
                <w:b/>
                <w:bCs/>
              </w:rPr>
              <w:t>4</w:t>
            </w:r>
          </w:p>
        </w:tc>
        <w:tc>
          <w:tcPr>
            <w:tcW w:w="5425" w:type="dxa"/>
          </w:tcPr>
          <w:p w:rsidR="00C1593A" w:rsidRPr="008C15CA" w14:paraId="7C554858" w14:textId="77777777">
            <w:pPr>
              <w:keepNext/>
              <w:keepLines/>
              <w:widowControl/>
              <w:rPr>
                <w:rFonts w:ascii="Times New Roman" w:hAnsi="Times New Roman" w:cs="Times New Roman"/>
              </w:rPr>
            </w:pPr>
            <w:r w:rsidRPr="008C15CA">
              <w:rPr>
                <w:rFonts w:ascii="Times New Roman" w:hAnsi="Times New Roman" w:cs="Times New Roman"/>
              </w:rPr>
              <w:t xml:space="preserve">Average hourly wage of operations managers, </w:t>
            </w:r>
            <w:r w:rsidRPr="008C15CA">
              <w:rPr>
                <w:rFonts w:ascii="Times New Roman" w:hAnsi="Times New Roman" w:cs="Times New Roman"/>
              </w:rPr>
              <w:t>engineers, and lawyers</w:t>
            </w:r>
            <w:r>
              <w:rPr>
                <w:rStyle w:val="FootnoteReference"/>
                <w:rFonts w:ascii="Times New Roman" w:hAnsi="Times New Roman" w:cs="Times New Roman"/>
              </w:rPr>
              <w:footnoteReference w:id="3"/>
            </w:r>
          </w:p>
        </w:tc>
        <w:tc>
          <w:tcPr>
            <w:tcW w:w="2362" w:type="dxa"/>
          </w:tcPr>
          <w:p w:rsidR="0040630E" w:rsidRPr="008C15CA" w:rsidP="0040630E" w14:paraId="6EC5650F" w14:textId="77777777">
            <w:pPr>
              <w:keepNext/>
              <w:keepLines/>
              <w:widowControl/>
              <w:jc w:val="right"/>
              <w:rPr>
                <w:rFonts w:ascii="Times New Roman" w:hAnsi="Times New Roman" w:cs="Times New Roman"/>
              </w:rPr>
            </w:pPr>
            <w:r w:rsidRPr="008C15CA">
              <w:rPr>
                <w:rFonts w:ascii="Times New Roman" w:hAnsi="Times New Roman" w:cs="Times New Roman"/>
              </w:rPr>
              <w:t>$161.33</w:t>
            </w:r>
          </w:p>
        </w:tc>
      </w:tr>
      <w:tr w14:paraId="4214D8FA" w14:textId="77777777" w:rsidTr="004232F4">
        <w:tblPrEx>
          <w:tblW w:w="0" w:type="auto"/>
          <w:tblCellSpacing w:w="20" w:type="dxa"/>
          <w:tblInd w:w="613" w:type="dxa"/>
          <w:tblLook w:val="01E0"/>
        </w:tblPrEx>
        <w:trPr>
          <w:tblCellSpacing w:w="20" w:type="dxa"/>
        </w:trPr>
        <w:tc>
          <w:tcPr>
            <w:tcW w:w="784" w:type="dxa"/>
          </w:tcPr>
          <w:p w:rsidR="00C1593A" w14:paraId="3EBFF4A5" w14:textId="77777777">
            <w:pPr>
              <w:keepNext/>
              <w:keepLines/>
              <w:widowControl/>
              <w:rPr>
                <w:rFonts w:ascii="Times New Roman" w:hAnsi="Times New Roman" w:cs="Times New Roman"/>
                <w:b/>
                <w:bCs/>
              </w:rPr>
            </w:pPr>
          </w:p>
        </w:tc>
        <w:tc>
          <w:tcPr>
            <w:tcW w:w="5425" w:type="dxa"/>
          </w:tcPr>
          <w:p w:rsidR="00C1593A" w:rsidRPr="004F0F22" w14:paraId="65193442" w14:textId="77777777">
            <w:pPr>
              <w:keepNext/>
              <w:keepLines/>
              <w:widowControl/>
              <w:rPr>
                <w:rFonts w:ascii="Times New Roman" w:hAnsi="Times New Roman" w:cs="Times New Roman"/>
                <w:b/>
                <w:bCs/>
                <w:highlight w:val="yellow"/>
              </w:rPr>
            </w:pPr>
            <w:r w:rsidRPr="00642643">
              <w:rPr>
                <w:rFonts w:ascii="Times New Roman" w:hAnsi="Times New Roman" w:cs="Times New Roman"/>
                <w:b/>
                <w:bCs/>
              </w:rPr>
              <w:t>Total</w:t>
            </w:r>
          </w:p>
        </w:tc>
        <w:tc>
          <w:tcPr>
            <w:tcW w:w="2362" w:type="dxa"/>
          </w:tcPr>
          <w:p w:rsidR="00C1593A" w14:paraId="12F6AB69" w14:textId="77777777">
            <w:pPr>
              <w:keepNext/>
              <w:keepLines/>
              <w:widowControl/>
              <w:jc w:val="right"/>
              <w:rPr>
                <w:rFonts w:ascii="Times New Roman" w:hAnsi="Times New Roman" w:cs="Times New Roman"/>
                <w:b/>
                <w:bCs/>
              </w:rPr>
            </w:pPr>
            <w:r w:rsidRPr="005F23A9">
              <w:rPr>
                <w:rFonts w:ascii="Times New Roman" w:hAnsi="Times New Roman" w:cs="Times New Roman"/>
                <w:b/>
                <w:bCs/>
              </w:rPr>
              <w:t>$24,200 to $48,400</w:t>
            </w:r>
          </w:p>
          <w:p w:rsidR="0040630E" w:rsidRPr="004F0F22" w14:paraId="1C1A900C" w14:textId="77777777">
            <w:pPr>
              <w:keepNext/>
              <w:keepLines/>
              <w:widowControl/>
              <w:jc w:val="right"/>
              <w:rPr>
                <w:rFonts w:ascii="Times New Roman" w:hAnsi="Times New Roman" w:cs="Times New Roman"/>
                <w:b/>
                <w:bCs/>
                <w:highlight w:val="yellow"/>
              </w:rPr>
            </w:pPr>
            <w:r w:rsidRPr="00E91AB5">
              <w:rPr>
                <w:rFonts w:ascii="Times New Roman" w:hAnsi="Times New Roman" w:cs="Times New Roman"/>
              </w:rPr>
              <w:t xml:space="preserve">(Line </w:t>
            </w:r>
            <w:r>
              <w:rPr>
                <w:rFonts w:ascii="Times New Roman" w:hAnsi="Times New Roman" w:cs="Times New Roman"/>
              </w:rPr>
              <w:t>3</w:t>
            </w:r>
            <w:r w:rsidRPr="00E91AB5">
              <w:rPr>
                <w:rFonts w:ascii="Times New Roman" w:hAnsi="Times New Roman" w:cs="Times New Roman"/>
              </w:rPr>
              <w:t xml:space="preserve"> x Line </w:t>
            </w:r>
            <w:r>
              <w:rPr>
                <w:rFonts w:ascii="Times New Roman" w:hAnsi="Times New Roman" w:cs="Times New Roman"/>
              </w:rPr>
              <w:t>4</w:t>
            </w:r>
            <w:r w:rsidRPr="00E91AB5">
              <w:rPr>
                <w:rFonts w:ascii="Times New Roman" w:hAnsi="Times New Roman" w:cs="Times New Roman"/>
              </w:rPr>
              <w:t>)</w:t>
            </w:r>
          </w:p>
        </w:tc>
      </w:tr>
    </w:tbl>
    <w:p w:rsidR="00ED1D12" w:rsidP="00447304" w14:paraId="34D4C6A3" w14:textId="77777777">
      <w:pPr>
        <w:spacing w:after="0" w:line="240" w:lineRule="auto"/>
        <w:rPr>
          <w:rFonts w:ascii="Times New Roman" w:eastAsia="Times New Roman" w:hAnsi="Times New Roman" w:cs="Times New Roman"/>
          <w:sz w:val="24"/>
          <w:szCs w:val="24"/>
        </w:rPr>
      </w:pPr>
    </w:p>
    <w:p w:rsidR="00CB49D4" w:rsidP="00447304" w14:paraId="61D5308E"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purposes of the PRA annual burden estimate, BIS is using the value of 300 average burden hours per entity per year, for a calculated estimated annual cost of </w:t>
      </w:r>
      <w:r>
        <w:rPr>
          <w:rFonts w:ascii="Times New Roman" w:eastAsia="Times New Roman" w:hAnsi="Times New Roman" w:cs="Times New Roman"/>
          <w:sz w:val="24"/>
          <w:szCs w:val="24"/>
        </w:rPr>
        <w:t>$48,400.</w:t>
      </w:r>
    </w:p>
    <w:p w:rsidR="009B22D8" w:rsidRPr="004F0F22" w:rsidP="00447304" w14:paraId="4AB4B384" w14:textId="77777777">
      <w:pPr>
        <w:spacing w:after="0" w:line="240" w:lineRule="auto"/>
        <w:rPr>
          <w:rFonts w:ascii="Times New Roman" w:eastAsia="Times New Roman" w:hAnsi="Times New Roman" w:cs="Times New Roman"/>
          <w:sz w:val="24"/>
          <w:szCs w:val="24"/>
          <w:highlight w:val="yellow"/>
        </w:rPr>
      </w:pPr>
    </w:p>
    <w:p w:rsidR="008736C6" w:rsidRPr="00686994" w:rsidP="009B22D8" w14:paraId="1157B96E" w14:textId="77777777">
      <w:pPr>
        <w:widowControl/>
        <w:spacing w:after="0" w:line="240" w:lineRule="auto"/>
        <w:rPr>
          <w:rFonts w:ascii="Times New Roman" w:eastAsia="Times New Roman" w:hAnsi="Times New Roman" w:cs="Times New Roman"/>
          <w:sz w:val="24"/>
          <w:szCs w:val="24"/>
        </w:rPr>
      </w:pPr>
      <w:r w:rsidRPr="00686994">
        <w:rPr>
          <w:rFonts w:ascii="Times New Roman" w:eastAsia="Times New Roman" w:hAnsi="Times New Roman" w:cs="Times New Roman"/>
          <w:b/>
          <w:bCs/>
          <w:sz w:val="24"/>
          <w:szCs w:val="24"/>
        </w:rPr>
        <w:t>14.  Provide estimates of annuali</w:t>
      </w:r>
      <w:r w:rsidRPr="00686994">
        <w:rPr>
          <w:rFonts w:ascii="Times New Roman" w:eastAsia="Times New Roman" w:hAnsi="Times New Roman" w:cs="Times New Roman"/>
          <w:b/>
          <w:bCs/>
          <w:spacing w:val="-2"/>
          <w:sz w:val="24"/>
          <w:szCs w:val="24"/>
        </w:rPr>
        <w:t>z</w:t>
      </w:r>
      <w:r w:rsidRPr="00686994">
        <w:rPr>
          <w:rFonts w:ascii="Times New Roman" w:eastAsia="Times New Roman" w:hAnsi="Times New Roman" w:cs="Times New Roman"/>
          <w:b/>
          <w:bCs/>
          <w:sz w:val="24"/>
          <w:szCs w:val="24"/>
        </w:rPr>
        <w:t>ed cost to the Federal government.</w:t>
      </w:r>
    </w:p>
    <w:p w:rsidR="008736C6" w:rsidRPr="004F0F22" w:rsidP="009B22D8" w14:paraId="6D7168B5" w14:textId="77777777">
      <w:pPr>
        <w:widowControl/>
        <w:spacing w:after="0" w:line="240" w:lineRule="auto"/>
        <w:rPr>
          <w:rFonts w:ascii="Times New Roman" w:hAnsi="Times New Roman" w:cs="Times New Roman"/>
          <w:sz w:val="24"/>
          <w:szCs w:val="24"/>
          <w:highlight w:val="yellow"/>
        </w:rPr>
      </w:pPr>
    </w:p>
    <w:p w:rsidR="00650217" w:rsidRPr="009E4999" w:rsidP="009B22D8" w14:paraId="32CAC6FD" w14:textId="77777777">
      <w:pPr>
        <w:widowControl/>
        <w:spacing w:after="0" w:line="240" w:lineRule="auto"/>
        <w:rPr>
          <w:rFonts w:ascii="Times New Roman" w:eastAsia="Times New Roman" w:hAnsi="Times New Roman" w:cs="Times New Roman"/>
          <w:sz w:val="24"/>
          <w:szCs w:val="24"/>
        </w:rPr>
      </w:pPr>
      <w:r w:rsidRPr="009E4999">
        <w:rPr>
          <w:rFonts w:ascii="Times New Roman" w:eastAsia="Times New Roman" w:hAnsi="Times New Roman" w:cs="Times New Roman"/>
          <w:sz w:val="24"/>
          <w:szCs w:val="24"/>
        </w:rPr>
        <w:t xml:space="preserve">The estimated </w:t>
      </w:r>
      <w:r w:rsidRPr="009F54A6" w:rsidR="009F54A6">
        <w:rPr>
          <w:rFonts w:ascii="Times New Roman" w:eastAsia="Times New Roman" w:hAnsi="Times New Roman" w:cs="Times New Roman"/>
          <w:sz w:val="24"/>
          <w:szCs w:val="24"/>
        </w:rPr>
        <w:t xml:space="preserve">annual federal salary cost to the U.S. Government to review and, if applicable, respond to Declarations of Conformity, specific authorization applications, and advisory opinion requests after the rule is fully implemented is </w:t>
      </w:r>
      <w:r w:rsidR="00D95384">
        <w:rPr>
          <w:rFonts w:ascii="Times New Roman" w:eastAsia="Times New Roman" w:hAnsi="Times New Roman" w:cs="Times New Roman"/>
          <w:sz w:val="24"/>
          <w:szCs w:val="24"/>
        </w:rPr>
        <w:t>$</w:t>
      </w:r>
      <w:r w:rsidR="008037D1">
        <w:rPr>
          <w:rFonts w:ascii="Times New Roman" w:eastAsia="Times New Roman" w:hAnsi="Times New Roman" w:cs="Times New Roman"/>
          <w:sz w:val="24"/>
          <w:szCs w:val="24"/>
        </w:rPr>
        <w:t>971,800</w:t>
      </w:r>
      <w:r w:rsidRPr="009E4999" w:rsidR="0055604C">
        <w:rPr>
          <w:rFonts w:ascii="Times New Roman" w:eastAsia="Times New Roman" w:hAnsi="Times New Roman" w:cs="Times New Roman"/>
          <w:sz w:val="24"/>
          <w:szCs w:val="24"/>
        </w:rPr>
        <w:t xml:space="preserve"> [an estimated total of </w:t>
      </w:r>
      <w:r w:rsidR="003107E9">
        <w:rPr>
          <w:rFonts w:ascii="Times New Roman" w:eastAsia="Times New Roman" w:hAnsi="Times New Roman" w:cs="Times New Roman"/>
          <w:sz w:val="24"/>
          <w:szCs w:val="24"/>
        </w:rPr>
        <w:t>430</w:t>
      </w:r>
      <w:r w:rsidRPr="009E4999" w:rsidR="003107E9">
        <w:rPr>
          <w:rFonts w:ascii="Times New Roman" w:eastAsia="Times New Roman" w:hAnsi="Times New Roman" w:cs="Times New Roman"/>
          <w:sz w:val="24"/>
          <w:szCs w:val="24"/>
        </w:rPr>
        <w:t xml:space="preserve"> </w:t>
      </w:r>
      <w:r w:rsidRPr="009E4999" w:rsidR="0055604C">
        <w:rPr>
          <w:rFonts w:ascii="Times New Roman" w:eastAsia="Times New Roman" w:hAnsi="Times New Roman" w:cs="Times New Roman"/>
          <w:sz w:val="24"/>
          <w:szCs w:val="24"/>
        </w:rPr>
        <w:t xml:space="preserve">Declarations of </w:t>
      </w:r>
      <w:r w:rsidRPr="009E4999" w:rsidR="0055604C">
        <w:rPr>
          <w:rFonts w:ascii="Times New Roman" w:eastAsia="Times New Roman" w:hAnsi="Times New Roman" w:cs="Times New Roman"/>
          <w:sz w:val="24"/>
          <w:szCs w:val="24"/>
        </w:rPr>
        <w:t>Conformity, specific authorization applications, and advisory opinion requests per year</w:t>
      </w:r>
      <w:r>
        <w:rPr>
          <w:rStyle w:val="FootnoteReference"/>
          <w:rFonts w:ascii="Times New Roman" w:eastAsia="Times New Roman" w:hAnsi="Times New Roman" w:cs="Times New Roman"/>
          <w:sz w:val="24"/>
          <w:szCs w:val="24"/>
        </w:rPr>
        <w:footnoteReference w:id="4"/>
      </w:r>
      <w:r w:rsidRPr="009E4999" w:rsidR="0055604C">
        <w:rPr>
          <w:rFonts w:ascii="Times New Roman" w:eastAsia="Times New Roman" w:hAnsi="Times New Roman" w:cs="Times New Roman"/>
          <w:sz w:val="24"/>
          <w:szCs w:val="24"/>
        </w:rPr>
        <w:t xml:space="preserve"> * hourly GS-13 staff rate of $113/hour * average of 20 hours to review each Declaration of Conformity, specific authorization application, or advisory opinion request]. </w:t>
      </w:r>
      <w:r w:rsidRPr="009E4999" w:rsidR="009F224F">
        <w:rPr>
          <w:rFonts w:ascii="Times New Roman" w:eastAsia="Times New Roman" w:hAnsi="Times New Roman" w:cs="Times New Roman"/>
          <w:sz w:val="24"/>
          <w:szCs w:val="24"/>
        </w:rPr>
        <w:t xml:space="preserve">The </w:t>
      </w:r>
      <w:r w:rsidRPr="009E4999" w:rsidR="003E4074">
        <w:rPr>
          <w:rFonts w:ascii="Times New Roman" w:eastAsia="Times New Roman" w:hAnsi="Times New Roman" w:cs="Times New Roman"/>
          <w:sz w:val="24"/>
          <w:szCs w:val="24"/>
        </w:rPr>
        <w:t>$</w:t>
      </w:r>
      <w:r w:rsidRPr="009E4999" w:rsidR="00CD2C38">
        <w:rPr>
          <w:rFonts w:ascii="Times New Roman" w:eastAsia="Times New Roman" w:hAnsi="Times New Roman" w:cs="Times New Roman"/>
          <w:sz w:val="24"/>
          <w:szCs w:val="24"/>
        </w:rPr>
        <w:t xml:space="preserve">113 </w:t>
      </w:r>
      <w:r w:rsidRPr="009E4999" w:rsidR="009F224F">
        <w:rPr>
          <w:rFonts w:ascii="Times New Roman" w:eastAsia="Times New Roman" w:hAnsi="Times New Roman" w:cs="Times New Roman"/>
          <w:sz w:val="24"/>
          <w:szCs w:val="24"/>
        </w:rPr>
        <w:t xml:space="preserve">per </w:t>
      </w:r>
      <w:r w:rsidRPr="009E4999" w:rsidR="006E1F33">
        <w:rPr>
          <w:rFonts w:ascii="Times New Roman" w:eastAsia="Times New Roman" w:hAnsi="Times New Roman" w:cs="Times New Roman"/>
          <w:sz w:val="24"/>
          <w:szCs w:val="24"/>
        </w:rPr>
        <w:t xml:space="preserve">staff member per </w:t>
      </w:r>
      <w:r w:rsidRPr="009E4999" w:rsidR="009F224F">
        <w:rPr>
          <w:rFonts w:ascii="Times New Roman" w:eastAsia="Times New Roman" w:hAnsi="Times New Roman" w:cs="Times New Roman"/>
          <w:sz w:val="24"/>
          <w:szCs w:val="24"/>
        </w:rPr>
        <w:t>hour cost estimate for this information collection is consistent with the GS-scale salary data for a GS-13 Step</w:t>
      </w:r>
      <w:r w:rsidRPr="009E4999" w:rsidR="008B102A">
        <w:rPr>
          <w:rFonts w:ascii="Times New Roman" w:eastAsia="Times New Roman" w:hAnsi="Times New Roman" w:cs="Times New Roman"/>
          <w:sz w:val="24"/>
          <w:szCs w:val="24"/>
        </w:rPr>
        <w:t xml:space="preserve"> </w:t>
      </w:r>
      <w:r w:rsidRPr="009E4999" w:rsidR="009F224F">
        <w:rPr>
          <w:rFonts w:ascii="Times New Roman" w:eastAsia="Times New Roman" w:hAnsi="Times New Roman" w:cs="Times New Roman"/>
          <w:sz w:val="24"/>
          <w:szCs w:val="24"/>
        </w:rPr>
        <w:t>1</w:t>
      </w:r>
      <w:r w:rsidRPr="009E4999" w:rsidR="006418AB">
        <w:rPr>
          <w:rFonts w:ascii="Times New Roman" w:eastAsia="Times New Roman" w:hAnsi="Times New Roman" w:cs="Times New Roman"/>
          <w:sz w:val="24"/>
          <w:szCs w:val="24"/>
        </w:rPr>
        <w:t xml:space="preserve"> (</w:t>
      </w:r>
      <w:r w:rsidRPr="009E4999" w:rsidR="006418AB">
        <w:rPr>
          <w:rFonts w:ascii="Times New Roman" w:eastAsia="Times New Roman" w:hAnsi="Times New Roman" w:cs="Times New Roman"/>
          <w:i/>
          <w:iCs/>
          <w:sz w:val="24"/>
          <w:szCs w:val="24"/>
        </w:rPr>
        <w:t>https://www.opm.gov/policy-data-oversight/pay-leave/salaries-wages/salary-tables/pdf/2024/DCB.pdf</w:t>
      </w:r>
      <w:r w:rsidRPr="009E4999" w:rsidR="006418AB">
        <w:rPr>
          <w:rFonts w:ascii="Times New Roman" w:eastAsia="Times New Roman" w:hAnsi="Times New Roman" w:cs="Times New Roman"/>
          <w:sz w:val="24"/>
          <w:szCs w:val="24"/>
        </w:rPr>
        <w:t>)</w:t>
      </w:r>
      <w:r w:rsidRPr="009E4999" w:rsidR="00161DAB">
        <w:rPr>
          <w:rFonts w:ascii="Times New Roman" w:eastAsia="Times New Roman" w:hAnsi="Times New Roman" w:cs="Times New Roman"/>
          <w:sz w:val="24"/>
          <w:szCs w:val="24"/>
        </w:rPr>
        <w:t xml:space="preserve"> </w:t>
      </w:r>
      <w:r w:rsidRPr="009E4999" w:rsidR="00B00D1A">
        <w:rPr>
          <w:rFonts w:ascii="Times New Roman" w:eastAsia="Times New Roman" w:hAnsi="Times New Roman" w:cs="Times New Roman"/>
          <w:sz w:val="24"/>
          <w:szCs w:val="24"/>
        </w:rPr>
        <w:t xml:space="preserve">multiplied by a factor of </w:t>
      </w:r>
      <w:r w:rsidRPr="009E4999" w:rsidR="00E37FD9">
        <w:rPr>
          <w:rFonts w:ascii="Times New Roman" w:eastAsia="Times New Roman" w:hAnsi="Times New Roman" w:cs="Times New Roman"/>
          <w:sz w:val="24"/>
          <w:szCs w:val="24"/>
        </w:rPr>
        <w:t>2</w:t>
      </w:r>
      <w:r w:rsidRPr="009E4999" w:rsidR="00B00D1A">
        <w:rPr>
          <w:rFonts w:ascii="Times New Roman" w:eastAsia="Times New Roman" w:hAnsi="Times New Roman" w:cs="Times New Roman"/>
          <w:sz w:val="24"/>
          <w:szCs w:val="24"/>
        </w:rPr>
        <w:t xml:space="preserve"> to include the cost of benefits</w:t>
      </w:r>
      <w:r w:rsidRPr="009E4999" w:rsidR="00835FB9">
        <w:rPr>
          <w:rFonts w:ascii="Times New Roman" w:eastAsia="Times New Roman" w:hAnsi="Times New Roman" w:cs="Times New Roman"/>
          <w:sz w:val="24"/>
          <w:szCs w:val="24"/>
        </w:rPr>
        <w:t xml:space="preserve"> and overhead</w:t>
      </w:r>
      <w:r w:rsidRPr="009E4999" w:rsidR="00B00D1A">
        <w:rPr>
          <w:rFonts w:ascii="Times New Roman" w:eastAsia="Times New Roman" w:hAnsi="Times New Roman" w:cs="Times New Roman"/>
          <w:sz w:val="24"/>
          <w:szCs w:val="24"/>
        </w:rPr>
        <w:t xml:space="preserve">. </w:t>
      </w:r>
      <w:r w:rsidRPr="00863D71" w:rsidR="00863D71">
        <w:rPr>
          <w:rFonts w:ascii="Times New Roman" w:eastAsia="Times New Roman" w:hAnsi="Times New Roman" w:cs="Times New Roman"/>
          <w:sz w:val="24"/>
          <w:szCs w:val="24"/>
        </w:rPr>
        <w:t xml:space="preserve">While BIS expects the time to review and, if applicable, respond to Declarations of Conformity, specific authorization applications, and advisory opinion requests to vary, 20 hours is </w:t>
      </w:r>
      <w:r w:rsidR="00467C2B">
        <w:rPr>
          <w:rFonts w:ascii="Times New Roman" w:eastAsia="Times New Roman" w:hAnsi="Times New Roman" w:cs="Times New Roman"/>
          <w:sz w:val="24"/>
          <w:szCs w:val="24"/>
        </w:rPr>
        <w:t>BIS’s</w:t>
      </w:r>
      <w:r w:rsidRPr="00863D71" w:rsidR="00467C2B">
        <w:rPr>
          <w:rFonts w:ascii="Times New Roman" w:eastAsia="Times New Roman" w:hAnsi="Times New Roman" w:cs="Times New Roman"/>
          <w:sz w:val="24"/>
          <w:szCs w:val="24"/>
        </w:rPr>
        <w:t xml:space="preserve"> </w:t>
      </w:r>
      <w:r w:rsidRPr="00863D71" w:rsidR="00863D71">
        <w:rPr>
          <w:rFonts w:ascii="Times New Roman" w:eastAsia="Times New Roman" w:hAnsi="Times New Roman" w:cs="Times New Roman"/>
          <w:sz w:val="24"/>
          <w:szCs w:val="24"/>
        </w:rPr>
        <w:t>best estimate of this average.</w:t>
      </w:r>
    </w:p>
    <w:p w:rsidR="00685E50" w:rsidRPr="004F0F22" w:rsidP="009B22D8" w14:paraId="2840ACA8" w14:textId="77777777">
      <w:pPr>
        <w:widowControl/>
        <w:spacing w:after="0" w:line="240" w:lineRule="auto"/>
        <w:rPr>
          <w:rFonts w:ascii="Times New Roman" w:eastAsia="Times New Roman" w:hAnsi="Times New Roman" w:cs="Times New Roman"/>
          <w:sz w:val="24"/>
          <w:szCs w:val="24"/>
          <w:highlight w:val="yellow"/>
        </w:rPr>
      </w:pPr>
    </w:p>
    <w:p w:rsidR="00685E50" w:rsidRPr="00D95384" w:rsidP="009B22D8" w14:paraId="542C6D37" w14:textId="77777777">
      <w:pPr>
        <w:keepNext/>
        <w:keepLines/>
        <w:widowControl/>
        <w:spacing w:after="0" w:line="240" w:lineRule="auto"/>
        <w:rPr>
          <w:rFonts w:ascii="Times New Roman" w:eastAsia="Times New Roman" w:hAnsi="Times New Roman" w:cs="Times New Roman"/>
          <w:sz w:val="24"/>
          <w:szCs w:val="24"/>
        </w:rPr>
      </w:pPr>
      <w:r w:rsidRPr="00D95384">
        <w:rPr>
          <w:rFonts w:ascii="Times New Roman" w:eastAsia="Times New Roman" w:hAnsi="Times New Roman" w:cs="Times New Roman"/>
          <w:sz w:val="24"/>
          <w:szCs w:val="24"/>
        </w:rPr>
        <w:t xml:space="preserve">The total estimated annual cost to the U.S. Government </w:t>
      </w:r>
      <w:r w:rsidRPr="00D95384" w:rsidR="009617D5">
        <w:rPr>
          <w:rFonts w:ascii="Times New Roman" w:eastAsia="Times New Roman" w:hAnsi="Times New Roman" w:cs="Times New Roman"/>
          <w:sz w:val="24"/>
          <w:szCs w:val="24"/>
        </w:rPr>
        <w:t xml:space="preserve">is </w:t>
      </w:r>
      <w:r w:rsidRPr="00D95384" w:rsidR="00D95384">
        <w:rPr>
          <w:rFonts w:ascii="Times New Roman" w:eastAsia="Times New Roman" w:hAnsi="Times New Roman" w:cs="Times New Roman"/>
          <w:sz w:val="24"/>
          <w:szCs w:val="24"/>
        </w:rPr>
        <w:t>$1,</w:t>
      </w:r>
      <w:r w:rsidR="00D500F4">
        <w:rPr>
          <w:rFonts w:ascii="Times New Roman" w:eastAsia="Times New Roman" w:hAnsi="Times New Roman" w:cs="Times New Roman"/>
          <w:sz w:val="24"/>
          <w:szCs w:val="24"/>
        </w:rPr>
        <w:t>299,728</w:t>
      </w:r>
      <w:r w:rsidRPr="00D95384" w:rsidR="0044568A">
        <w:rPr>
          <w:rFonts w:ascii="Times New Roman" w:eastAsia="Times New Roman" w:hAnsi="Times New Roman" w:cs="Times New Roman"/>
          <w:sz w:val="24"/>
          <w:szCs w:val="24"/>
        </w:rPr>
        <w:t>. The calculation is as follows:</w:t>
      </w:r>
    </w:p>
    <w:p w:rsidR="00E950EC" w:rsidRPr="004F0F22" w:rsidP="009B22D8" w14:paraId="4766BC0F" w14:textId="77777777">
      <w:pPr>
        <w:keepNext/>
        <w:keepLines/>
        <w:widowControl/>
        <w:spacing w:after="0" w:line="240" w:lineRule="auto"/>
        <w:rPr>
          <w:rFonts w:ascii="Times New Roman" w:eastAsia="Times New Roman" w:hAnsi="Times New Roman" w:cs="Times New Roman"/>
          <w:sz w:val="24"/>
          <w:szCs w:val="24"/>
          <w:highlight w:val="yellow"/>
        </w:rPr>
      </w:pPr>
    </w:p>
    <w:tbl>
      <w:tblPr>
        <w:tblW w:w="0" w:type="auto"/>
        <w:tblCellSpacing w:w="20" w:type="dxa"/>
        <w:tblInd w:w="61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tblPr>
      <w:tblGrid>
        <w:gridCol w:w="4663"/>
        <w:gridCol w:w="2978"/>
      </w:tblGrid>
      <w:tr w14:paraId="791FBE1D" w14:textId="77777777" w:rsidTr="68DAE5A7">
        <w:tblPrEx>
          <w:tblW w:w="0" w:type="auto"/>
          <w:tblCellSpacing w:w="20" w:type="dxa"/>
          <w:tblInd w:w="61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tblPrEx>
        <w:trPr>
          <w:tblCellSpacing w:w="20" w:type="dxa"/>
        </w:trPr>
        <w:tc>
          <w:tcPr>
            <w:tcW w:w="4603" w:type="dxa"/>
          </w:tcPr>
          <w:p w:rsidR="009169A1" w:rsidRPr="00642643" w:rsidP="009B22D8" w14:paraId="4B496690" w14:textId="77777777">
            <w:pPr>
              <w:keepNext/>
              <w:keepLines/>
              <w:widowControl/>
              <w:rPr>
                <w:rFonts w:ascii="Times New Roman" w:hAnsi="Times New Roman" w:cs="Times New Roman"/>
                <w:b/>
              </w:rPr>
            </w:pPr>
            <w:r w:rsidRPr="00642643">
              <w:rPr>
                <w:rFonts w:ascii="Times New Roman" w:hAnsi="Times New Roman" w:cs="Times New Roman"/>
                <w:b/>
              </w:rPr>
              <w:t>ITEM</w:t>
            </w:r>
          </w:p>
        </w:tc>
        <w:tc>
          <w:tcPr>
            <w:tcW w:w="2918" w:type="dxa"/>
          </w:tcPr>
          <w:p w:rsidR="009169A1" w:rsidRPr="00642643" w:rsidP="009B22D8" w14:paraId="59F0775B" w14:textId="77777777">
            <w:pPr>
              <w:keepNext/>
              <w:keepLines/>
              <w:widowControl/>
              <w:jc w:val="right"/>
              <w:rPr>
                <w:rFonts w:ascii="Times New Roman" w:hAnsi="Times New Roman" w:cs="Times New Roman"/>
                <w:b/>
              </w:rPr>
            </w:pPr>
            <w:r w:rsidRPr="00642643">
              <w:rPr>
                <w:rFonts w:ascii="Times New Roman" w:hAnsi="Times New Roman" w:cs="Times New Roman"/>
                <w:b/>
              </w:rPr>
              <w:t>ESTIMATED COST</w:t>
            </w:r>
          </w:p>
        </w:tc>
      </w:tr>
      <w:tr w14:paraId="67CA63CA" w14:textId="77777777" w:rsidTr="68DAE5A7">
        <w:tblPrEx>
          <w:tblW w:w="0" w:type="auto"/>
          <w:tblCellSpacing w:w="20" w:type="dxa"/>
          <w:tblInd w:w="613" w:type="dxa"/>
          <w:tblLook w:val="01E0"/>
        </w:tblPrEx>
        <w:trPr>
          <w:tblCellSpacing w:w="20" w:type="dxa"/>
        </w:trPr>
        <w:tc>
          <w:tcPr>
            <w:tcW w:w="4603" w:type="dxa"/>
          </w:tcPr>
          <w:p w:rsidR="009169A1" w:rsidRPr="004F0F22" w:rsidP="00C05F9D" w14:paraId="51CD597E" w14:textId="77777777">
            <w:pPr>
              <w:keepNext/>
              <w:keepLines/>
              <w:widowControl/>
              <w:rPr>
                <w:rFonts w:ascii="Times New Roman" w:hAnsi="Times New Roman" w:cs="Times New Roman"/>
                <w:highlight w:val="yellow"/>
              </w:rPr>
            </w:pPr>
            <w:r>
              <w:rPr>
                <w:rFonts w:ascii="Times New Roman" w:hAnsi="Times New Roman" w:cs="Times New Roman"/>
              </w:rPr>
              <w:t>E</w:t>
            </w:r>
            <w:r w:rsidRPr="00D95384">
              <w:rPr>
                <w:rFonts w:ascii="Times New Roman" w:hAnsi="Times New Roman" w:cs="Times New Roman"/>
              </w:rPr>
              <w:t xml:space="preserve">stimated </w:t>
            </w:r>
            <w:r>
              <w:rPr>
                <w:rFonts w:ascii="Times New Roman" w:hAnsi="Times New Roman" w:cs="Times New Roman"/>
              </w:rPr>
              <w:t>A</w:t>
            </w:r>
            <w:r w:rsidRPr="00D95384">
              <w:rPr>
                <w:rFonts w:ascii="Times New Roman" w:hAnsi="Times New Roman" w:cs="Times New Roman"/>
              </w:rPr>
              <w:t xml:space="preserve">nnual </w:t>
            </w:r>
            <w:r>
              <w:rPr>
                <w:rFonts w:ascii="Times New Roman" w:hAnsi="Times New Roman" w:cs="Times New Roman"/>
              </w:rPr>
              <w:t>F</w:t>
            </w:r>
            <w:r w:rsidRPr="00D95384">
              <w:rPr>
                <w:rFonts w:ascii="Times New Roman" w:hAnsi="Times New Roman" w:cs="Times New Roman"/>
              </w:rPr>
              <w:t xml:space="preserve">ederal </w:t>
            </w:r>
            <w:r>
              <w:rPr>
                <w:rFonts w:ascii="Times New Roman" w:hAnsi="Times New Roman" w:cs="Times New Roman"/>
              </w:rPr>
              <w:t>S</w:t>
            </w:r>
            <w:r w:rsidRPr="00D95384">
              <w:rPr>
                <w:rFonts w:ascii="Times New Roman" w:hAnsi="Times New Roman" w:cs="Times New Roman"/>
              </w:rPr>
              <w:t xml:space="preserve">alary </w:t>
            </w:r>
            <w:r>
              <w:rPr>
                <w:rFonts w:ascii="Times New Roman" w:hAnsi="Times New Roman" w:cs="Times New Roman"/>
              </w:rPr>
              <w:t>C</w:t>
            </w:r>
            <w:r w:rsidRPr="00D95384">
              <w:rPr>
                <w:rFonts w:ascii="Times New Roman" w:hAnsi="Times New Roman" w:cs="Times New Roman"/>
              </w:rPr>
              <w:t>ost to the U.S. Government</w:t>
            </w:r>
          </w:p>
        </w:tc>
        <w:tc>
          <w:tcPr>
            <w:tcW w:w="2918" w:type="dxa"/>
          </w:tcPr>
          <w:p w:rsidR="009169A1" w:rsidRPr="004F0F22" w:rsidP="00C05F9D" w14:paraId="4DEF1376" w14:textId="77777777">
            <w:pPr>
              <w:keepNext/>
              <w:keepLines/>
              <w:widowControl/>
              <w:jc w:val="right"/>
              <w:rPr>
                <w:rFonts w:ascii="Times New Roman" w:hAnsi="Times New Roman" w:cs="Times New Roman"/>
                <w:highlight w:val="yellow"/>
              </w:rPr>
            </w:pPr>
            <w:r w:rsidRPr="00D95384">
              <w:rPr>
                <w:rFonts w:ascii="Times New Roman" w:hAnsi="Times New Roman" w:cs="Times New Roman"/>
              </w:rPr>
              <w:t>$</w:t>
            </w:r>
            <w:r w:rsidR="002B7E91">
              <w:rPr>
                <w:rFonts w:ascii="Times New Roman" w:hAnsi="Times New Roman" w:cs="Times New Roman"/>
              </w:rPr>
              <w:t>971,</w:t>
            </w:r>
            <w:r w:rsidR="00A97297">
              <w:rPr>
                <w:rFonts w:ascii="Times New Roman" w:hAnsi="Times New Roman" w:cs="Times New Roman"/>
              </w:rPr>
              <w:t>800</w:t>
            </w:r>
          </w:p>
        </w:tc>
      </w:tr>
      <w:tr w14:paraId="063001E6" w14:textId="77777777" w:rsidTr="68DAE5A7">
        <w:tblPrEx>
          <w:tblW w:w="0" w:type="auto"/>
          <w:tblCellSpacing w:w="20" w:type="dxa"/>
          <w:tblInd w:w="613" w:type="dxa"/>
          <w:tblLook w:val="01E0"/>
        </w:tblPrEx>
        <w:trPr>
          <w:tblCellSpacing w:w="20" w:type="dxa"/>
        </w:trPr>
        <w:tc>
          <w:tcPr>
            <w:tcW w:w="4603" w:type="dxa"/>
          </w:tcPr>
          <w:p w:rsidR="009169A1" w:rsidRPr="004F0F22" w:rsidP="00C05F9D" w14:paraId="5A6338FD" w14:textId="77777777">
            <w:pPr>
              <w:keepNext/>
              <w:keepLines/>
              <w:widowControl/>
              <w:rPr>
                <w:rFonts w:ascii="Times New Roman" w:hAnsi="Times New Roman" w:cs="Times New Roman"/>
                <w:highlight w:val="yellow"/>
              </w:rPr>
            </w:pPr>
            <w:r w:rsidRPr="68DAE5A7">
              <w:rPr>
                <w:rFonts w:ascii="Times New Roman" w:hAnsi="Times New Roman" w:cs="Times New Roman"/>
              </w:rPr>
              <w:t>Legal Support (two GS-15 Step 1 employees (multiplied by 2 to include the cost of benefits and overhead) @50%</w:t>
            </w:r>
            <w:r w:rsidRPr="68DAE5A7" w:rsidR="5E6D7831">
              <w:rPr>
                <w:rFonts w:ascii="Times New Roman" w:hAnsi="Times New Roman" w:cs="Times New Roman"/>
              </w:rPr>
              <w:t xml:space="preserve"> of their time</w:t>
            </w:r>
            <w:r w:rsidRPr="68DAE5A7">
              <w:rPr>
                <w:rFonts w:ascii="Times New Roman" w:hAnsi="Times New Roman" w:cs="Times New Roman"/>
              </w:rPr>
              <w:t>)</w:t>
            </w:r>
          </w:p>
        </w:tc>
        <w:tc>
          <w:tcPr>
            <w:tcW w:w="2918" w:type="dxa"/>
          </w:tcPr>
          <w:p w:rsidR="009169A1" w:rsidRPr="004F0F22" w:rsidP="00C05F9D" w14:paraId="2B8E1E60" w14:textId="77777777">
            <w:pPr>
              <w:keepNext/>
              <w:keepLines/>
              <w:widowControl/>
              <w:jc w:val="right"/>
              <w:rPr>
                <w:rFonts w:ascii="Times New Roman" w:hAnsi="Times New Roman" w:cs="Times New Roman"/>
                <w:highlight w:val="yellow"/>
              </w:rPr>
            </w:pPr>
            <w:r w:rsidRPr="00E8363A">
              <w:rPr>
                <w:rFonts w:ascii="Times New Roman" w:hAnsi="Times New Roman" w:cs="Times New Roman"/>
              </w:rPr>
              <w:t>$327,928</w:t>
            </w:r>
          </w:p>
        </w:tc>
      </w:tr>
      <w:tr w14:paraId="1C80A871" w14:textId="77777777" w:rsidTr="68DAE5A7">
        <w:tblPrEx>
          <w:tblW w:w="0" w:type="auto"/>
          <w:tblCellSpacing w:w="20" w:type="dxa"/>
          <w:tblInd w:w="613" w:type="dxa"/>
          <w:tblLook w:val="01E0"/>
        </w:tblPrEx>
        <w:trPr>
          <w:tblCellSpacing w:w="20" w:type="dxa"/>
        </w:trPr>
        <w:tc>
          <w:tcPr>
            <w:tcW w:w="4603" w:type="dxa"/>
          </w:tcPr>
          <w:p w:rsidR="009169A1" w:rsidRPr="004F0F22" w:rsidP="00C05F9D" w14:paraId="7AC590CB" w14:textId="77777777">
            <w:pPr>
              <w:keepNext/>
              <w:keepLines/>
              <w:widowControl/>
              <w:rPr>
                <w:rFonts w:ascii="Times New Roman" w:hAnsi="Times New Roman" w:cs="Times New Roman"/>
                <w:b/>
                <w:bCs/>
                <w:highlight w:val="yellow"/>
              </w:rPr>
            </w:pPr>
            <w:r w:rsidRPr="00642643">
              <w:rPr>
                <w:rFonts w:ascii="Times New Roman" w:hAnsi="Times New Roman" w:cs="Times New Roman"/>
                <w:b/>
                <w:bCs/>
              </w:rPr>
              <w:t>Total</w:t>
            </w:r>
          </w:p>
        </w:tc>
        <w:tc>
          <w:tcPr>
            <w:tcW w:w="2918" w:type="dxa"/>
          </w:tcPr>
          <w:p w:rsidR="009169A1" w:rsidRPr="004F0F22" w:rsidP="00C05F9D" w14:paraId="0850BD73" w14:textId="77777777">
            <w:pPr>
              <w:keepNext/>
              <w:keepLines/>
              <w:widowControl/>
              <w:jc w:val="right"/>
              <w:rPr>
                <w:rFonts w:ascii="Times New Roman" w:hAnsi="Times New Roman" w:cs="Times New Roman"/>
                <w:b/>
                <w:bCs/>
                <w:highlight w:val="yellow"/>
              </w:rPr>
            </w:pPr>
            <w:r w:rsidRPr="000B3B21">
              <w:rPr>
                <w:rFonts w:ascii="Times New Roman" w:hAnsi="Times New Roman" w:cs="Times New Roman"/>
                <w:b/>
                <w:bCs/>
              </w:rPr>
              <w:t>$1,</w:t>
            </w:r>
            <w:r w:rsidR="000F7D12">
              <w:rPr>
                <w:rFonts w:ascii="Times New Roman" w:hAnsi="Times New Roman" w:cs="Times New Roman"/>
                <w:b/>
                <w:bCs/>
              </w:rPr>
              <w:t>299,728</w:t>
            </w:r>
          </w:p>
        </w:tc>
      </w:tr>
    </w:tbl>
    <w:p w:rsidR="00C20948" w:rsidRPr="004F0F22" w:rsidP="00447304" w14:paraId="0ECAAB5B" w14:textId="77777777">
      <w:pPr>
        <w:spacing w:after="0" w:line="240" w:lineRule="auto"/>
        <w:rPr>
          <w:rFonts w:ascii="Times New Roman" w:eastAsia="Times New Roman" w:hAnsi="Times New Roman" w:cs="Times New Roman"/>
          <w:sz w:val="24"/>
          <w:szCs w:val="24"/>
          <w:highlight w:val="yellow"/>
        </w:rPr>
      </w:pPr>
    </w:p>
    <w:p w:rsidR="009169A1" w:rsidRPr="004F0F22" w:rsidP="00447304" w14:paraId="101C6D4C" w14:textId="77777777">
      <w:pPr>
        <w:spacing w:after="0" w:line="240" w:lineRule="auto"/>
        <w:rPr>
          <w:rFonts w:ascii="Times New Roman" w:eastAsia="Times New Roman" w:hAnsi="Times New Roman" w:cs="Times New Roman"/>
          <w:sz w:val="24"/>
          <w:szCs w:val="24"/>
          <w:highlight w:val="yellow"/>
        </w:rPr>
      </w:pPr>
    </w:p>
    <w:p w:rsidR="008736C6" w:rsidRPr="00686994" w:rsidP="00B065CC" w14:paraId="2D99A8AB" w14:textId="77777777">
      <w:pPr>
        <w:keepNext/>
        <w:keepLines/>
        <w:widowControl/>
        <w:spacing w:after="0" w:line="240" w:lineRule="auto"/>
        <w:rPr>
          <w:rFonts w:ascii="Times New Roman" w:eastAsia="Times New Roman" w:hAnsi="Times New Roman" w:cs="Times New Roman"/>
          <w:sz w:val="24"/>
          <w:szCs w:val="24"/>
        </w:rPr>
      </w:pPr>
      <w:r w:rsidRPr="00686994">
        <w:rPr>
          <w:rFonts w:ascii="Times New Roman" w:eastAsia="Times New Roman" w:hAnsi="Times New Roman" w:cs="Times New Roman"/>
          <w:b/>
          <w:bCs/>
          <w:sz w:val="24"/>
          <w:szCs w:val="24"/>
        </w:rPr>
        <w:t xml:space="preserve">15.  </w:t>
      </w:r>
      <w:r w:rsidRPr="00686994">
        <w:rPr>
          <w:rFonts w:ascii="Times New Roman" w:eastAsia="Times New Roman" w:hAnsi="Times New Roman" w:cs="Times New Roman"/>
          <w:b/>
          <w:bCs/>
          <w:sz w:val="24"/>
          <w:szCs w:val="24"/>
        </w:rPr>
        <w:t>Explain the reasons for any program changes or adjustments.</w:t>
      </w:r>
    </w:p>
    <w:p w:rsidR="008736C6" w:rsidRPr="00686994" w:rsidP="00B065CC" w14:paraId="7AE87A77" w14:textId="77777777">
      <w:pPr>
        <w:keepNext/>
        <w:keepLines/>
        <w:widowControl/>
        <w:spacing w:after="0" w:line="240" w:lineRule="auto"/>
        <w:rPr>
          <w:rFonts w:ascii="Times New Roman" w:hAnsi="Times New Roman" w:cs="Times New Roman"/>
          <w:sz w:val="24"/>
          <w:szCs w:val="24"/>
        </w:rPr>
      </w:pPr>
    </w:p>
    <w:p w:rsidR="00A24BC3" w:rsidRPr="00686994" w:rsidP="00FC598E" w14:paraId="43AF18F9" w14:textId="77777777">
      <w:pPr>
        <w:keepNext/>
        <w:keepLines/>
        <w:widowControl/>
        <w:spacing w:after="0" w:line="240" w:lineRule="auto"/>
        <w:rPr>
          <w:rFonts w:ascii="Times New Roman" w:eastAsia="Times New Roman" w:hAnsi="Times New Roman" w:cs="Times New Roman"/>
          <w:sz w:val="24"/>
          <w:szCs w:val="24"/>
        </w:rPr>
      </w:pPr>
      <w:r w:rsidRPr="00686994">
        <w:rPr>
          <w:rFonts w:ascii="Times New Roman" w:eastAsia="Times New Roman" w:hAnsi="Times New Roman" w:cs="Times New Roman"/>
          <w:sz w:val="24"/>
          <w:szCs w:val="24"/>
        </w:rPr>
        <w:t>The rule</w:t>
      </w:r>
      <w:r w:rsidRPr="00686994" w:rsidR="00686994">
        <w:rPr>
          <w:rFonts w:ascii="Times New Roman" w:eastAsia="Times New Roman" w:hAnsi="Times New Roman" w:cs="Times New Roman"/>
          <w:sz w:val="24"/>
          <w:szCs w:val="24"/>
        </w:rPr>
        <w:t xml:space="preserve"> </w:t>
      </w:r>
      <w:r w:rsidRPr="00686994">
        <w:rPr>
          <w:rFonts w:ascii="Times New Roman" w:eastAsia="Times New Roman" w:hAnsi="Times New Roman" w:cs="Times New Roman"/>
          <w:sz w:val="24"/>
          <w:szCs w:val="24"/>
        </w:rPr>
        <w:t xml:space="preserve">will create a new program that has not previously been </w:t>
      </w:r>
      <w:r w:rsidRPr="00686994">
        <w:rPr>
          <w:rFonts w:ascii="Times New Roman" w:eastAsia="Times New Roman" w:hAnsi="Times New Roman" w:cs="Times New Roman"/>
          <w:sz w:val="24"/>
          <w:szCs w:val="24"/>
        </w:rPr>
        <w:t xml:space="preserve">implemented. As a new program, there are no changes or adjustments </w:t>
      </w:r>
      <w:r w:rsidRPr="00686994" w:rsidR="152A707E">
        <w:rPr>
          <w:rFonts w:ascii="Times New Roman" w:eastAsia="Times New Roman" w:hAnsi="Times New Roman" w:cs="Times New Roman"/>
          <w:sz w:val="24"/>
          <w:szCs w:val="24"/>
        </w:rPr>
        <w:t xml:space="preserve">to a pre-existing program </w:t>
      </w:r>
      <w:r w:rsidRPr="00686994">
        <w:rPr>
          <w:rFonts w:ascii="Times New Roman" w:eastAsia="Times New Roman" w:hAnsi="Times New Roman" w:cs="Times New Roman"/>
          <w:sz w:val="24"/>
          <w:szCs w:val="24"/>
        </w:rPr>
        <w:t>being proposed</w:t>
      </w:r>
      <w:r w:rsidRPr="00686994" w:rsidR="48D7B284">
        <w:rPr>
          <w:rFonts w:ascii="Times New Roman" w:eastAsia="Times New Roman" w:hAnsi="Times New Roman" w:cs="Times New Roman"/>
          <w:sz w:val="24"/>
          <w:szCs w:val="24"/>
        </w:rPr>
        <w:t>.</w:t>
      </w:r>
    </w:p>
    <w:p w:rsidR="000E6380" w:rsidRPr="00686994" w:rsidP="00447304" w14:paraId="2F5DD81B" w14:textId="77777777">
      <w:pPr>
        <w:spacing w:after="0" w:line="240" w:lineRule="auto"/>
        <w:rPr>
          <w:rFonts w:ascii="Times New Roman" w:hAnsi="Times New Roman" w:cs="Times New Roman"/>
          <w:sz w:val="24"/>
          <w:szCs w:val="24"/>
        </w:rPr>
      </w:pPr>
      <w:r w:rsidRPr="00686994">
        <w:rPr>
          <w:rFonts w:ascii="Times New Roman" w:eastAsia="Times New Roman" w:hAnsi="Times New Roman" w:cs="Times New Roman"/>
          <w:sz w:val="24"/>
          <w:szCs w:val="24"/>
        </w:rPr>
        <w:t xml:space="preserve"> </w:t>
      </w:r>
    </w:p>
    <w:p w:rsidR="008736C6" w:rsidRPr="00FC4216" w:rsidP="003A1956" w14:paraId="3E3860DF" w14:textId="77777777">
      <w:pPr>
        <w:keepNext/>
        <w:keepLines/>
        <w:widowControl/>
        <w:spacing w:after="0" w:line="240" w:lineRule="auto"/>
        <w:rPr>
          <w:rFonts w:ascii="Times New Roman" w:eastAsia="Times New Roman" w:hAnsi="Times New Roman" w:cs="Times New Roman"/>
          <w:sz w:val="24"/>
          <w:szCs w:val="24"/>
        </w:rPr>
      </w:pPr>
      <w:r w:rsidRPr="00FC4216">
        <w:rPr>
          <w:rFonts w:ascii="Times New Roman" w:eastAsia="Times New Roman" w:hAnsi="Times New Roman" w:cs="Times New Roman"/>
          <w:b/>
          <w:bCs/>
          <w:sz w:val="24"/>
          <w:szCs w:val="24"/>
        </w:rPr>
        <w:t xml:space="preserve">16.  For collections </w:t>
      </w:r>
      <w:r w:rsidRPr="00FC4216">
        <w:rPr>
          <w:rFonts w:ascii="Times New Roman" w:eastAsia="Times New Roman" w:hAnsi="Times New Roman" w:cs="Times New Roman"/>
          <w:b/>
          <w:bCs/>
          <w:spacing w:val="-2"/>
          <w:sz w:val="24"/>
          <w:szCs w:val="24"/>
        </w:rPr>
        <w:t>w</w:t>
      </w:r>
      <w:r w:rsidRPr="00FC4216">
        <w:rPr>
          <w:rFonts w:ascii="Times New Roman" w:eastAsia="Times New Roman" w:hAnsi="Times New Roman" w:cs="Times New Roman"/>
          <w:b/>
          <w:bCs/>
          <w:sz w:val="24"/>
          <w:szCs w:val="24"/>
        </w:rPr>
        <w:t xml:space="preserve">hose results </w:t>
      </w:r>
      <w:r w:rsidRPr="00FC4216">
        <w:rPr>
          <w:rFonts w:ascii="Times New Roman" w:eastAsia="Times New Roman" w:hAnsi="Times New Roman" w:cs="Times New Roman"/>
          <w:b/>
          <w:bCs/>
          <w:spacing w:val="-2"/>
          <w:sz w:val="24"/>
          <w:szCs w:val="24"/>
        </w:rPr>
        <w:t>w</w:t>
      </w:r>
      <w:r w:rsidRPr="00FC4216">
        <w:rPr>
          <w:rFonts w:ascii="Times New Roman" w:eastAsia="Times New Roman" w:hAnsi="Times New Roman" w:cs="Times New Roman"/>
          <w:b/>
          <w:bCs/>
          <w:sz w:val="24"/>
          <w:szCs w:val="24"/>
        </w:rPr>
        <w:t>ill be published, outline the plans for tabulation and publication.</w:t>
      </w:r>
    </w:p>
    <w:p w:rsidR="008736C6" w:rsidRPr="004F0F22" w:rsidP="003A1956" w14:paraId="13E9156B" w14:textId="77777777">
      <w:pPr>
        <w:keepNext/>
        <w:keepLines/>
        <w:widowControl/>
        <w:spacing w:after="0" w:line="240" w:lineRule="auto"/>
        <w:rPr>
          <w:rFonts w:ascii="Times New Roman" w:hAnsi="Times New Roman" w:cs="Times New Roman"/>
          <w:sz w:val="24"/>
          <w:szCs w:val="24"/>
          <w:highlight w:val="yellow"/>
        </w:rPr>
      </w:pPr>
    </w:p>
    <w:p w:rsidR="00D85A07" w:rsidP="00447304" w14:paraId="6FE76B81" w14:textId="77777777">
      <w:pPr>
        <w:spacing w:after="0" w:line="240" w:lineRule="auto"/>
        <w:rPr>
          <w:rFonts w:ascii="Times New Roman" w:eastAsia="Times New Roman" w:hAnsi="Times New Roman" w:cs="Times New Roman"/>
          <w:sz w:val="24"/>
          <w:szCs w:val="24"/>
        </w:rPr>
      </w:pPr>
      <w:r w:rsidRPr="00D8183B">
        <w:rPr>
          <w:rFonts w:ascii="Times New Roman" w:eastAsia="Times New Roman" w:hAnsi="Times New Roman" w:cs="Times New Roman"/>
          <w:sz w:val="24"/>
          <w:szCs w:val="24"/>
        </w:rPr>
        <w:t xml:space="preserve">BIS may publish on its website an advisory opinion that may be of broad interest to the public, with redactions where necessary to protect </w:t>
      </w:r>
      <w:r w:rsidR="000903F0">
        <w:rPr>
          <w:rFonts w:ascii="Times New Roman" w:eastAsia="Times New Roman" w:hAnsi="Times New Roman" w:cs="Times New Roman"/>
          <w:sz w:val="24"/>
          <w:szCs w:val="24"/>
        </w:rPr>
        <w:t>CBI</w:t>
      </w:r>
      <w:r w:rsidRPr="00D8183B">
        <w:rPr>
          <w:rFonts w:ascii="Times New Roman" w:eastAsia="Times New Roman" w:hAnsi="Times New Roman" w:cs="Times New Roman"/>
          <w:sz w:val="24"/>
          <w:szCs w:val="24"/>
        </w:rPr>
        <w:t>.</w:t>
      </w:r>
    </w:p>
    <w:p w:rsidR="00576357" w:rsidP="00447304" w14:paraId="1C143890" w14:textId="77777777">
      <w:pPr>
        <w:spacing w:after="0" w:line="240" w:lineRule="auto"/>
        <w:rPr>
          <w:rFonts w:ascii="Times New Roman" w:eastAsia="Times New Roman" w:hAnsi="Times New Roman" w:cs="Times New Roman"/>
          <w:sz w:val="24"/>
          <w:szCs w:val="24"/>
        </w:rPr>
      </w:pPr>
    </w:p>
    <w:p w:rsidR="00576357" w:rsidP="00447304" w14:paraId="4ECABA2A" w14:textId="77777777">
      <w:pPr>
        <w:spacing w:after="0" w:line="240" w:lineRule="auto"/>
        <w:rPr>
          <w:rFonts w:ascii="Times New Roman" w:eastAsia="Times New Roman" w:hAnsi="Times New Roman" w:cs="Times New Roman"/>
          <w:sz w:val="24"/>
          <w:szCs w:val="24"/>
        </w:rPr>
      </w:pPr>
      <w:r w:rsidRPr="00576357">
        <w:rPr>
          <w:rFonts w:ascii="Times New Roman" w:eastAsia="Times New Roman" w:hAnsi="Times New Roman" w:cs="Times New Roman"/>
          <w:sz w:val="24"/>
          <w:szCs w:val="24"/>
        </w:rPr>
        <w:t xml:space="preserve">At this time, there are no in-depth statistical analyses being conducted and no plans for publication of in-depth statistical data. </w:t>
      </w:r>
      <w:r w:rsidR="00E9217A">
        <w:rPr>
          <w:rFonts w:ascii="Times New Roman" w:eastAsia="Times New Roman" w:hAnsi="Times New Roman" w:cs="Times New Roman"/>
          <w:sz w:val="24"/>
          <w:szCs w:val="24"/>
        </w:rPr>
        <w:t>However, a</w:t>
      </w:r>
      <w:r w:rsidRPr="00576357">
        <w:rPr>
          <w:rFonts w:ascii="Times New Roman" w:eastAsia="Times New Roman" w:hAnsi="Times New Roman" w:cs="Times New Roman"/>
          <w:sz w:val="24"/>
          <w:szCs w:val="24"/>
        </w:rPr>
        <w:t xml:space="preserve">ny future public reports will only contain </w:t>
      </w:r>
      <w:r w:rsidRPr="00576357">
        <w:rPr>
          <w:rFonts w:ascii="Times New Roman" w:eastAsia="Times New Roman" w:hAnsi="Times New Roman" w:cs="Times New Roman"/>
          <w:sz w:val="24"/>
          <w:szCs w:val="24"/>
        </w:rPr>
        <w:t>aggregated data.</w:t>
      </w:r>
    </w:p>
    <w:p w:rsidR="00D8183B" w:rsidRPr="004F0F22" w:rsidP="00447304" w14:paraId="5254AC88" w14:textId="77777777">
      <w:pPr>
        <w:spacing w:after="0" w:line="240" w:lineRule="auto"/>
        <w:rPr>
          <w:rFonts w:ascii="Times New Roman" w:hAnsi="Times New Roman" w:cs="Times New Roman"/>
          <w:sz w:val="24"/>
          <w:szCs w:val="24"/>
          <w:highlight w:val="yellow"/>
        </w:rPr>
      </w:pPr>
    </w:p>
    <w:p w:rsidR="008736C6" w:rsidRPr="00FC4216" w:rsidP="009944B9" w14:paraId="156BBDFE" w14:textId="77777777">
      <w:pPr>
        <w:keepNext/>
        <w:keepLines/>
        <w:widowControl/>
        <w:spacing w:after="0" w:line="240" w:lineRule="auto"/>
        <w:rPr>
          <w:rFonts w:ascii="Times New Roman" w:eastAsia="Times New Roman" w:hAnsi="Times New Roman" w:cs="Times New Roman"/>
          <w:sz w:val="24"/>
          <w:szCs w:val="24"/>
        </w:rPr>
      </w:pPr>
      <w:r w:rsidRPr="00FC4216">
        <w:rPr>
          <w:rFonts w:ascii="Times New Roman" w:eastAsia="Times New Roman" w:hAnsi="Times New Roman" w:cs="Times New Roman"/>
          <w:b/>
          <w:bCs/>
          <w:sz w:val="24"/>
          <w:szCs w:val="24"/>
        </w:rPr>
        <w:t xml:space="preserve">17.  If seeking approval to not display the expiration date for OMB approval of the information collection, explain the reasons </w:t>
      </w:r>
      <w:r w:rsidRPr="00FC4216">
        <w:rPr>
          <w:rFonts w:ascii="Times New Roman" w:eastAsia="Times New Roman" w:hAnsi="Times New Roman" w:cs="Times New Roman"/>
          <w:b/>
          <w:bCs/>
          <w:spacing w:val="-2"/>
          <w:sz w:val="24"/>
          <w:szCs w:val="24"/>
        </w:rPr>
        <w:t>w</w:t>
      </w:r>
      <w:r w:rsidRPr="00FC4216">
        <w:rPr>
          <w:rFonts w:ascii="Times New Roman" w:eastAsia="Times New Roman" w:hAnsi="Times New Roman" w:cs="Times New Roman"/>
          <w:b/>
          <w:bCs/>
          <w:sz w:val="24"/>
          <w:szCs w:val="24"/>
        </w:rPr>
        <w:t xml:space="preserve">hy display </w:t>
      </w:r>
      <w:r w:rsidRPr="00FC4216">
        <w:rPr>
          <w:rFonts w:ascii="Times New Roman" w:eastAsia="Times New Roman" w:hAnsi="Times New Roman" w:cs="Times New Roman"/>
          <w:b/>
          <w:bCs/>
          <w:spacing w:val="-2"/>
          <w:sz w:val="24"/>
          <w:szCs w:val="24"/>
        </w:rPr>
        <w:t>w</w:t>
      </w:r>
      <w:r w:rsidRPr="00FC4216">
        <w:rPr>
          <w:rFonts w:ascii="Times New Roman" w:eastAsia="Times New Roman" w:hAnsi="Times New Roman" w:cs="Times New Roman"/>
          <w:b/>
          <w:bCs/>
          <w:sz w:val="24"/>
          <w:szCs w:val="24"/>
        </w:rPr>
        <w:t>ould be inappropriate.</w:t>
      </w:r>
    </w:p>
    <w:p w:rsidR="008736C6" w:rsidRPr="00FC4216" w:rsidP="009944B9" w14:paraId="616471EB" w14:textId="77777777">
      <w:pPr>
        <w:keepNext/>
        <w:keepLines/>
        <w:widowControl/>
        <w:spacing w:after="0" w:line="240" w:lineRule="auto"/>
        <w:rPr>
          <w:rFonts w:ascii="Times New Roman" w:hAnsi="Times New Roman" w:cs="Times New Roman"/>
          <w:sz w:val="24"/>
          <w:szCs w:val="24"/>
        </w:rPr>
      </w:pPr>
    </w:p>
    <w:p w:rsidR="6220E11F" w:rsidRPr="00FC4216" w:rsidP="009944B9" w14:paraId="65732A7F" w14:textId="77777777">
      <w:pPr>
        <w:keepNext/>
        <w:keepLines/>
        <w:widowControl/>
        <w:autoSpaceDE w:val="0"/>
        <w:autoSpaceDN w:val="0"/>
        <w:adjustRightInd w:val="0"/>
        <w:ind w:right="20"/>
        <w:rPr>
          <w:rFonts w:ascii="Times New Roman" w:eastAsia="Times New Roman" w:hAnsi="Times New Roman" w:cs="Times New Roman"/>
          <w:b/>
          <w:bCs/>
          <w:sz w:val="24"/>
          <w:szCs w:val="24"/>
        </w:rPr>
      </w:pPr>
      <w:r w:rsidRPr="00FC4216">
        <w:rPr>
          <w:rFonts w:ascii="Times New Roman" w:eastAsia="Georgia" w:hAnsi="Times New Roman" w:cs="Times New Roman"/>
          <w:spacing w:val="1"/>
          <w:sz w:val="24"/>
          <w:szCs w:val="24"/>
        </w:rPr>
        <w:t>The Department will display the OMB control number and expiration date on all forms.</w:t>
      </w:r>
    </w:p>
    <w:p w:rsidR="008736C6" w:rsidRPr="00FC4216" w:rsidP="0044568A" w14:paraId="0E323A15" w14:textId="77777777">
      <w:pPr>
        <w:keepNext/>
        <w:keepLines/>
        <w:widowControl/>
        <w:spacing w:after="0" w:line="240" w:lineRule="auto"/>
        <w:rPr>
          <w:rFonts w:ascii="Times New Roman" w:eastAsia="Times New Roman" w:hAnsi="Times New Roman" w:cs="Times New Roman"/>
          <w:sz w:val="24"/>
          <w:szCs w:val="24"/>
        </w:rPr>
      </w:pPr>
      <w:r w:rsidRPr="00FC4216">
        <w:rPr>
          <w:rFonts w:ascii="Times New Roman" w:eastAsia="Times New Roman" w:hAnsi="Times New Roman" w:cs="Times New Roman"/>
          <w:b/>
          <w:bCs/>
          <w:sz w:val="24"/>
          <w:szCs w:val="24"/>
        </w:rPr>
        <w:t>18.  Explain each exception to the certification statemen</w:t>
      </w:r>
      <w:r w:rsidRPr="00FC4216">
        <w:rPr>
          <w:rFonts w:ascii="Times New Roman" w:eastAsia="Times New Roman" w:hAnsi="Times New Roman" w:cs="Times New Roman"/>
          <w:b/>
          <w:bCs/>
          <w:spacing w:val="2"/>
          <w:sz w:val="24"/>
          <w:szCs w:val="24"/>
        </w:rPr>
        <w:t>t</w:t>
      </w:r>
      <w:r w:rsidRPr="00FC4216">
        <w:rPr>
          <w:rFonts w:ascii="Times New Roman" w:eastAsia="Times New Roman" w:hAnsi="Times New Roman" w:cs="Times New Roman"/>
          <w:b/>
          <w:bCs/>
          <w:sz w:val="24"/>
          <w:szCs w:val="24"/>
        </w:rPr>
        <w:t>.</w:t>
      </w:r>
    </w:p>
    <w:p w:rsidR="008736C6" w:rsidRPr="00FC4216" w:rsidP="0044568A" w14:paraId="37EAF958" w14:textId="77777777">
      <w:pPr>
        <w:keepNext/>
        <w:keepLines/>
        <w:widowControl/>
        <w:spacing w:after="0" w:line="240" w:lineRule="auto"/>
        <w:rPr>
          <w:rFonts w:ascii="Times New Roman" w:hAnsi="Times New Roman" w:cs="Times New Roman"/>
          <w:sz w:val="24"/>
          <w:szCs w:val="24"/>
        </w:rPr>
      </w:pPr>
    </w:p>
    <w:p w:rsidR="008736C6" w:rsidRPr="00FC4216" w:rsidP="009944B9" w14:paraId="4C6C63E8" w14:textId="77777777">
      <w:pPr>
        <w:keepNext/>
        <w:keepLines/>
        <w:widowControl/>
        <w:autoSpaceDE w:val="0"/>
        <w:autoSpaceDN w:val="0"/>
        <w:adjustRightInd w:val="0"/>
        <w:ind w:right="19"/>
        <w:rPr>
          <w:rFonts w:ascii="Times New Roman" w:hAnsi="Times New Roman" w:cs="Times New Roman"/>
          <w:sz w:val="24"/>
          <w:szCs w:val="24"/>
        </w:rPr>
      </w:pPr>
      <w:r w:rsidRPr="00FC4216">
        <w:rPr>
          <w:rFonts w:ascii="Times New Roman" w:eastAsia="Georgia" w:hAnsi="Times New Roman" w:cs="Times New Roman"/>
          <w:spacing w:val="1"/>
          <w:sz w:val="24"/>
          <w:szCs w:val="24"/>
        </w:rPr>
        <w:t>There are no exceptions to the certification statement.</w:t>
      </w:r>
    </w:p>
    <w:p w:rsidR="008736C6" w:rsidRPr="00FC4216" w:rsidP="00C05F9D" w14:paraId="7541AB4C" w14:textId="77777777">
      <w:pPr>
        <w:keepNext/>
        <w:keepLines/>
        <w:widowControl/>
        <w:spacing w:after="0" w:line="240" w:lineRule="auto"/>
        <w:rPr>
          <w:rFonts w:ascii="Times New Roman" w:eastAsia="Times New Roman" w:hAnsi="Times New Roman" w:cs="Times New Roman"/>
          <w:sz w:val="24"/>
          <w:szCs w:val="24"/>
        </w:rPr>
      </w:pPr>
      <w:r w:rsidRPr="00FC4216">
        <w:rPr>
          <w:rFonts w:ascii="Times New Roman" w:eastAsia="Times New Roman" w:hAnsi="Times New Roman" w:cs="Times New Roman"/>
          <w:b/>
          <w:bCs/>
          <w:sz w:val="24"/>
          <w:szCs w:val="24"/>
        </w:rPr>
        <w:t>B.  COLLECTIONS OF INFORMATION EMPLOYING STATISTICAL METHODS</w:t>
      </w:r>
    </w:p>
    <w:p w:rsidR="008736C6" w:rsidRPr="00FC4216" w:rsidP="00C05F9D" w14:paraId="735571A6" w14:textId="77777777">
      <w:pPr>
        <w:keepNext/>
        <w:keepLines/>
        <w:widowControl/>
        <w:spacing w:after="0" w:line="240" w:lineRule="auto"/>
        <w:rPr>
          <w:rFonts w:ascii="Times New Roman" w:hAnsi="Times New Roman" w:cs="Times New Roman"/>
          <w:sz w:val="24"/>
          <w:szCs w:val="24"/>
        </w:rPr>
      </w:pPr>
    </w:p>
    <w:p w:rsidR="008736C6" w:rsidRPr="00F6254D" w:rsidP="00C05F9D" w14:paraId="2FF5F500" w14:textId="77777777">
      <w:pPr>
        <w:keepNext/>
        <w:keepLines/>
        <w:widowControl/>
        <w:spacing w:after="0" w:line="240" w:lineRule="auto"/>
        <w:rPr>
          <w:rFonts w:ascii="Times New Roman" w:eastAsia="Times New Roman" w:hAnsi="Times New Roman" w:cs="Times New Roman"/>
          <w:sz w:val="24"/>
          <w:szCs w:val="24"/>
        </w:rPr>
      </w:pPr>
      <w:r w:rsidRPr="00FC4216">
        <w:rPr>
          <w:rFonts w:ascii="Times New Roman" w:eastAsia="Times New Roman" w:hAnsi="Times New Roman" w:cs="Times New Roman"/>
          <w:sz w:val="24"/>
          <w:szCs w:val="24"/>
        </w:rPr>
        <w:t>Not applicable.</w:t>
      </w:r>
    </w:p>
    <w:sectPr w:rsidSect="00842D7A">
      <w:headerReference w:type="default" r:id="rId11"/>
      <w:footerReference w:type="default" r:id="rId12"/>
      <w:pgSz w:w="12240" w:h="15840"/>
      <w:pgMar w:top="1440" w:right="1440" w:bottom="1440" w:left="1440" w:header="0" w:footer="1483"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3DBD" w14:paraId="1E42EE6A" w14:textId="77777777">
    <w:pPr>
      <w:spacing w:after="0" w:line="200" w:lineRule="exact"/>
      <w:rPr>
        <w:sz w:val="20"/>
        <w:szCs w:val="20"/>
      </w:rPr>
    </w:pPr>
    <w:r>
      <w:rPr>
        <w:noProof/>
      </w:rPr>
      <mc:AlternateContent>
        <mc:Choice Requires="wps">
          <w:drawing>
            <wp:anchor distT="0" distB="0" distL="114300" distR="114300" simplePos="0" relativeHeight="251658240" behindDoc="1" locked="0" layoutInCell="1" allowOverlap="1">
              <wp:simplePos x="0" y="0"/>
              <wp:positionH relativeFrom="page">
                <wp:posOffset>3822700</wp:posOffset>
              </wp:positionH>
              <wp:positionV relativeFrom="page">
                <wp:posOffset>8975090</wp:posOffset>
              </wp:positionV>
              <wp:extent cx="127000" cy="177800"/>
              <wp:effectExtent l="3175" t="2540" r="3175" b="635"/>
              <wp:wrapNone/>
              <wp:docPr id="530524066" name="Text Box 53052406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7000" cy="1778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73DBD" w14:paraId="5464D8C8" w14:textId="77777777">
                          <w:pPr>
                            <w:spacing w:after="0" w:line="265" w:lineRule="exact"/>
                            <w:ind w:left="40" w:right="-20"/>
                            <w:rPr>
                              <w:rFonts w:ascii="Times New Roman" w:eastAsia="Times New Roman" w:hAnsi="Times New Roman"/>
                              <w:sz w:val="24"/>
                              <w:szCs w:val="24"/>
                            </w:rPr>
                          </w:pPr>
                          <w:r>
                            <w:fldChar w:fldCharType="begin"/>
                          </w:r>
                          <w:r>
                            <w:rPr>
                              <w:rFonts w:ascii="Times New Roman" w:eastAsia="Times New Roman" w:hAnsi="Times New Roman"/>
                              <w:sz w:val="24"/>
                              <w:szCs w:val="24"/>
                            </w:rPr>
                            <w:instrText xml:space="preserve"> PAGE </w:instrText>
                          </w:r>
                          <w:r>
                            <w:fldChar w:fldCharType="separate"/>
                          </w:r>
                          <w:r w:rsidR="00D11F0C">
                            <w:rPr>
                              <w:rFonts w:ascii="Times New Roman" w:eastAsia="Times New Roman" w:hAnsi="Times New Roman"/>
                              <w:noProof/>
                              <w:sz w:val="24"/>
                              <w:szCs w:val="24"/>
                            </w:rPr>
                            <w:t>6</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30524066" o:spid="_x0000_s2049" type="#_x0000_t202" style="width:10pt;height:14pt;margin-top:706.7pt;margin-left:30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373DBD" w14:paraId="5258BE6D" w14:textId="77777777">
                    <w:pPr>
                      <w:spacing w:after="0" w:line="265" w:lineRule="exact"/>
                      <w:ind w:left="40" w:right="-20"/>
                      <w:rPr>
                        <w:rFonts w:ascii="Times New Roman" w:eastAsia="Times New Roman" w:hAnsi="Times New Roman"/>
                        <w:sz w:val="24"/>
                        <w:szCs w:val="24"/>
                      </w:rPr>
                    </w:pPr>
                    <w:r>
                      <w:fldChar w:fldCharType="begin"/>
                    </w:r>
                    <w:r>
                      <w:rPr>
                        <w:rFonts w:ascii="Times New Roman" w:eastAsia="Times New Roman" w:hAnsi="Times New Roman"/>
                        <w:sz w:val="24"/>
                        <w:szCs w:val="24"/>
                      </w:rPr>
                      <w:instrText xml:space="preserve"> PAGE </w:instrText>
                    </w:r>
                    <w:r>
                      <w:fldChar w:fldCharType="separate"/>
                    </w:r>
                    <w:r w:rsidR="00D11F0C">
                      <w:rPr>
                        <w:rFonts w:ascii="Times New Roman" w:eastAsia="Times New Roman" w:hAnsi="Times New Roman"/>
                        <w:noProof/>
                        <w:sz w:val="24"/>
                        <w:szCs w:val="24"/>
                      </w:rPr>
                      <w:t>6</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F35ED" w14:paraId="5FC73EE1" w14:textId="77777777">
      <w:pPr>
        <w:spacing w:after="0" w:line="240" w:lineRule="auto"/>
      </w:pPr>
      <w:r>
        <w:separator/>
      </w:r>
    </w:p>
  </w:footnote>
  <w:footnote w:type="continuationSeparator" w:id="1">
    <w:p w:rsidR="007F35ED" w14:paraId="760AF4EE" w14:textId="77777777">
      <w:pPr>
        <w:spacing w:after="0" w:line="240" w:lineRule="auto"/>
      </w:pPr>
      <w:r>
        <w:continuationSeparator/>
      </w:r>
    </w:p>
  </w:footnote>
  <w:footnote w:type="continuationNotice" w:id="2">
    <w:p w:rsidR="007F35ED" w14:paraId="04DC2C5F" w14:textId="77777777">
      <w:pPr>
        <w:spacing w:after="0" w:line="240" w:lineRule="auto"/>
      </w:pPr>
    </w:p>
  </w:footnote>
  <w:footnote w:id="3">
    <w:p w:rsidR="00C1593A" w:rsidRPr="00406EB0" w14:paraId="18F7E29E" w14:textId="77777777">
      <w:pPr>
        <w:pStyle w:val="FootnoteText"/>
        <w:rPr>
          <w:rFonts w:ascii="Times New Roman" w:hAnsi="Times New Roman" w:cs="Times New Roman"/>
        </w:rPr>
      </w:pPr>
      <w:r w:rsidRPr="00406EB0">
        <w:rPr>
          <w:rStyle w:val="FootnoteReference"/>
          <w:rFonts w:ascii="Times New Roman" w:hAnsi="Times New Roman" w:cs="Times New Roman"/>
        </w:rPr>
        <w:footnoteRef/>
      </w:r>
      <w:r w:rsidRPr="00406EB0">
        <w:rPr>
          <w:rFonts w:ascii="Times New Roman" w:hAnsi="Times New Roman" w:cs="Times New Roman"/>
        </w:rPr>
        <w:t xml:space="preserve"> Operations manager hourly wage</w:t>
      </w:r>
      <w:r w:rsidR="00ED1D12">
        <w:rPr>
          <w:rFonts w:ascii="Times New Roman" w:hAnsi="Times New Roman" w:cs="Times New Roman"/>
        </w:rPr>
        <w:t xml:space="preserve"> (in $2023)</w:t>
      </w:r>
      <w:r w:rsidRPr="00406EB0">
        <w:rPr>
          <w:rFonts w:ascii="Times New Roman" w:hAnsi="Times New Roman" w:cs="Times New Roman"/>
        </w:rPr>
        <w:t>, doubled to account for benefits and overhead ($155) + Engineer hourly wage</w:t>
      </w:r>
      <w:r w:rsidR="00ED1D12">
        <w:rPr>
          <w:rFonts w:ascii="Times New Roman" w:hAnsi="Times New Roman" w:cs="Times New Roman"/>
        </w:rPr>
        <w:t xml:space="preserve"> (in $2023)</w:t>
      </w:r>
      <w:r w:rsidRPr="00406EB0">
        <w:rPr>
          <w:rFonts w:ascii="Times New Roman" w:hAnsi="Times New Roman" w:cs="Times New Roman"/>
        </w:rPr>
        <w:t xml:space="preserve">, doubled to account for benefits and overhead ($105) + </w:t>
      </w:r>
      <w:r w:rsidRPr="00406EB0">
        <w:rPr>
          <w:rFonts w:ascii="Times New Roman" w:hAnsi="Times New Roman" w:cs="Times New Roman"/>
        </w:rPr>
        <w:t>Lawyer hourly wage</w:t>
      </w:r>
      <w:r w:rsidR="00ED1D12">
        <w:rPr>
          <w:rFonts w:ascii="Times New Roman" w:hAnsi="Times New Roman" w:cs="Times New Roman"/>
        </w:rPr>
        <w:t xml:space="preserve"> (in $2023)</w:t>
      </w:r>
      <w:r w:rsidRPr="00406EB0">
        <w:rPr>
          <w:rFonts w:ascii="Times New Roman" w:hAnsi="Times New Roman" w:cs="Times New Roman"/>
        </w:rPr>
        <w:t>, doubled to account for benefits and overhead ($224) = $484 / 3 = $161.33. All hourly wages are estimates from the Bureau of Labor Statistics.</w:t>
      </w:r>
    </w:p>
  </w:footnote>
  <w:footnote w:id="4">
    <w:p w:rsidR="00F15B2C" w:rsidRPr="001017AB" w14:paraId="78BD7C38" w14:textId="77777777">
      <w:pPr>
        <w:pStyle w:val="FootnoteText"/>
        <w:rPr>
          <w:rFonts w:ascii="Times New Roman" w:hAnsi="Times New Roman" w:cs="Times New Roman"/>
        </w:rPr>
      </w:pPr>
      <w:r w:rsidRPr="001017AB">
        <w:rPr>
          <w:rStyle w:val="FootnoteReference"/>
          <w:rFonts w:ascii="Times New Roman" w:hAnsi="Times New Roman" w:cs="Times New Roman"/>
        </w:rPr>
        <w:footnoteRef/>
      </w:r>
      <w:r w:rsidRPr="001017AB">
        <w:rPr>
          <w:rFonts w:ascii="Times New Roman" w:hAnsi="Times New Roman" w:cs="Times New Roman"/>
        </w:rPr>
        <w:t xml:space="preserve"> </w:t>
      </w:r>
      <w:r w:rsidRPr="001017AB" w:rsidR="00505C29">
        <w:rPr>
          <w:rFonts w:ascii="Times New Roman" w:hAnsi="Times New Roman" w:cs="Times New Roman"/>
        </w:rPr>
        <w:t xml:space="preserve">The accompanying Regulatory Impact Analysis estimates that </w:t>
      </w:r>
      <w:r w:rsidRPr="001017AB" w:rsidR="00850BC2">
        <w:rPr>
          <w:rFonts w:ascii="Times New Roman" w:hAnsi="Times New Roman" w:cs="Times New Roman"/>
        </w:rPr>
        <w:t xml:space="preserve">there will be 27 to 215 entities affected by this rule. </w:t>
      </w:r>
      <w:r w:rsidRPr="001017AB" w:rsidR="00EE373D">
        <w:rPr>
          <w:rFonts w:ascii="Times New Roman" w:hAnsi="Times New Roman" w:cs="Times New Roman"/>
        </w:rPr>
        <w:t>As a conservative approach, BIS</w:t>
      </w:r>
      <w:r w:rsidRPr="001017AB" w:rsidR="00460501">
        <w:rPr>
          <w:rFonts w:ascii="Times New Roman" w:hAnsi="Times New Roman" w:cs="Times New Roman"/>
        </w:rPr>
        <w:t xml:space="preserve"> takes the high estimate of 215 affected entities and assumes that half of the entities will submit Declarations of Conformity and half will submit specific authorization applications. </w:t>
      </w:r>
      <w:r w:rsidRPr="001017AB" w:rsidR="00D703E5">
        <w:rPr>
          <w:rFonts w:ascii="Times New Roman" w:hAnsi="Times New Roman" w:cs="Times New Roman"/>
        </w:rPr>
        <w:t xml:space="preserve">BIS also assumes that all 215 entities will request advisory opinions. BIS </w:t>
      </w:r>
      <w:r w:rsidRPr="001017AB" w:rsidR="009D1A02">
        <w:rPr>
          <w:rFonts w:ascii="Times New Roman" w:hAnsi="Times New Roman" w:cs="Times New Roman"/>
        </w:rPr>
        <w:t xml:space="preserve">acknowledges that this is likely an overestimation, but </w:t>
      </w:r>
      <w:r w:rsidRPr="001017AB" w:rsidR="00593CB5">
        <w:rPr>
          <w:rFonts w:ascii="Times New Roman" w:hAnsi="Times New Roman" w:cs="Times New Roman"/>
        </w:rPr>
        <w:t>opted to be overinclusive due to the uncertainty surrounding the number of</w:t>
      </w:r>
      <w:r w:rsidRPr="001017AB" w:rsidR="00D703E5">
        <w:rPr>
          <w:rFonts w:ascii="Times New Roman" w:hAnsi="Times New Roman" w:cs="Times New Roman"/>
        </w:rPr>
        <w:t xml:space="preserve"> </w:t>
      </w:r>
      <w:r w:rsidRPr="001017AB" w:rsidR="00FE4211">
        <w:rPr>
          <w:rFonts w:ascii="Times New Roman" w:hAnsi="Times New Roman" w:cs="Times New Roman"/>
        </w:rPr>
        <w:t xml:space="preserve">Declarations of Conformity, specific authorization applications, and advisory opinion requests </w:t>
      </w:r>
      <w:r w:rsidR="00CE4CEB">
        <w:rPr>
          <w:rFonts w:ascii="Times New Roman" w:hAnsi="Times New Roman" w:cs="Times New Roman"/>
        </w:rPr>
        <w:t xml:space="preserve">that will be </w:t>
      </w:r>
      <w:r w:rsidR="00422948">
        <w:rPr>
          <w:rFonts w:ascii="Times New Roman" w:hAnsi="Times New Roman" w:cs="Times New Roman"/>
        </w:rPr>
        <w:t xml:space="preserve">submitted by affected entities </w:t>
      </w:r>
      <w:r w:rsidRPr="001017AB" w:rsidR="00FE4211">
        <w:rPr>
          <w:rFonts w:ascii="Times New Roman" w:hAnsi="Times New Roman" w:cs="Times New Roman"/>
        </w:rPr>
        <w:t>per year</w:t>
      </w:r>
      <w:r w:rsidRPr="001017AB" w:rsidR="00593CB5">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07F0" w14:paraId="514C19F7" w14:textId="77777777">
    <w:pPr>
      <w:pStyle w:val="Header"/>
    </w:pPr>
  </w:p>
  <w:p w:rsidR="00C307F0" w14:paraId="6F8CF35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E3D4E"/>
    <w:multiLevelType w:val="hybridMultilevel"/>
    <w:tmpl w:val="133A17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85359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drawingGridHorizontalSpacing w:val="110"/>
  <w:displayHorizontalDrawingGridEvery w:val="2"/>
  <w:characterSpacingControl w:val="doNotCompress"/>
  <w:footnotePr>
    <w:footnote w:id="0"/>
    <w:footnote w:id="1"/>
    <w:footnote w:id="2"/>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6C6"/>
    <w:rsid w:val="00001863"/>
    <w:rsid w:val="000020A8"/>
    <w:rsid w:val="00002F56"/>
    <w:rsid w:val="00003B9D"/>
    <w:rsid w:val="00004CF4"/>
    <w:rsid w:val="000059CE"/>
    <w:rsid w:val="00006500"/>
    <w:rsid w:val="000069AB"/>
    <w:rsid w:val="000072AB"/>
    <w:rsid w:val="00007F32"/>
    <w:rsid w:val="00010691"/>
    <w:rsid w:val="00011F7D"/>
    <w:rsid w:val="00012137"/>
    <w:rsid w:val="000129A1"/>
    <w:rsid w:val="00013C7C"/>
    <w:rsid w:val="00014FFC"/>
    <w:rsid w:val="0001580A"/>
    <w:rsid w:val="00015CB3"/>
    <w:rsid w:val="000165E8"/>
    <w:rsid w:val="0001709A"/>
    <w:rsid w:val="000204DC"/>
    <w:rsid w:val="00020CC4"/>
    <w:rsid w:val="00021AF7"/>
    <w:rsid w:val="00022B74"/>
    <w:rsid w:val="000239EC"/>
    <w:rsid w:val="00024CFA"/>
    <w:rsid w:val="00024F8B"/>
    <w:rsid w:val="000254B5"/>
    <w:rsid w:val="0002558E"/>
    <w:rsid w:val="000267AA"/>
    <w:rsid w:val="00030D07"/>
    <w:rsid w:val="00030FE9"/>
    <w:rsid w:val="00032F90"/>
    <w:rsid w:val="000331AA"/>
    <w:rsid w:val="00033B8A"/>
    <w:rsid w:val="000340BF"/>
    <w:rsid w:val="00037353"/>
    <w:rsid w:val="00040E15"/>
    <w:rsid w:val="00042D66"/>
    <w:rsid w:val="00044BF8"/>
    <w:rsid w:val="00045874"/>
    <w:rsid w:val="00046281"/>
    <w:rsid w:val="00047E13"/>
    <w:rsid w:val="000550F8"/>
    <w:rsid w:val="00055F89"/>
    <w:rsid w:val="000576F5"/>
    <w:rsid w:val="000578B4"/>
    <w:rsid w:val="00057A8D"/>
    <w:rsid w:val="0006096F"/>
    <w:rsid w:val="00060B2F"/>
    <w:rsid w:val="000610B3"/>
    <w:rsid w:val="0006112F"/>
    <w:rsid w:val="00061E2E"/>
    <w:rsid w:val="0006207E"/>
    <w:rsid w:val="00062F90"/>
    <w:rsid w:val="000631FC"/>
    <w:rsid w:val="00063708"/>
    <w:rsid w:val="00063E58"/>
    <w:rsid w:val="00064428"/>
    <w:rsid w:val="00064E1B"/>
    <w:rsid w:val="000651F3"/>
    <w:rsid w:val="000659CA"/>
    <w:rsid w:val="00065A7F"/>
    <w:rsid w:val="0006603B"/>
    <w:rsid w:val="00066F64"/>
    <w:rsid w:val="00073711"/>
    <w:rsid w:val="00073863"/>
    <w:rsid w:val="00075178"/>
    <w:rsid w:val="00075955"/>
    <w:rsid w:val="00081EC4"/>
    <w:rsid w:val="00082355"/>
    <w:rsid w:val="000848EE"/>
    <w:rsid w:val="00084A7D"/>
    <w:rsid w:val="00084DF0"/>
    <w:rsid w:val="00084DF9"/>
    <w:rsid w:val="00087307"/>
    <w:rsid w:val="000903F0"/>
    <w:rsid w:val="0009061E"/>
    <w:rsid w:val="00091325"/>
    <w:rsid w:val="00092418"/>
    <w:rsid w:val="00094967"/>
    <w:rsid w:val="00096126"/>
    <w:rsid w:val="00097531"/>
    <w:rsid w:val="00097C12"/>
    <w:rsid w:val="000A07D9"/>
    <w:rsid w:val="000A0E4B"/>
    <w:rsid w:val="000A1657"/>
    <w:rsid w:val="000A1B7A"/>
    <w:rsid w:val="000A2D27"/>
    <w:rsid w:val="000A36F1"/>
    <w:rsid w:val="000A4E87"/>
    <w:rsid w:val="000A76EF"/>
    <w:rsid w:val="000B1B69"/>
    <w:rsid w:val="000B2698"/>
    <w:rsid w:val="000B2F88"/>
    <w:rsid w:val="000B3832"/>
    <w:rsid w:val="000B3B21"/>
    <w:rsid w:val="000B6CBE"/>
    <w:rsid w:val="000B77FA"/>
    <w:rsid w:val="000C063A"/>
    <w:rsid w:val="000C2144"/>
    <w:rsid w:val="000C2C0F"/>
    <w:rsid w:val="000C31A5"/>
    <w:rsid w:val="000C514B"/>
    <w:rsid w:val="000C5815"/>
    <w:rsid w:val="000C5E2E"/>
    <w:rsid w:val="000C66BD"/>
    <w:rsid w:val="000C7DFA"/>
    <w:rsid w:val="000D0C1A"/>
    <w:rsid w:val="000D18A7"/>
    <w:rsid w:val="000D24A8"/>
    <w:rsid w:val="000D263E"/>
    <w:rsid w:val="000D3757"/>
    <w:rsid w:val="000D3ACF"/>
    <w:rsid w:val="000D444A"/>
    <w:rsid w:val="000D4ED4"/>
    <w:rsid w:val="000D6560"/>
    <w:rsid w:val="000D6733"/>
    <w:rsid w:val="000D691F"/>
    <w:rsid w:val="000D7092"/>
    <w:rsid w:val="000D7904"/>
    <w:rsid w:val="000E1DBD"/>
    <w:rsid w:val="000E27A9"/>
    <w:rsid w:val="000E6380"/>
    <w:rsid w:val="000E7AE8"/>
    <w:rsid w:val="000F02CA"/>
    <w:rsid w:val="000F108A"/>
    <w:rsid w:val="000F1968"/>
    <w:rsid w:val="000F2069"/>
    <w:rsid w:val="000F219D"/>
    <w:rsid w:val="000F3667"/>
    <w:rsid w:val="000F4698"/>
    <w:rsid w:val="000F701F"/>
    <w:rsid w:val="000F7464"/>
    <w:rsid w:val="000F7D12"/>
    <w:rsid w:val="001017AB"/>
    <w:rsid w:val="0010341B"/>
    <w:rsid w:val="001061DE"/>
    <w:rsid w:val="001107E4"/>
    <w:rsid w:val="00111555"/>
    <w:rsid w:val="00113F19"/>
    <w:rsid w:val="001143C7"/>
    <w:rsid w:val="00115CDE"/>
    <w:rsid w:val="00116C3B"/>
    <w:rsid w:val="00120516"/>
    <w:rsid w:val="001206A8"/>
    <w:rsid w:val="00123C63"/>
    <w:rsid w:val="001246FB"/>
    <w:rsid w:val="00124DCE"/>
    <w:rsid w:val="001261A3"/>
    <w:rsid w:val="0012752F"/>
    <w:rsid w:val="00130C7E"/>
    <w:rsid w:val="0013227B"/>
    <w:rsid w:val="0013321F"/>
    <w:rsid w:val="00133A74"/>
    <w:rsid w:val="00134AA9"/>
    <w:rsid w:val="00134B86"/>
    <w:rsid w:val="00137021"/>
    <w:rsid w:val="00140261"/>
    <w:rsid w:val="001405FB"/>
    <w:rsid w:val="001406E2"/>
    <w:rsid w:val="00141CA9"/>
    <w:rsid w:val="001420D6"/>
    <w:rsid w:val="00143D4F"/>
    <w:rsid w:val="001449A8"/>
    <w:rsid w:val="00146184"/>
    <w:rsid w:val="00146A67"/>
    <w:rsid w:val="00146F5F"/>
    <w:rsid w:val="00152609"/>
    <w:rsid w:val="001537A0"/>
    <w:rsid w:val="0015597E"/>
    <w:rsid w:val="00156668"/>
    <w:rsid w:val="001574BC"/>
    <w:rsid w:val="001575BD"/>
    <w:rsid w:val="00160DCE"/>
    <w:rsid w:val="00161590"/>
    <w:rsid w:val="00161DAB"/>
    <w:rsid w:val="0016347A"/>
    <w:rsid w:val="0016431E"/>
    <w:rsid w:val="001661D4"/>
    <w:rsid w:val="00166A75"/>
    <w:rsid w:val="00166D5B"/>
    <w:rsid w:val="0016720D"/>
    <w:rsid w:val="00170003"/>
    <w:rsid w:val="00171454"/>
    <w:rsid w:val="001738FE"/>
    <w:rsid w:val="00173B0B"/>
    <w:rsid w:val="00174487"/>
    <w:rsid w:val="00180B28"/>
    <w:rsid w:val="00181150"/>
    <w:rsid w:val="0018158A"/>
    <w:rsid w:val="00181D16"/>
    <w:rsid w:val="00182C8B"/>
    <w:rsid w:val="00184670"/>
    <w:rsid w:val="0018493D"/>
    <w:rsid w:val="001876AB"/>
    <w:rsid w:val="00187760"/>
    <w:rsid w:val="00187E0B"/>
    <w:rsid w:val="00189BC0"/>
    <w:rsid w:val="001906EC"/>
    <w:rsid w:val="001909CB"/>
    <w:rsid w:val="001910C7"/>
    <w:rsid w:val="001915EE"/>
    <w:rsid w:val="001917D6"/>
    <w:rsid w:val="00194ED4"/>
    <w:rsid w:val="0019535F"/>
    <w:rsid w:val="00195419"/>
    <w:rsid w:val="00196200"/>
    <w:rsid w:val="00196B58"/>
    <w:rsid w:val="00197C72"/>
    <w:rsid w:val="001A0257"/>
    <w:rsid w:val="001A02B9"/>
    <w:rsid w:val="001A05CD"/>
    <w:rsid w:val="001A0B3C"/>
    <w:rsid w:val="001A3AA0"/>
    <w:rsid w:val="001A56B4"/>
    <w:rsid w:val="001A59FB"/>
    <w:rsid w:val="001A5D28"/>
    <w:rsid w:val="001A6E5C"/>
    <w:rsid w:val="001A7814"/>
    <w:rsid w:val="001B0A22"/>
    <w:rsid w:val="001B1BEB"/>
    <w:rsid w:val="001B1FEB"/>
    <w:rsid w:val="001B5310"/>
    <w:rsid w:val="001C20D6"/>
    <w:rsid w:val="001C2DD3"/>
    <w:rsid w:val="001C2DFC"/>
    <w:rsid w:val="001C426E"/>
    <w:rsid w:val="001C54AB"/>
    <w:rsid w:val="001C5656"/>
    <w:rsid w:val="001C6F2E"/>
    <w:rsid w:val="001D03F1"/>
    <w:rsid w:val="001D084C"/>
    <w:rsid w:val="001D1286"/>
    <w:rsid w:val="001D264F"/>
    <w:rsid w:val="001D2DB9"/>
    <w:rsid w:val="001D410F"/>
    <w:rsid w:val="001D58A9"/>
    <w:rsid w:val="001D67CC"/>
    <w:rsid w:val="001D754F"/>
    <w:rsid w:val="001D7B07"/>
    <w:rsid w:val="001E03B7"/>
    <w:rsid w:val="001E2101"/>
    <w:rsid w:val="001E2F05"/>
    <w:rsid w:val="001E2F72"/>
    <w:rsid w:val="001E595E"/>
    <w:rsid w:val="001F0B06"/>
    <w:rsid w:val="001F1812"/>
    <w:rsid w:val="001F24C6"/>
    <w:rsid w:val="001F34E0"/>
    <w:rsid w:val="001F3CE8"/>
    <w:rsid w:val="001F4AD5"/>
    <w:rsid w:val="001F6E40"/>
    <w:rsid w:val="001F712B"/>
    <w:rsid w:val="0020010D"/>
    <w:rsid w:val="00201201"/>
    <w:rsid w:val="00201D4A"/>
    <w:rsid w:val="00203884"/>
    <w:rsid w:val="00206A40"/>
    <w:rsid w:val="00207273"/>
    <w:rsid w:val="00210C95"/>
    <w:rsid w:val="00211C3C"/>
    <w:rsid w:val="002132C0"/>
    <w:rsid w:val="002135DB"/>
    <w:rsid w:val="00213D91"/>
    <w:rsid w:val="00215C19"/>
    <w:rsid w:val="002173B7"/>
    <w:rsid w:val="00220262"/>
    <w:rsid w:val="002216A4"/>
    <w:rsid w:val="002241A2"/>
    <w:rsid w:val="002245D0"/>
    <w:rsid w:val="0022474C"/>
    <w:rsid w:val="00225A42"/>
    <w:rsid w:val="00226BAB"/>
    <w:rsid w:val="00227467"/>
    <w:rsid w:val="00227E99"/>
    <w:rsid w:val="00231018"/>
    <w:rsid w:val="0023459D"/>
    <w:rsid w:val="00234AB2"/>
    <w:rsid w:val="00234BAD"/>
    <w:rsid w:val="002350E4"/>
    <w:rsid w:val="002361E1"/>
    <w:rsid w:val="00236F58"/>
    <w:rsid w:val="002409DF"/>
    <w:rsid w:val="0024273B"/>
    <w:rsid w:val="00242B4C"/>
    <w:rsid w:val="002443BD"/>
    <w:rsid w:val="002465CE"/>
    <w:rsid w:val="00247D97"/>
    <w:rsid w:val="0025057D"/>
    <w:rsid w:val="002510E1"/>
    <w:rsid w:val="0025250D"/>
    <w:rsid w:val="002525D5"/>
    <w:rsid w:val="002544F9"/>
    <w:rsid w:val="00254A13"/>
    <w:rsid w:val="0025626B"/>
    <w:rsid w:val="0026007D"/>
    <w:rsid w:val="0026044F"/>
    <w:rsid w:val="0026142B"/>
    <w:rsid w:val="00264697"/>
    <w:rsid w:val="00264CEA"/>
    <w:rsid w:val="00265218"/>
    <w:rsid w:val="00267320"/>
    <w:rsid w:val="002676A3"/>
    <w:rsid w:val="00271216"/>
    <w:rsid w:val="00273582"/>
    <w:rsid w:val="0027560A"/>
    <w:rsid w:val="00277798"/>
    <w:rsid w:val="00277C84"/>
    <w:rsid w:val="00277DD9"/>
    <w:rsid w:val="00277F76"/>
    <w:rsid w:val="00280FF2"/>
    <w:rsid w:val="002813A6"/>
    <w:rsid w:val="00281E7C"/>
    <w:rsid w:val="00282B8F"/>
    <w:rsid w:val="00282E85"/>
    <w:rsid w:val="002835DB"/>
    <w:rsid w:val="00284FF6"/>
    <w:rsid w:val="00285146"/>
    <w:rsid w:val="0028536F"/>
    <w:rsid w:val="00290665"/>
    <w:rsid w:val="00294C6B"/>
    <w:rsid w:val="00295964"/>
    <w:rsid w:val="00296DE3"/>
    <w:rsid w:val="0029762F"/>
    <w:rsid w:val="002A029E"/>
    <w:rsid w:val="002A0511"/>
    <w:rsid w:val="002A1E7B"/>
    <w:rsid w:val="002A1E84"/>
    <w:rsid w:val="002A4DEC"/>
    <w:rsid w:val="002A7020"/>
    <w:rsid w:val="002A7FC1"/>
    <w:rsid w:val="002B294D"/>
    <w:rsid w:val="002B346C"/>
    <w:rsid w:val="002B3F35"/>
    <w:rsid w:val="002B7297"/>
    <w:rsid w:val="002B7E91"/>
    <w:rsid w:val="002C1488"/>
    <w:rsid w:val="002C1FFA"/>
    <w:rsid w:val="002C440A"/>
    <w:rsid w:val="002C46BC"/>
    <w:rsid w:val="002C70D4"/>
    <w:rsid w:val="002C7B55"/>
    <w:rsid w:val="002C7E2D"/>
    <w:rsid w:val="002D0CC6"/>
    <w:rsid w:val="002D3306"/>
    <w:rsid w:val="002D3385"/>
    <w:rsid w:val="002D391E"/>
    <w:rsid w:val="002D3FD1"/>
    <w:rsid w:val="002D4E19"/>
    <w:rsid w:val="002D52F6"/>
    <w:rsid w:val="002D536B"/>
    <w:rsid w:val="002D77AC"/>
    <w:rsid w:val="002D797C"/>
    <w:rsid w:val="002E0BE7"/>
    <w:rsid w:val="002E0D3B"/>
    <w:rsid w:val="002E17AE"/>
    <w:rsid w:val="002E20FD"/>
    <w:rsid w:val="002E2F6E"/>
    <w:rsid w:val="002E3AC4"/>
    <w:rsid w:val="002E3BBB"/>
    <w:rsid w:val="002E4D53"/>
    <w:rsid w:val="002E6AD5"/>
    <w:rsid w:val="002E7224"/>
    <w:rsid w:val="002E7296"/>
    <w:rsid w:val="002E7CD1"/>
    <w:rsid w:val="002F1223"/>
    <w:rsid w:val="002F1463"/>
    <w:rsid w:val="002F2A5B"/>
    <w:rsid w:val="002F2CD7"/>
    <w:rsid w:val="002F3C4F"/>
    <w:rsid w:val="002F3C6B"/>
    <w:rsid w:val="002F491D"/>
    <w:rsid w:val="002F58C1"/>
    <w:rsid w:val="002F6422"/>
    <w:rsid w:val="002F7119"/>
    <w:rsid w:val="002F7253"/>
    <w:rsid w:val="00300414"/>
    <w:rsid w:val="00302412"/>
    <w:rsid w:val="00302DB9"/>
    <w:rsid w:val="00305605"/>
    <w:rsid w:val="00307F64"/>
    <w:rsid w:val="00310739"/>
    <w:rsid w:val="003107E9"/>
    <w:rsid w:val="00311AE1"/>
    <w:rsid w:val="003124F4"/>
    <w:rsid w:val="0031352C"/>
    <w:rsid w:val="003136CC"/>
    <w:rsid w:val="00313AAC"/>
    <w:rsid w:val="00313F95"/>
    <w:rsid w:val="00315C33"/>
    <w:rsid w:val="00316013"/>
    <w:rsid w:val="00316EB4"/>
    <w:rsid w:val="003177C3"/>
    <w:rsid w:val="00320699"/>
    <w:rsid w:val="003208B7"/>
    <w:rsid w:val="003226B3"/>
    <w:rsid w:val="00323933"/>
    <w:rsid w:val="00323C1B"/>
    <w:rsid w:val="00324669"/>
    <w:rsid w:val="003257F1"/>
    <w:rsid w:val="00325A95"/>
    <w:rsid w:val="00325C79"/>
    <w:rsid w:val="00330F93"/>
    <w:rsid w:val="0033190A"/>
    <w:rsid w:val="00331ADB"/>
    <w:rsid w:val="003320BE"/>
    <w:rsid w:val="0033250C"/>
    <w:rsid w:val="0033296C"/>
    <w:rsid w:val="0033641B"/>
    <w:rsid w:val="003372A5"/>
    <w:rsid w:val="0034030E"/>
    <w:rsid w:val="003405EE"/>
    <w:rsid w:val="003408EF"/>
    <w:rsid w:val="00343BBC"/>
    <w:rsid w:val="003440A4"/>
    <w:rsid w:val="0034503C"/>
    <w:rsid w:val="00347985"/>
    <w:rsid w:val="00347AFE"/>
    <w:rsid w:val="00351CCF"/>
    <w:rsid w:val="00351FA1"/>
    <w:rsid w:val="003531E9"/>
    <w:rsid w:val="00353B87"/>
    <w:rsid w:val="00354E7A"/>
    <w:rsid w:val="003558C7"/>
    <w:rsid w:val="00356207"/>
    <w:rsid w:val="00356C54"/>
    <w:rsid w:val="00361300"/>
    <w:rsid w:val="00361BD3"/>
    <w:rsid w:val="003626A3"/>
    <w:rsid w:val="003631B5"/>
    <w:rsid w:val="00363540"/>
    <w:rsid w:val="00364D5F"/>
    <w:rsid w:val="00366077"/>
    <w:rsid w:val="003663F9"/>
    <w:rsid w:val="003669C5"/>
    <w:rsid w:val="00367F93"/>
    <w:rsid w:val="003718FA"/>
    <w:rsid w:val="00372107"/>
    <w:rsid w:val="00373DBD"/>
    <w:rsid w:val="00375554"/>
    <w:rsid w:val="003760A3"/>
    <w:rsid w:val="00376200"/>
    <w:rsid w:val="003772F1"/>
    <w:rsid w:val="003775DE"/>
    <w:rsid w:val="0038244C"/>
    <w:rsid w:val="00382CD5"/>
    <w:rsid w:val="0038457B"/>
    <w:rsid w:val="00385C83"/>
    <w:rsid w:val="0038619F"/>
    <w:rsid w:val="00387DC4"/>
    <w:rsid w:val="00390C9D"/>
    <w:rsid w:val="00391F38"/>
    <w:rsid w:val="003928D5"/>
    <w:rsid w:val="003947AD"/>
    <w:rsid w:val="00396B6E"/>
    <w:rsid w:val="003A11B1"/>
    <w:rsid w:val="003A1956"/>
    <w:rsid w:val="003A38FE"/>
    <w:rsid w:val="003A5A1E"/>
    <w:rsid w:val="003A60A5"/>
    <w:rsid w:val="003A62D5"/>
    <w:rsid w:val="003A6D41"/>
    <w:rsid w:val="003A7205"/>
    <w:rsid w:val="003A7FA9"/>
    <w:rsid w:val="003B0CE0"/>
    <w:rsid w:val="003B1570"/>
    <w:rsid w:val="003B3580"/>
    <w:rsid w:val="003B4070"/>
    <w:rsid w:val="003B44B3"/>
    <w:rsid w:val="003B48B2"/>
    <w:rsid w:val="003B5699"/>
    <w:rsid w:val="003B58F7"/>
    <w:rsid w:val="003B5935"/>
    <w:rsid w:val="003B5CCD"/>
    <w:rsid w:val="003B6C24"/>
    <w:rsid w:val="003B6FF7"/>
    <w:rsid w:val="003C04FD"/>
    <w:rsid w:val="003C2336"/>
    <w:rsid w:val="003C2932"/>
    <w:rsid w:val="003C2EC1"/>
    <w:rsid w:val="003C4A03"/>
    <w:rsid w:val="003C613E"/>
    <w:rsid w:val="003C66C3"/>
    <w:rsid w:val="003C6739"/>
    <w:rsid w:val="003C7384"/>
    <w:rsid w:val="003D0456"/>
    <w:rsid w:val="003D2234"/>
    <w:rsid w:val="003D23D4"/>
    <w:rsid w:val="003D4453"/>
    <w:rsid w:val="003D5475"/>
    <w:rsid w:val="003E2EFC"/>
    <w:rsid w:val="003E4074"/>
    <w:rsid w:val="003E440A"/>
    <w:rsid w:val="003E526A"/>
    <w:rsid w:val="003E5C55"/>
    <w:rsid w:val="003E61A9"/>
    <w:rsid w:val="003E6524"/>
    <w:rsid w:val="003E679D"/>
    <w:rsid w:val="003F0030"/>
    <w:rsid w:val="003F05B5"/>
    <w:rsid w:val="003F1758"/>
    <w:rsid w:val="003F2874"/>
    <w:rsid w:val="003F38D0"/>
    <w:rsid w:val="003F681A"/>
    <w:rsid w:val="003F73FC"/>
    <w:rsid w:val="003F747A"/>
    <w:rsid w:val="003F7635"/>
    <w:rsid w:val="00401995"/>
    <w:rsid w:val="004019D4"/>
    <w:rsid w:val="004022F4"/>
    <w:rsid w:val="00402944"/>
    <w:rsid w:val="004036B7"/>
    <w:rsid w:val="00404129"/>
    <w:rsid w:val="004044E6"/>
    <w:rsid w:val="00404E16"/>
    <w:rsid w:val="00404E53"/>
    <w:rsid w:val="00404EAB"/>
    <w:rsid w:val="0040630E"/>
    <w:rsid w:val="00406EB0"/>
    <w:rsid w:val="00407E0B"/>
    <w:rsid w:val="00407F13"/>
    <w:rsid w:val="00410185"/>
    <w:rsid w:val="00411A4A"/>
    <w:rsid w:val="00411CB5"/>
    <w:rsid w:val="00413A22"/>
    <w:rsid w:val="00414A19"/>
    <w:rsid w:val="00414CED"/>
    <w:rsid w:val="00415110"/>
    <w:rsid w:val="0041520D"/>
    <w:rsid w:val="00415401"/>
    <w:rsid w:val="00415863"/>
    <w:rsid w:val="0041596F"/>
    <w:rsid w:val="0041672D"/>
    <w:rsid w:val="00420405"/>
    <w:rsid w:val="00420756"/>
    <w:rsid w:val="00420ACF"/>
    <w:rsid w:val="004214A6"/>
    <w:rsid w:val="004217F9"/>
    <w:rsid w:val="00421A76"/>
    <w:rsid w:val="00422948"/>
    <w:rsid w:val="004232F4"/>
    <w:rsid w:val="00425B72"/>
    <w:rsid w:val="00426A67"/>
    <w:rsid w:val="00427134"/>
    <w:rsid w:val="00430950"/>
    <w:rsid w:val="0043225C"/>
    <w:rsid w:val="0043463B"/>
    <w:rsid w:val="0043569C"/>
    <w:rsid w:val="0043777C"/>
    <w:rsid w:val="00437E97"/>
    <w:rsid w:val="00440B0E"/>
    <w:rsid w:val="004416E3"/>
    <w:rsid w:val="00441F81"/>
    <w:rsid w:val="00442A89"/>
    <w:rsid w:val="00442EDE"/>
    <w:rsid w:val="00444572"/>
    <w:rsid w:val="004449BD"/>
    <w:rsid w:val="0044568A"/>
    <w:rsid w:val="00445C56"/>
    <w:rsid w:val="00445F54"/>
    <w:rsid w:val="004467AC"/>
    <w:rsid w:val="00447304"/>
    <w:rsid w:val="00447923"/>
    <w:rsid w:val="0045330D"/>
    <w:rsid w:val="0045340F"/>
    <w:rsid w:val="0045391A"/>
    <w:rsid w:val="00454202"/>
    <w:rsid w:val="00455DE3"/>
    <w:rsid w:val="004567F2"/>
    <w:rsid w:val="00460501"/>
    <w:rsid w:val="00463556"/>
    <w:rsid w:val="004642D1"/>
    <w:rsid w:val="00464957"/>
    <w:rsid w:val="004660DC"/>
    <w:rsid w:val="004664A5"/>
    <w:rsid w:val="00467C2B"/>
    <w:rsid w:val="00470C21"/>
    <w:rsid w:val="004721EF"/>
    <w:rsid w:val="00473C4F"/>
    <w:rsid w:val="004745B5"/>
    <w:rsid w:val="004753D6"/>
    <w:rsid w:val="00476A4D"/>
    <w:rsid w:val="00477AC7"/>
    <w:rsid w:val="00477C7C"/>
    <w:rsid w:val="00477D06"/>
    <w:rsid w:val="00480544"/>
    <w:rsid w:val="00480E59"/>
    <w:rsid w:val="004816CF"/>
    <w:rsid w:val="004821D2"/>
    <w:rsid w:val="00483254"/>
    <w:rsid w:val="00483460"/>
    <w:rsid w:val="00484840"/>
    <w:rsid w:val="00485532"/>
    <w:rsid w:val="00485BBE"/>
    <w:rsid w:val="00491954"/>
    <w:rsid w:val="0049452D"/>
    <w:rsid w:val="004A123D"/>
    <w:rsid w:val="004A1606"/>
    <w:rsid w:val="004A30C3"/>
    <w:rsid w:val="004A3899"/>
    <w:rsid w:val="004A4B43"/>
    <w:rsid w:val="004A4BC0"/>
    <w:rsid w:val="004A5096"/>
    <w:rsid w:val="004A5100"/>
    <w:rsid w:val="004A5966"/>
    <w:rsid w:val="004A5B1B"/>
    <w:rsid w:val="004A5B91"/>
    <w:rsid w:val="004A6139"/>
    <w:rsid w:val="004A63E8"/>
    <w:rsid w:val="004B12EC"/>
    <w:rsid w:val="004B214E"/>
    <w:rsid w:val="004B2B3F"/>
    <w:rsid w:val="004B45BD"/>
    <w:rsid w:val="004C0E41"/>
    <w:rsid w:val="004C112E"/>
    <w:rsid w:val="004C16F7"/>
    <w:rsid w:val="004C2B55"/>
    <w:rsid w:val="004C3E2B"/>
    <w:rsid w:val="004C3E91"/>
    <w:rsid w:val="004C5193"/>
    <w:rsid w:val="004C6074"/>
    <w:rsid w:val="004C6316"/>
    <w:rsid w:val="004C7F32"/>
    <w:rsid w:val="004D036F"/>
    <w:rsid w:val="004D1C92"/>
    <w:rsid w:val="004D1D37"/>
    <w:rsid w:val="004D206A"/>
    <w:rsid w:val="004D2243"/>
    <w:rsid w:val="004D32F0"/>
    <w:rsid w:val="004D4C3A"/>
    <w:rsid w:val="004D546A"/>
    <w:rsid w:val="004D5A7E"/>
    <w:rsid w:val="004D78CB"/>
    <w:rsid w:val="004D7E44"/>
    <w:rsid w:val="004E15A2"/>
    <w:rsid w:val="004E236E"/>
    <w:rsid w:val="004E2C71"/>
    <w:rsid w:val="004E2D29"/>
    <w:rsid w:val="004E7647"/>
    <w:rsid w:val="004F0080"/>
    <w:rsid w:val="004F0928"/>
    <w:rsid w:val="004F0F22"/>
    <w:rsid w:val="004F16C2"/>
    <w:rsid w:val="004F2A91"/>
    <w:rsid w:val="004F3A6F"/>
    <w:rsid w:val="004F645F"/>
    <w:rsid w:val="005021DD"/>
    <w:rsid w:val="005042D8"/>
    <w:rsid w:val="00505C29"/>
    <w:rsid w:val="00505E93"/>
    <w:rsid w:val="0051034D"/>
    <w:rsid w:val="00510F89"/>
    <w:rsid w:val="00511CF7"/>
    <w:rsid w:val="00511F0E"/>
    <w:rsid w:val="00512162"/>
    <w:rsid w:val="00514E08"/>
    <w:rsid w:val="0052217F"/>
    <w:rsid w:val="0052304C"/>
    <w:rsid w:val="0052561A"/>
    <w:rsid w:val="00525957"/>
    <w:rsid w:val="00525EBC"/>
    <w:rsid w:val="005261CD"/>
    <w:rsid w:val="00527B8D"/>
    <w:rsid w:val="00533C4A"/>
    <w:rsid w:val="00534FDB"/>
    <w:rsid w:val="005355B3"/>
    <w:rsid w:val="005374C5"/>
    <w:rsid w:val="00537739"/>
    <w:rsid w:val="00544711"/>
    <w:rsid w:val="00544BBF"/>
    <w:rsid w:val="005454EB"/>
    <w:rsid w:val="00545E80"/>
    <w:rsid w:val="0054669F"/>
    <w:rsid w:val="005467FA"/>
    <w:rsid w:val="0054708F"/>
    <w:rsid w:val="00547AD5"/>
    <w:rsid w:val="005502E6"/>
    <w:rsid w:val="00551435"/>
    <w:rsid w:val="0055362F"/>
    <w:rsid w:val="00554A9F"/>
    <w:rsid w:val="00555270"/>
    <w:rsid w:val="0055560D"/>
    <w:rsid w:val="00555BC4"/>
    <w:rsid w:val="0055604C"/>
    <w:rsid w:val="005641CC"/>
    <w:rsid w:val="00566779"/>
    <w:rsid w:val="0056758C"/>
    <w:rsid w:val="00567837"/>
    <w:rsid w:val="00570120"/>
    <w:rsid w:val="0057058E"/>
    <w:rsid w:val="00570764"/>
    <w:rsid w:val="00572AC7"/>
    <w:rsid w:val="00573ECD"/>
    <w:rsid w:val="00576357"/>
    <w:rsid w:val="00576B68"/>
    <w:rsid w:val="00577B2B"/>
    <w:rsid w:val="00582F87"/>
    <w:rsid w:val="00584F27"/>
    <w:rsid w:val="0058620F"/>
    <w:rsid w:val="00590000"/>
    <w:rsid w:val="00590270"/>
    <w:rsid w:val="005902DC"/>
    <w:rsid w:val="00590E28"/>
    <w:rsid w:val="00592466"/>
    <w:rsid w:val="00593CB5"/>
    <w:rsid w:val="00594D3B"/>
    <w:rsid w:val="00594ED9"/>
    <w:rsid w:val="00597198"/>
    <w:rsid w:val="005A0AB7"/>
    <w:rsid w:val="005A0B7E"/>
    <w:rsid w:val="005A0E71"/>
    <w:rsid w:val="005A1531"/>
    <w:rsid w:val="005A16FD"/>
    <w:rsid w:val="005A1AE1"/>
    <w:rsid w:val="005A1E32"/>
    <w:rsid w:val="005A267F"/>
    <w:rsid w:val="005A2CDB"/>
    <w:rsid w:val="005A7A5C"/>
    <w:rsid w:val="005B0BCD"/>
    <w:rsid w:val="005B1783"/>
    <w:rsid w:val="005B2FF4"/>
    <w:rsid w:val="005B4847"/>
    <w:rsid w:val="005B52B7"/>
    <w:rsid w:val="005B7494"/>
    <w:rsid w:val="005C00FE"/>
    <w:rsid w:val="005C1B8F"/>
    <w:rsid w:val="005C29EB"/>
    <w:rsid w:val="005C3CBF"/>
    <w:rsid w:val="005C3CF4"/>
    <w:rsid w:val="005C5C7F"/>
    <w:rsid w:val="005C5E68"/>
    <w:rsid w:val="005C6245"/>
    <w:rsid w:val="005D0EC3"/>
    <w:rsid w:val="005D1D3E"/>
    <w:rsid w:val="005D3BE6"/>
    <w:rsid w:val="005D3C6E"/>
    <w:rsid w:val="005D3E74"/>
    <w:rsid w:val="005D4D46"/>
    <w:rsid w:val="005D5AF9"/>
    <w:rsid w:val="005D72ED"/>
    <w:rsid w:val="005D7B88"/>
    <w:rsid w:val="005D7D09"/>
    <w:rsid w:val="005E1B38"/>
    <w:rsid w:val="005E21C3"/>
    <w:rsid w:val="005E3129"/>
    <w:rsid w:val="005E4BCE"/>
    <w:rsid w:val="005E646B"/>
    <w:rsid w:val="005E6CB3"/>
    <w:rsid w:val="005E6E35"/>
    <w:rsid w:val="005E7989"/>
    <w:rsid w:val="005F1AE6"/>
    <w:rsid w:val="005F1EC3"/>
    <w:rsid w:val="005F23A9"/>
    <w:rsid w:val="005F2734"/>
    <w:rsid w:val="005F2B92"/>
    <w:rsid w:val="005F3A46"/>
    <w:rsid w:val="005F4087"/>
    <w:rsid w:val="005F47B5"/>
    <w:rsid w:val="005F4C11"/>
    <w:rsid w:val="005F5069"/>
    <w:rsid w:val="005F55B5"/>
    <w:rsid w:val="00600706"/>
    <w:rsid w:val="0060250C"/>
    <w:rsid w:val="0060295B"/>
    <w:rsid w:val="006037BA"/>
    <w:rsid w:val="00604CA9"/>
    <w:rsid w:val="00604F9A"/>
    <w:rsid w:val="006053AA"/>
    <w:rsid w:val="006067A8"/>
    <w:rsid w:val="00610865"/>
    <w:rsid w:val="0061086D"/>
    <w:rsid w:val="006130B3"/>
    <w:rsid w:val="006166DE"/>
    <w:rsid w:val="00616D96"/>
    <w:rsid w:val="006171DA"/>
    <w:rsid w:val="00617273"/>
    <w:rsid w:val="00620CC2"/>
    <w:rsid w:val="00623CC5"/>
    <w:rsid w:val="006248BB"/>
    <w:rsid w:val="006270F1"/>
    <w:rsid w:val="00632B88"/>
    <w:rsid w:val="0063309D"/>
    <w:rsid w:val="00635727"/>
    <w:rsid w:val="006358C9"/>
    <w:rsid w:val="00635C9C"/>
    <w:rsid w:val="00637A6A"/>
    <w:rsid w:val="00640036"/>
    <w:rsid w:val="00640104"/>
    <w:rsid w:val="006418AB"/>
    <w:rsid w:val="00641B68"/>
    <w:rsid w:val="00642428"/>
    <w:rsid w:val="00642643"/>
    <w:rsid w:val="00642AC5"/>
    <w:rsid w:val="006432AD"/>
    <w:rsid w:val="006449CB"/>
    <w:rsid w:val="00645743"/>
    <w:rsid w:val="00645801"/>
    <w:rsid w:val="00645B24"/>
    <w:rsid w:val="00646D87"/>
    <w:rsid w:val="00646D97"/>
    <w:rsid w:val="00650217"/>
    <w:rsid w:val="00650AA5"/>
    <w:rsid w:val="006518FF"/>
    <w:rsid w:val="00652FDE"/>
    <w:rsid w:val="0065561A"/>
    <w:rsid w:val="00656698"/>
    <w:rsid w:val="006575A0"/>
    <w:rsid w:val="00661814"/>
    <w:rsid w:val="006634B6"/>
    <w:rsid w:val="00664C39"/>
    <w:rsid w:val="006674E1"/>
    <w:rsid w:val="00667589"/>
    <w:rsid w:val="006723C9"/>
    <w:rsid w:val="006751D1"/>
    <w:rsid w:val="00675975"/>
    <w:rsid w:val="00675DA4"/>
    <w:rsid w:val="00676F6C"/>
    <w:rsid w:val="0067709D"/>
    <w:rsid w:val="006803CC"/>
    <w:rsid w:val="00681299"/>
    <w:rsid w:val="00681D3D"/>
    <w:rsid w:val="006830FC"/>
    <w:rsid w:val="00684F4F"/>
    <w:rsid w:val="00685E50"/>
    <w:rsid w:val="006861E1"/>
    <w:rsid w:val="00686994"/>
    <w:rsid w:val="00686E5C"/>
    <w:rsid w:val="00690D41"/>
    <w:rsid w:val="00692112"/>
    <w:rsid w:val="00693B9B"/>
    <w:rsid w:val="00694800"/>
    <w:rsid w:val="0069522E"/>
    <w:rsid w:val="00695E6A"/>
    <w:rsid w:val="00696E1C"/>
    <w:rsid w:val="00697CFB"/>
    <w:rsid w:val="00697D0F"/>
    <w:rsid w:val="00697F7B"/>
    <w:rsid w:val="006A0B43"/>
    <w:rsid w:val="006A11A7"/>
    <w:rsid w:val="006A226F"/>
    <w:rsid w:val="006A3AB9"/>
    <w:rsid w:val="006A4CEC"/>
    <w:rsid w:val="006B1411"/>
    <w:rsid w:val="006B31A7"/>
    <w:rsid w:val="006B3C3D"/>
    <w:rsid w:val="006B50BB"/>
    <w:rsid w:val="006B6BA2"/>
    <w:rsid w:val="006B7D41"/>
    <w:rsid w:val="006C1498"/>
    <w:rsid w:val="006C45CA"/>
    <w:rsid w:val="006C4759"/>
    <w:rsid w:val="006C48B4"/>
    <w:rsid w:val="006C4DDB"/>
    <w:rsid w:val="006C6A3A"/>
    <w:rsid w:val="006C76F8"/>
    <w:rsid w:val="006D11B5"/>
    <w:rsid w:val="006D2630"/>
    <w:rsid w:val="006D409A"/>
    <w:rsid w:val="006D6B8B"/>
    <w:rsid w:val="006E01AA"/>
    <w:rsid w:val="006E1808"/>
    <w:rsid w:val="006E182D"/>
    <w:rsid w:val="006E1F33"/>
    <w:rsid w:val="006E26E8"/>
    <w:rsid w:val="006E276D"/>
    <w:rsid w:val="006E3820"/>
    <w:rsid w:val="006E54C3"/>
    <w:rsid w:val="006E5BFF"/>
    <w:rsid w:val="006E66B6"/>
    <w:rsid w:val="006E6C17"/>
    <w:rsid w:val="006F0DFC"/>
    <w:rsid w:val="006F1A3E"/>
    <w:rsid w:val="006F23EB"/>
    <w:rsid w:val="006F32F7"/>
    <w:rsid w:val="006F3DAA"/>
    <w:rsid w:val="006F47E2"/>
    <w:rsid w:val="006F7E10"/>
    <w:rsid w:val="00700CBD"/>
    <w:rsid w:val="00700FE3"/>
    <w:rsid w:val="0070215C"/>
    <w:rsid w:val="00702352"/>
    <w:rsid w:val="00702478"/>
    <w:rsid w:val="00702683"/>
    <w:rsid w:val="00703F34"/>
    <w:rsid w:val="0070421C"/>
    <w:rsid w:val="007047AE"/>
    <w:rsid w:val="007057DB"/>
    <w:rsid w:val="00705B48"/>
    <w:rsid w:val="00705DC1"/>
    <w:rsid w:val="00706189"/>
    <w:rsid w:val="00706305"/>
    <w:rsid w:val="0070765C"/>
    <w:rsid w:val="0071187B"/>
    <w:rsid w:val="00714186"/>
    <w:rsid w:val="00714F80"/>
    <w:rsid w:val="0071516E"/>
    <w:rsid w:val="00715CF5"/>
    <w:rsid w:val="00715E02"/>
    <w:rsid w:val="00720967"/>
    <w:rsid w:val="00722B44"/>
    <w:rsid w:val="00723578"/>
    <w:rsid w:val="00723D1B"/>
    <w:rsid w:val="00725588"/>
    <w:rsid w:val="00725FE3"/>
    <w:rsid w:val="00727A52"/>
    <w:rsid w:val="007292A7"/>
    <w:rsid w:val="0073027D"/>
    <w:rsid w:val="007312E4"/>
    <w:rsid w:val="00731B63"/>
    <w:rsid w:val="00732B7D"/>
    <w:rsid w:val="007342CA"/>
    <w:rsid w:val="00735343"/>
    <w:rsid w:val="0073555E"/>
    <w:rsid w:val="0073565E"/>
    <w:rsid w:val="00735FBA"/>
    <w:rsid w:val="007425A6"/>
    <w:rsid w:val="00743E4B"/>
    <w:rsid w:val="00743FD3"/>
    <w:rsid w:val="007441B4"/>
    <w:rsid w:val="0074592F"/>
    <w:rsid w:val="00745D94"/>
    <w:rsid w:val="00746B04"/>
    <w:rsid w:val="00746E1D"/>
    <w:rsid w:val="007475B2"/>
    <w:rsid w:val="00750F90"/>
    <w:rsid w:val="00757976"/>
    <w:rsid w:val="00757B93"/>
    <w:rsid w:val="007611A5"/>
    <w:rsid w:val="00761A2E"/>
    <w:rsid w:val="00762205"/>
    <w:rsid w:val="00762B20"/>
    <w:rsid w:val="00762F6A"/>
    <w:rsid w:val="00763A73"/>
    <w:rsid w:val="00764BF8"/>
    <w:rsid w:val="00764DE5"/>
    <w:rsid w:val="00765F52"/>
    <w:rsid w:val="00772077"/>
    <w:rsid w:val="007740FD"/>
    <w:rsid w:val="00774872"/>
    <w:rsid w:val="00775846"/>
    <w:rsid w:val="00777D18"/>
    <w:rsid w:val="007813EB"/>
    <w:rsid w:val="00781FB1"/>
    <w:rsid w:val="00782213"/>
    <w:rsid w:val="00783C1D"/>
    <w:rsid w:val="007877FB"/>
    <w:rsid w:val="007878FA"/>
    <w:rsid w:val="00790AE8"/>
    <w:rsid w:val="00791D9F"/>
    <w:rsid w:val="00791E7A"/>
    <w:rsid w:val="00792791"/>
    <w:rsid w:val="00792D01"/>
    <w:rsid w:val="00792E6A"/>
    <w:rsid w:val="007934F9"/>
    <w:rsid w:val="0079774A"/>
    <w:rsid w:val="007A05F4"/>
    <w:rsid w:val="007A3188"/>
    <w:rsid w:val="007A4439"/>
    <w:rsid w:val="007A4A05"/>
    <w:rsid w:val="007A4BEB"/>
    <w:rsid w:val="007A6641"/>
    <w:rsid w:val="007A670E"/>
    <w:rsid w:val="007B1501"/>
    <w:rsid w:val="007B18C9"/>
    <w:rsid w:val="007B1B1E"/>
    <w:rsid w:val="007B3AE3"/>
    <w:rsid w:val="007B47D1"/>
    <w:rsid w:val="007B4B60"/>
    <w:rsid w:val="007B749B"/>
    <w:rsid w:val="007C21C2"/>
    <w:rsid w:val="007C4C19"/>
    <w:rsid w:val="007C4FDE"/>
    <w:rsid w:val="007C5E73"/>
    <w:rsid w:val="007C5FAD"/>
    <w:rsid w:val="007D1613"/>
    <w:rsid w:val="007D1804"/>
    <w:rsid w:val="007D1BBF"/>
    <w:rsid w:val="007D53EB"/>
    <w:rsid w:val="007D5454"/>
    <w:rsid w:val="007D6DEA"/>
    <w:rsid w:val="007D6EE0"/>
    <w:rsid w:val="007D6FE5"/>
    <w:rsid w:val="007D7FC1"/>
    <w:rsid w:val="007E002C"/>
    <w:rsid w:val="007E0427"/>
    <w:rsid w:val="007E0681"/>
    <w:rsid w:val="007E1060"/>
    <w:rsid w:val="007E1805"/>
    <w:rsid w:val="007E1DD9"/>
    <w:rsid w:val="007E22C3"/>
    <w:rsid w:val="007E2BD9"/>
    <w:rsid w:val="007E3437"/>
    <w:rsid w:val="007E4DF7"/>
    <w:rsid w:val="007E5CA6"/>
    <w:rsid w:val="007E6E04"/>
    <w:rsid w:val="007E71B0"/>
    <w:rsid w:val="007F1092"/>
    <w:rsid w:val="007F2657"/>
    <w:rsid w:val="007F29D5"/>
    <w:rsid w:val="007F2D38"/>
    <w:rsid w:val="007F35ED"/>
    <w:rsid w:val="007F3EBE"/>
    <w:rsid w:val="007F423C"/>
    <w:rsid w:val="007F522A"/>
    <w:rsid w:val="007F5276"/>
    <w:rsid w:val="007F577B"/>
    <w:rsid w:val="007F69AC"/>
    <w:rsid w:val="007F7243"/>
    <w:rsid w:val="0080080B"/>
    <w:rsid w:val="00800A3F"/>
    <w:rsid w:val="00801301"/>
    <w:rsid w:val="008021C7"/>
    <w:rsid w:val="0080363E"/>
    <w:rsid w:val="008037D1"/>
    <w:rsid w:val="00804AE2"/>
    <w:rsid w:val="00805721"/>
    <w:rsid w:val="00805E23"/>
    <w:rsid w:val="00806C55"/>
    <w:rsid w:val="0081047E"/>
    <w:rsid w:val="00812D37"/>
    <w:rsid w:val="00813D46"/>
    <w:rsid w:val="00816FE5"/>
    <w:rsid w:val="008172D2"/>
    <w:rsid w:val="008221A3"/>
    <w:rsid w:val="00823A08"/>
    <w:rsid w:val="00825BDD"/>
    <w:rsid w:val="00826273"/>
    <w:rsid w:val="00826288"/>
    <w:rsid w:val="00826B73"/>
    <w:rsid w:val="0082749F"/>
    <w:rsid w:val="00830EA1"/>
    <w:rsid w:val="00832CAD"/>
    <w:rsid w:val="008338BA"/>
    <w:rsid w:val="00833ED5"/>
    <w:rsid w:val="00834A11"/>
    <w:rsid w:val="00835FB9"/>
    <w:rsid w:val="0083626F"/>
    <w:rsid w:val="00837150"/>
    <w:rsid w:val="0083781C"/>
    <w:rsid w:val="008406F6"/>
    <w:rsid w:val="00840C06"/>
    <w:rsid w:val="00841177"/>
    <w:rsid w:val="008415DB"/>
    <w:rsid w:val="00842D7A"/>
    <w:rsid w:val="00844E3B"/>
    <w:rsid w:val="00845361"/>
    <w:rsid w:val="00846A91"/>
    <w:rsid w:val="00846F10"/>
    <w:rsid w:val="00847710"/>
    <w:rsid w:val="0084790A"/>
    <w:rsid w:val="00850175"/>
    <w:rsid w:val="0085052D"/>
    <w:rsid w:val="00850BC2"/>
    <w:rsid w:val="00850D39"/>
    <w:rsid w:val="00851AA8"/>
    <w:rsid w:val="008535A5"/>
    <w:rsid w:val="00855168"/>
    <w:rsid w:val="008554CD"/>
    <w:rsid w:val="0086037F"/>
    <w:rsid w:val="00860F62"/>
    <w:rsid w:val="00861B8F"/>
    <w:rsid w:val="00861DD7"/>
    <w:rsid w:val="00863D71"/>
    <w:rsid w:val="008646E7"/>
    <w:rsid w:val="008675E5"/>
    <w:rsid w:val="00867A51"/>
    <w:rsid w:val="00872C6D"/>
    <w:rsid w:val="00872D14"/>
    <w:rsid w:val="00872F16"/>
    <w:rsid w:val="0087345C"/>
    <w:rsid w:val="008736C6"/>
    <w:rsid w:val="00875190"/>
    <w:rsid w:val="00875B19"/>
    <w:rsid w:val="00875C2F"/>
    <w:rsid w:val="00881575"/>
    <w:rsid w:val="00882B1D"/>
    <w:rsid w:val="00883273"/>
    <w:rsid w:val="008834EC"/>
    <w:rsid w:val="00884BC8"/>
    <w:rsid w:val="00884E91"/>
    <w:rsid w:val="00885993"/>
    <w:rsid w:val="00885C4C"/>
    <w:rsid w:val="008862BB"/>
    <w:rsid w:val="00886E2A"/>
    <w:rsid w:val="008912FC"/>
    <w:rsid w:val="00891EEB"/>
    <w:rsid w:val="008935A4"/>
    <w:rsid w:val="008940F3"/>
    <w:rsid w:val="00894535"/>
    <w:rsid w:val="008951A3"/>
    <w:rsid w:val="00895DC9"/>
    <w:rsid w:val="00896CEC"/>
    <w:rsid w:val="008970A7"/>
    <w:rsid w:val="0089749F"/>
    <w:rsid w:val="00897516"/>
    <w:rsid w:val="008978D3"/>
    <w:rsid w:val="00897E4A"/>
    <w:rsid w:val="008A29E2"/>
    <w:rsid w:val="008A58BC"/>
    <w:rsid w:val="008A616A"/>
    <w:rsid w:val="008B102A"/>
    <w:rsid w:val="008B10FB"/>
    <w:rsid w:val="008B1BCF"/>
    <w:rsid w:val="008B22A2"/>
    <w:rsid w:val="008B2614"/>
    <w:rsid w:val="008B2E28"/>
    <w:rsid w:val="008B3D26"/>
    <w:rsid w:val="008B4916"/>
    <w:rsid w:val="008B4AEE"/>
    <w:rsid w:val="008B6107"/>
    <w:rsid w:val="008B6BB9"/>
    <w:rsid w:val="008C0325"/>
    <w:rsid w:val="008C0F47"/>
    <w:rsid w:val="008C15CA"/>
    <w:rsid w:val="008C1F66"/>
    <w:rsid w:val="008C2106"/>
    <w:rsid w:val="008C3541"/>
    <w:rsid w:val="008C438C"/>
    <w:rsid w:val="008C742C"/>
    <w:rsid w:val="008C7561"/>
    <w:rsid w:val="008D10EC"/>
    <w:rsid w:val="008D1154"/>
    <w:rsid w:val="008D24FD"/>
    <w:rsid w:val="008D29AC"/>
    <w:rsid w:val="008D4065"/>
    <w:rsid w:val="008D6934"/>
    <w:rsid w:val="008E1349"/>
    <w:rsid w:val="008E23E6"/>
    <w:rsid w:val="008E3676"/>
    <w:rsid w:val="008E38B9"/>
    <w:rsid w:val="008E3AF6"/>
    <w:rsid w:val="008E70E8"/>
    <w:rsid w:val="008E7B67"/>
    <w:rsid w:val="008F1D20"/>
    <w:rsid w:val="008F2182"/>
    <w:rsid w:val="008F27E9"/>
    <w:rsid w:val="008F321D"/>
    <w:rsid w:val="008F33E2"/>
    <w:rsid w:val="008F35A1"/>
    <w:rsid w:val="008F72C1"/>
    <w:rsid w:val="008F78D1"/>
    <w:rsid w:val="008F7E15"/>
    <w:rsid w:val="008F7F62"/>
    <w:rsid w:val="0090194E"/>
    <w:rsid w:val="00902B34"/>
    <w:rsid w:val="00905294"/>
    <w:rsid w:val="009075F4"/>
    <w:rsid w:val="00910EA9"/>
    <w:rsid w:val="00911D80"/>
    <w:rsid w:val="00912C3C"/>
    <w:rsid w:val="00912F14"/>
    <w:rsid w:val="0091463F"/>
    <w:rsid w:val="00914E08"/>
    <w:rsid w:val="00915176"/>
    <w:rsid w:val="00915AA1"/>
    <w:rsid w:val="00915DD7"/>
    <w:rsid w:val="009168CC"/>
    <w:rsid w:val="009169A1"/>
    <w:rsid w:val="00917C08"/>
    <w:rsid w:val="00921006"/>
    <w:rsid w:val="00921802"/>
    <w:rsid w:val="009228A4"/>
    <w:rsid w:val="009228DF"/>
    <w:rsid w:val="00922925"/>
    <w:rsid w:val="00924485"/>
    <w:rsid w:val="009247D0"/>
    <w:rsid w:val="009264B5"/>
    <w:rsid w:val="00930046"/>
    <w:rsid w:val="009300B6"/>
    <w:rsid w:val="0093038A"/>
    <w:rsid w:val="0093090B"/>
    <w:rsid w:val="00934910"/>
    <w:rsid w:val="00934A1A"/>
    <w:rsid w:val="009351BC"/>
    <w:rsid w:val="009366F4"/>
    <w:rsid w:val="0094001B"/>
    <w:rsid w:val="00943E9B"/>
    <w:rsid w:val="00946B89"/>
    <w:rsid w:val="009477C1"/>
    <w:rsid w:val="009477DA"/>
    <w:rsid w:val="00947B59"/>
    <w:rsid w:val="00951D0B"/>
    <w:rsid w:val="00951F6B"/>
    <w:rsid w:val="00952E6D"/>
    <w:rsid w:val="00954978"/>
    <w:rsid w:val="00955643"/>
    <w:rsid w:val="009570B6"/>
    <w:rsid w:val="009570B9"/>
    <w:rsid w:val="009578F7"/>
    <w:rsid w:val="00957B97"/>
    <w:rsid w:val="00960E26"/>
    <w:rsid w:val="009617D5"/>
    <w:rsid w:val="0096237C"/>
    <w:rsid w:val="009625EE"/>
    <w:rsid w:val="009630EC"/>
    <w:rsid w:val="00963DD6"/>
    <w:rsid w:val="009667FB"/>
    <w:rsid w:val="009673E9"/>
    <w:rsid w:val="00971BED"/>
    <w:rsid w:val="00971F8A"/>
    <w:rsid w:val="00973477"/>
    <w:rsid w:val="009748FD"/>
    <w:rsid w:val="009755A5"/>
    <w:rsid w:val="00976B8A"/>
    <w:rsid w:val="00976EB7"/>
    <w:rsid w:val="00977823"/>
    <w:rsid w:val="009814E4"/>
    <w:rsid w:val="0098189B"/>
    <w:rsid w:val="00981E06"/>
    <w:rsid w:val="00982F38"/>
    <w:rsid w:val="009851E0"/>
    <w:rsid w:val="009853AE"/>
    <w:rsid w:val="009854BB"/>
    <w:rsid w:val="00985C10"/>
    <w:rsid w:val="00987670"/>
    <w:rsid w:val="009878E5"/>
    <w:rsid w:val="00990530"/>
    <w:rsid w:val="009914B4"/>
    <w:rsid w:val="00992982"/>
    <w:rsid w:val="0099352C"/>
    <w:rsid w:val="009944B9"/>
    <w:rsid w:val="009944EB"/>
    <w:rsid w:val="00994636"/>
    <w:rsid w:val="00996D47"/>
    <w:rsid w:val="00997C10"/>
    <w:rsid w:val="009A19CD"/>
    <w:rsid w:val="009A3900"/>
    <w:rsid w:val="009A3A1F"/>
    <w:rsid w:val="009A41CA"/>
    <w:rsid w:val="009A4A0B"/>
    <w:rsid w:val="009A4E07"/>
    <w:rsid w:val="009A4F83"/>
    <w:rsid w:val="009A6E85"/>
    <w:rsid w:val="009A79A3"/>
    <w:rsid w:val="009B10FD"/>
    <w:rsid w:val="009B2055"/>
    <w:rsid w:val="009B22D8"/>
    <w:rsid w:val="009B3E33"/>
    <w:rsid w:val="009B426F"/>
    <w:rsid w:val="009B4B54"/>
    <w:rsid w:val="009B4C87"/>
    <w:rsid w:val="009B4D02"/>
    <w:rsid w:val="009B6107"/>
    <w:rsid w:val="009B7019"/>
    <w:rsid w:val="009C01CF"/>
    <w:rsid w:val="009C043B"/>
    <w:rsid w:val="009C05A8"/>
    <w:rsid w:val="009C074E"/>
    <w:rsid w:val="009C1726"/>
    <w:rsid w:val="009C3D27"/>
    <w:rsid w:val="009C3EAD"/>
    <w:rsid w:val="009C3F93"/>
    <w:rsid w:val="009C4CE8"/>
    <w:rsid w:val="009C66F8"/>
    <w:rsid w:val="009C7419"/>
    <w:rsid w:val="009D0C1C"/>
    <w:rsid w:val="009D1799"/>
    <w:rsid w:val="009D18F3"/>
    <w:rsid w:val="009D1A02"/>
    <w:rsid w:val="009D246D"/>
    <w:rsid w:val="009D24B4"/>
    <w:rsid w:val="009D24F5"/>
    <w:rsid w:val="009D2CAE"/>
    <w:rsid w:val="009D47EE"/>
    <w:rsid w:val="009D531D"/>
    <w:rsid w:val="009D5554"/>
    <w:rsid w:val="009D6BCC"/>
    <w:rsid w:val="009D7517"/>
    <w:rsid w:val="009E0443"/>
    <w:rsid w:val="009E0F98"/>
    <w:rsid w:val="009E1AF1"/>
    <w:rsid w:val="009E1F99"/>
    <w:rsid w:val="009E2563"/>
    <w:rsid w:val="009E4999"/>
    <w:rsid w:val="009E4A4D"/>
    <w:rsid w:val="009F020F"/>
    <w:rsid w:val="009F0CCA"/>
    <w:rsid w:val="009F0E75"/>
    <w:rsid w:val="009F224F"/>
    <w:rsid w:val="009F2292"/>
    <w:rsid w:val="009F2638"/>
    <w:rsid w:val="009F2903"/>
    <w:rsid w:val="009F4003"/>
    <w:rsid w:val="009F54A6"/>
    <w:rsid w:val="009F7A0E"/>
    <w:rsid w:val="00A00D33"/>
    <w:rsid w:val="00A03551"/>
    <w:rsid w:val="00A03598"/>
    <w:rsid w:val="00A04112"/>
    <w:rsid w:val="00A044A0"/>
    <w:rsid w:val="00A04E59"/>
    <w:rsid w:val="00A053CB"/>
    <w:rsid w:val="00A05B95"/>
    <w:rsid w:val="00A06F05"/>
    <w:rsid w:val="00A07045"/>
    <w:rsid w:val="00A07634"/>
    <w:rsid w:val="00A076FB"/>
    <w:rsid w:val="00A07CB1"/>
    <w:rsid w:val="00A10D28"/>
    <w:rsid w:val="00A123EA"/>
    <w:rsid w:val="00A14CE2"/>
    <w:rsid w:val="00A16255"/>
    <w:rsid w:val="00A20BE2"/>
    <w:rsid w:val="00A21A64"/>
    <w:rsid w:val="00A22380"/>
    <w:rsid w:val="00A22676"/>
    <w:rsid w:val="00A24BC3"/>
    <w:rsid w:val="00A27652"/>
    <w:rsid w:val="00A27C76"/>
    <w:rsid w:val="00A2B259"/>
    <w:rsid w:val="00A30943"/>
    <w:rsid w:val="00A312ED"/>
    <w:rsid w:val="00A315E3"/>
    <w:rsid w:val="00A32CC7"/>
    <w:rsid w:val="00A33ABB"/>
    <w:rsid w:val="00A3700C"/>
    <w:rsid w:val="00A405D7"/>
    <w:rsid w:val="00A418AA"/>
    <w:rsid w:val="00A422D3"/>
    <w:rsid w:val="00A429F0"/>
    <w:rsid w:val="00A43C5B"/>
    <w:rsid w:val="00A44A77"/>
    <w:rsid w:val="00A453B3"/>
    <w:rsid w:val="00A45DFB"/>
    <w:rsid w:val="00A46BBD"/>
    <w:rsid w:val="00A4AB1C"/>
    <w:rsid w:val="00A501F4"/>
    <w:rsid w:val="00A50CB8"/>
    <w:rsid w:val="00A533F5"/>
    <w:rsid w:val="00A5474D"/>
    <w:rsid w:val="00A562BB"/>
    <w:rsid w:val="00A60F1A"/>
    <w:rsid w:val="00A61045"/>
    <w:rsid w:val="00A65CBD"/>
    <w:rsid w:val="00A660E8"/>
    <w:rsid w:val="00A66B8F"/>
    <w:rsid w:val="00A671AA"/>
    <w:rsid w:val="00A673AA"/>
    <w:rsid w:val="00A67A95"/>
    <w:rsid w:val="00A67E5A"/>
    <w:rsid w:val="00A70834"/>
    <w:rsid w:val="00A70D70"/>
    <w:rsid w:val="00A7116F"/>
    <w:rsid w:val="00A718F6"/>
    <w:rsid w:val="00A71E0C"/>
    <w:rsid w:val="00A72F57"/>
    <w:rsid w:val="00A76219"/>
    <w:rsid w:val="00A77095"/>
    <w:rsid w:val="00A7754D"/>
    <w:rsid w:val="00A779CD"/>
    <w:rsid w:val="00A81027"/>
    <w:rsid w:val="00A81DF8"/>
    <w:rsid w:val="00A86675"/>
    <w:rsid w:val="00A867E2"/>
    <w:rsid w:val="00A86932"/>
    <w:rsid w:val="00A902F5"/>
    <w:rsid w:val="00A932AD"/>
    <w:rsid w:val="00A94096"/>
    <w:rsid w:val="00A94C5B"/>
    <w:rsid w:val="00A950AC"/>
    <w:rsid w:val="00A95A02"/>
    <w:rsid w:val="00A95C23"/>
    <w:rsid w:val="00A97297"/>
    <w:rsid w:val="00A975BD"/>
    <w:rsid w:val="00A97AF9"/>
    <w:rsid w:val="00AA0244"/>
    <w:rsid w:val="00AA28DA"/>
    <w:rsid w:val="00AA3B4A"/>
    <w:rsid w:val="00AA418D"/>
    <w:rsid w:val="00AA52BB"/>
    <w:rsid w:val="00AA582B"/>
    <w:rsid w:val="00AA686C"/>
    <w:rsid w:val="00AA6B52"/>
    <w:rsid w:val="00AA7955"/>
    <w:rsid w:val="00AB1E3B"/>
    <w:rsid w:val="00AB21EC"/>
    <w:rsid w:val="00AB33AC"/>
    <w:rsid w:val="00AB46A0"/>
    <w:rsid w:val="00AB527A"/>
    <w:rsid w:val="00AB5EB4"/>
    <w:rsid w:val="00AB716D"/>
    <w:rsid w:val="00AC021F"/>
    <w:rsid w:val="00AC0C92"/>
    <w:rsid w:val="00AC16B8"/>
    <w:rsid w:val="00AC2DE0"/>
    <w:rsid w:val="00AC38C3"/>
    <w:rsid w:val="00AC503C"/>
    <w:rsid w:val="00AC5AD8"/>
    <w:rsid w:val="00AC6187"/>
    <w:rsid w:val="00AC71BD"/>
    <w:rsid w:val="00AC74C3"/>
    <w:rsid w:val="00AC7D5D"/>
    <w:rsid w:val="00AD1A80"/>
    <w:rsid w:val="00AD23AF"/>
    <w:rsid w:val="00AD2F28"/>
    <w:rsid w:val="00AD3513"/>
    <w:rsid w:val="00AD36CE"/>
    <w:rsid w:val="00AD5F72"/>
    <w:rsid w:val="00AE1860"/>
    <w:rsid w:val="00AE1957"/>
    <w:rsid w:val="00AE398F"/>
    <w:rsid w:val="00AE3B1F"/>
    <w:rsid w:val="00AE4BBF"/>
    <w:rsid w:val="00AE6A3F"/>
    <w:rsid w:val="00AE7FEB"/>
    <w:rsid w:val="00AF1AF6"/>
    <w:rsid w:val="00AF25BD"/>
    <w:rsid w:val="00AF2FFD"/>
    <w:rsid w:val="00AF4136"/>
    <w:rsid w:val="00AF4EA6"/>
    <w:rsid w:val="00AF4F72"/>
    <w:rsid w:val="00AF6540"/>
    <w:rsid w:val="00AF6B8F"/>
    <w:rsid w:val="00AF7B6E"/>
    <w:rsid w:val="00B00147"/>
    <w:rsid w:val="00B00D1A"/>
    <w:rsid w:val="00B011E7"/>
    <w:rsid w:val="00B03E48"/>
    <w:rsid w:val="00B0486C"/>
    <w:rsid w:val="00B05DD1"/>
    <w:rsid w:val="00B065CC"/>
    <w:rsid w:val="00B07BFB"/>
    <w:rsid w:val="00B07FDD"/>
    <w:rsid w:val="00B10379"/>
    <w:rsid w:val="00B10834"/>
    <w:rsid w:val="00B11001"/>
    <w:rsid w:val="00B11073"/>
    <w:rsid w:val="00B11982"/>
    <w:rsid w:val="00B11CBD"/>
    <w:rsid w:val="00B1283D"/>
    <w:rsid w:val="00B202DA"/>
    <w:rsid w:val="00B207C9"/>
    <w:rsid w:val="00B20A44"/>
    <w:rsid w:val="00B20A79"/>
    <w:rsid w:val="00B21156"/>
    <w:rsid w:val="00B21D7C"/>
    <w:rsid w:val="00B2230E"/>
    <w:rsid w:val="00B240F7"/>
    <w:rsid w:val="00B257BE"/>
    <w:rsid w:val="00B2754E"/>
    <w:rsid w:val="00B30A3F"/>
    <w:rsid w:val="00B30F46"/>
    <w:rsid w:val="00B323CD"/>
    <w:rsid w:val="00B3470D"/>
    <w:rsid w:val="00B37201"/>
    <w:rsid w:val="00B37442"/>
    <w:rsid w:val="00B376F9"/>
    <w:rsid w:val="00B37851"/>
    <w:rsid w:val="00B37CA8"/>
    <w:rsid w:val="00B40896"/>
    <w:rsid w:val="00B40C9E"/>
    <w:rsid w:val="00B40F84"/>
    <w:rsid w:val="00B41F00"/>
    <w:rsid w:val="00B43E9C"/>
    <w:rsid w:val="00B445E0"/>
    <w:rsid w:val="00B46A56"/>
    <w:rsid w:val="00B46D06"/>
    <w:rsid w:val="00B47D3F"/>
    <w:rsid w:val="00B501AD"/>
    <w:rsid w:val="00B52320"/>
    <w:rsid w:val="00B5235E"/>
    <w:rsid w:val="00B52444"/>
    <w:rsid w:val="00B529E6"/>
    <w:rsid w:val="00B54A4E"/>
    <w:rsid w:val="00B54B0A"/>
    <w:rsid w:val="00B55719"/>
    <w:rsid w:val="00B5756B"/>
    <w:rsid w:val="00B61066"/>
    <w:rsid w:val="00B61794"/>
    <w:rsid w:val="00B61B2A"/>
    <w:rsid w:val="00B62EE5"/>
    <w:rsid w:val="00B64307"/>
    <w:rsid w:val="00B65BF9"/>
    <w:rsid w:val="00B67135"/>
    <w:rsid w:val="00B67D2F"/>
    <w:rsid w:val="00B7028C"/>
    <w:rsid w:val="00B70462"/>
    <w:rsid w:val="00B71C62"/>
    <w:rsid w:val="00B726C0"/>
    <w:rsid w:val="00B73237"/>
    <w:rsid w:val="00B74B6D"/>
    <w:rsid w:val="00B75C39"/>
    <w:rsid w:val="00B75F7C"/>
    <w:rsid w:val="00B77AFD"/>
    <w:rsid w:val="00B801BB"/>
    <w:rsid w:val="00B82535"/>
    <w:rsid w:val="00B82808"/>
    <w:rsid w:val="00B8299D"/>
    <w:rsid w:val="00B84BC1"/>
    <w:rsid w:val="00B857BF"/>
    <w:rsid w:val="00B85D8E"/>
    <w:rsid w:val="00B8610D"/>
    <w:rsid w:val="00B86A96"/>
    <w:rsid w:val="00B9218D"/>
    <w:rsid w:val="00B9312C"/>
    <w:rsid w:val="00B942A8"/>
    <w:rsid w:val="00B94CE3"/>
    <w:rsid w:val="00B958C5"/>
    <w:rsid w:val="00B95EFC"/>
    <w:rsid w:val="00B9630E"/>
    <w:rsid w:val="00BA46A7"/>
    <w:rsid w:val="00BA567E"/>
    <w:rsid w:val="00BA5F37"/>
    <w:rsid w:val="00BA6702"/>
    <w:rsid w:val="00BB14C9"/>
    <w:rsid w:val="00BB2A05"/>
    <w:rsid w:val="00BB36C8"/>
    <w:rsid w:val="00BB3A6B"/>
    <w:rsid w:val="00BB3B84"/>
    <w:rsid w:val="00BB4ADB"/>
    <w:rsid w:val="00BC18AF"/>
    <w:rsid w:val="00BC35EE"/>
    <w:rsid w:val="00BC5637"/>
    <w:rsid w:val="00BC5A28"/>
    <w:rsid w:val="00BC5C58"/>
    <w:rsid w:val="00BC7441"/>
    <w:rsid w:val="00BC7BCC"/>
    <w:rsid w:val="00BD0254"/>
    <w:rsid w:val="00BD1276"/>
    <w:rsid w:val="00BD1CDA"/>
    <w:rsid w:val="00BD29DD"/>
    <w:rsid w:val="00BD6497"/>
    <w:rsid w:val="00BD70FF"/>
    <w:rsid w:val="00BE038E"/>
    <w:rsid w:val="00BE074C"/>
    <w:rsid w:val="00BE16ED"/>
    <w:rsid w:val="00BE386B"/>
    <w:rsid w:val="00BE3C42"/>
    <w:rsid w:val="00BE4122"/>
    <w:rsid w:val="00BE4F3C"/>
    <w:rsid w:val="00BE597E"/>
    <w:rsid w:val="00BE5EB6"/>
    <w:rsid w:val="00BE5F4F"/>
    <w:rsid w:val="00BE746D"/>
    <w:rsid w:val="00BE7549"/>
    <w:rsid w:val="00BE7F30"/>
    <w:rsid w:val="00BF29B9"/>
    <w:rsid w:val="00BF3C8F"/>
    <w:rsid w:val="00BF40B7"/>
    <w:rsid w:val="00BF4F04"/>
    <w:rsid w:val="00BF5D76"/>
    <w:rsid w:val="00BF610C"/>
    <w:rsid w:val="00BF63E4"/>
    <w:rsid w:val="00BF6467"/>
    <w:rsid w:val="00BF6E9E"/>
    <w:rsid w:val="00BF7CE7"/>
    <w:rsid w:val="00C0086B"/>
    <w:rsid w:val="00C048B6"/>
    <w:rsid w:val="00C04E34"/>
    <w:rsid w:val="00C04EE4"/>
    <w:rsid w:val="00C0587A"/>
    <w:rsid w:val="00C0592C"/>
    <w:rsid w:val="00C05F9D"/>
    <w:rsid w:val="00C109C2"/>
    <w:rsid w:val="00C10CD2"/>
    <w:rsid w:val="00C118B8"/>
    <w:rsid w:val="00C11951"/>
    <w:rsid w:val="00C137A3"/>
    <w:rsid w:val="00C1389E"/>
    <w:rsid w:val="00C13AEA"/>
    <w:rsid w:val="00C14698"/>
    <w:rsid w:val="00C14EBA"/>
    <w:rsid w:val="00C1593A"/>
    <w:rsid w:val="00C16BFD"/>
    <w:rsid w:val="00C20948"/>
    <w:rsid w:val="00C20CD6"/>
    <w:rsid w:val="00C21618"/>
    <w:rsid w:val="00C2431B"/>
    <w:rsid w:val="00C24B2A"/>
    <w:rsid w:val="00C24C12"/>
    <w:rsid w:val="00C25727"/>
    <w:rsid w:val="00C30524"/>
    <w:rsid w:val="00C307F0"/>
    <w:rsid w:val="00C31936"/>
    <w:rsid w:val="00C325EF"/>
    <w:rsid w:val="00C32C48"/>
    <w:rsid w:val="00C32DF6"/>
    <w:rsid w:val="00C33A11"/>
    <w:rsid w:val="00C347D1"/>
    <w:rsid w:val="00C34BE5"/>
    <w:rsid w:val="00C355E2"/>
    <w:rsid w:val="00C36162"/>
    <w:rsid w:val="00C41034"/>
    <w:rsid w:val="00C42A3D"/>
    <w:rsid w:val="00C43489"/>
    <w:rsid w:val="00C4432D"/>
    <w:rsid w:val="00C451BA"/>
    <w:rsid w:val="00C470F8"/>
    <w:rsid w:val="00C53532"/>
    <w:rsid w:val="00C54B02"/>
    <w:rsid w:val="00C55C59"/>
    <w:rsid w:val="00C57FAB"/>
    <w:rsid w:val="00C61D88"/>
    <w:rsid w:val="00C62E65"/>
    <w:rsid w:val="00C636A6"/>
    <w:rsid w:val="00C63AD6"/>
    <w:rsid w:val="00C64BC0"/>
    <w:rsid w:val="00C663C9"/>
    <w:rsid w:val="00C66603"/>
    <w:rsid w:val="00C66993"/>
    <w:rsid w:val="00C66B03"/>
    <w:rsid w:val="00C705E0"/>
    <w:rsid w:val="00C7076A"/>
    <w:rsid w:val="00C71E29"/>
    <w:rsid w:val="00C72528"/>
    <w:rsid w:val="00C7265D"/>
    <w:rsid w:val="00C75A7B"/>
    <w:rsid w:val="00C77E54"/>
    <w:rsid w:val="00C80D07"/>
    <w:rsid w:val="00C81A1E"/>
    <w:rsid w:val="00C82947"/>
    <w:rsid w:val="00C83787"/>
    <w:rsid w:val="00C8451C"/>
    <w:rsid w:val="00C85433"/>
    <w:rsid w:val="00C8680C"/>
    <w:rsid w:val="00C87A43"/>
    <w:rsid w:val="00C91929"/>
    <w:rsid w:val="00C92095"/>
    <w:rsid w:val="00C9224A"/>
    <w:rsid w:val="00C936BB"/>
    <w:rsid w:val="00C95E86"/>
    <w:rsid w:val="00C96F1F"/>
    <w:rsid w:val="00C97401"/>
    <w:rsid w:val="00CA1341"/>
    <w:rsid w:val="00CA14C6"/>
    <w:rsid w:val="00CA17EB"/>
    <w:rsid w:val="00CA2540"/>
    <w:rsid w:val="00CA29B6"/>
    <w:rsid w:val="00CA2B21"/>
    <w:rsid w:val="00CA2D6E"/>
    <w:rsid w:val="00CA38FC"/>
    <w:rsid w:val="00CA5BD3"/>
    <w:rsid w:val="00CA79CD"/>
    <w:rsid w:val="00CA7C1B"/>
    <w:rsid w:val="00CB1D20"/>
    <w:rsid w:val="00CB49D4"/>
    <w:rsid w:val="00CB5A7C"/>
    <w:rsid w:val="00CB7F58"/>
    <w:rsid w:val="00CC1996"/>
    <w:rsid w:val="00CC1AE9"/>
    <w:rsid w:val="00CC1BA0"/>
    <w:rsid w:val="00CC34EE"/>
    <w:rsid w:val="00CC47E7"/>
    <w:rsid w:val="00CC573A"/>
    <w:rsid w:val="00CC60C6"/>
    <w:rsid w:val="00CC7791"/>
    <w:rsid w:val="00CC7C85"/>
    <w:rsid w:val="00CD0355"/>
    <w:rsid w:val="00CD0DF4"/>
    <w:rsid w:val="00CD12EE"/>
    <w:rsid w:val="00CD2550"/>
    <w:rsid w:val="00CD2C38"/>
    <w:rsid w:val="00CD4339"/>
    <w:rsid w:val="00CD5E50"/>
    <w:rsid w:val="00CE04A0"/>
    <w:rsid w:val="00CE0530"/>
    <w:rsid w:val="00CE10E9"/>
    <w:rsid w:val="00CE1EDE"/>
    <w:rsid w:val="00CE4CEB"/>
    <w:rsid w:val="00CE4E07"/>
    <w:rsid w:val="00CE7950"/>
    <w:rsid w:val="00CF0E7A"/>
    <w:rsid w:val="00CF10E9"/>
    <w:rsid w:val="00CF273D"/>
    <w:rsid w:val="00CF303F"/>
    <w:rsid w:val="00CF3077"/>
    <w:rsid w:val="00CF3D23"/>
    <w:rsid w:val="00CF3E8C"/>
    <w:rsid w:val="00CF5C6B"/>
    <w:rsid w:val="00CF7E45"/>
    <w:rsid w:val="00D016BE"/>
    <w:rsid w:val="00D030F6"/>
    <w:rsid w:val="00D05621"/>
    <w:rsid w:val="00D06EB0"/>
    <w:rsid w:val="00D07B7A"/>
    <w:rsid w:val="00D1043F"/>
    <w:rsid w:val="00D108DC"/>
    <w:rsid w:val="00D10B6F"/>
    <w:rsid w:val="00D10FC4"/>
    <w:rsid w:val="00D11270"/>
    <w:rsid w:val="00D11F0C"/>
    <w:rsid w:val="00D13D09"/>
    <w:rsid w:val="00D14D33"/>
    <w:rsid w:val="00D14FAF"/>
    <w:rsid w:val="00D16EBC"/>
    <w:rsid w:val="00D20C09"/>
    <w:rsid w:val="00D23052"/>
    <w:rsid w:val="00D2346A"/>
    <w:rsid w:val="00D234AF"/>
    <w:rsid w:val="00D23F6A"/>
    <w:rsid w:val="00D24B4D"/>
    <w:rsid w:val="00D2557A"/>
    <w:rsid w:val="00D27EF7"/>
    <w:rsid w:val="00D27F24"/>
    <w:rsid w:val="00D30331"/>
    <w:rsid w:val="00D30C24"/>
    <w:rsid w:val="00D33CC0"/>
    <w:rsid w:val="00D34EB2"/>
    <w:rsid w:val="00D35A4B"/>
    <w:rsid w:val="00D35F01"/>
    <w:rsid w:val="00D36204"/>
    <w:rsid w:val="00D36B74"/>
    <w:rsid w:val="00D4080F"/>
    <w:rsid w:val="00D42865"/>
    <w:rsid w:val="00D439DF"/>
    <w:rsid w:val="00D44B15"/>
    <w:rsid w:val="00D4715A"/>
    <w:rsid w:val="00D47BDA"/>
    <w:rsid w:val="00D500F4"/>
    <w:rsid w:val="00D50D6D"/>
    <w:rsid w:val="00D51153"/>
    <w:rsid w:val="00D52FE6"/>
    <w:rsid w:val="00D5423A"/>
    <w:rsid w:val="00D5452D"/>
    <w:rsid w:val="00D566F6"/>
    <w:rsid w:val="00D5672A"/>
    <w:rsid w:val="00D57140"/>
    <w:rsid w:val="00D57755"/>
    <w:rsid w:val="00D57BA7"/>
    <w:rsid w:val="00D60D00"/>
    <w:rsid w:val="00D61406"/>
    <w:rsid w:val="00D61647"/>
    <w:rsid w:val="00D61AC5"/>
    <w:rsid w:val="00D62B47"/>
    <w:rsid w:val="00D630FA"/>
    <w:rsid w:val="00D63F7E"/>
    <w:rsid w:val="00D64087"/>
    <w:rsid w:val="00D6508B"/>
    <w:rsid w:val="00D7023C"/>
    <w:rsid w:val="00D703E5"/>
    <w:rsid w:val="00D70592"/>
    <w:rsid w:val="00D70CA9"/>
    <w:rsid w:val="00D71289"/>
    <w:rsid w:val="00D71E12"/>
    <w:rsid w:val="00D71F9C"/>
    <w:rsid w:val="00D722AD"/>
    <w:rsid w:val="00D72B99"/>
    <w:rsid w:val="00D73B05"/>
    <w:rsid w:val="00D73BAE"/>
    <w:rsid w:val="00D7439B"/>
    <w:rsid w:val="00D75899"/>
    <w:rsid w:val="00D8183B"/>
    <w:rsid w:val="00D82EFB"/>
    <w:rsid w:val="00D83BF9"/>
    <w:rsid w:val="00D85989"/>
    <w:rsid w:val="00D85A07"/>
    <w:rsid w:val="00D873C3"/>
    <w:rsid w:val="00D905D2"/>
    <w:rsid w:val="00D9114B"/>
    <w:rsid w:val="00D91DD7"/>
    <w:rsid w:val="00D95384"/>
    <w:rsid w:val="00D95B38"/>
    <w:rsid w:val="00D97AA7"/>
    <w:rsid w:val="00DA1675"/>
    <w:rsid w:val="00DA1EC2"/>
    <w:rsid w:val="00DA2E9D"/>
    <w:rsid w:val="00DA3749"/>
    <w:rsid w:val="00DA3B84"/>
    <w:rsid w:val="00DA3DEC"/>
    <w:rsid w:val="00DA4C1B"/>
    <w:rsid w:val="00DA6DE5"/>
    <w:rsid w:val="00DA79EE"/>
    <w:rsid w:val="00DB1C59"/>
    <w:rsid w:val="00DB45B5"/>
    <w:rsid w:val="00DB4971"/>
    <w:rsid w:val="00DB5C26"/>
    <w:rsid w:val="00DB5F47"/>
    <w:rsid w:val="00DB6090"/>
    <w:rsid w:val="00DB6C66"/>
    <w:rsid w:val="00DB7B32"/>
    <w:rsid w:val="00DC0D20"/>
    <w:rsid w:val="00DC169C"/>
    <w:rsid w:val="00DC3A20"/>
    <w:rsid w:val="00DC3AB8"/>
    <w:rsid w:val="00DC4D95"/>
    <w:rsid w:val="00DC50AA"/>
    <w:rsid w:val="00DC512B"/>
    <w:rsid w:val="00DC6D2D"/>
    <w:rsid w:val="00DD048B"/>
    <w:rsid w:val="00DD149D"/>
    <w:rsid w:val="00DD2CF8"/>
    <w:rsid w:val="00DD2D7B"/>
    <w:rsid w:val="00DD3AD8"/>
    <w:rsid w:val="00DD3C5A"/>
    <w:rsid w:val="00DD40C4"/>
    <w:rsid w:val="00DD502D"/>
    <w:rsid w:val="00DD53B0"/>
    <w:rsid w:val="00DD6217"/>
    <w:rsid w:val="00DD7378"/>
    <w:rsid w:val="00DE55D7"/>
    <w:rsid w:val="00DE6472"/>
    <w:rsid w:val="00DE69FD"/>
    <w:rsid w:val="00DF06EF"/>
    <w:rsid w:val="00DF4168"/>
    <w:rsid w:val="00DF5541"/>
    <w:rsid w:val="00DF5CFC"/>
    <w:rsid w:val="00DF6816"/>
    <w:rsid w:val="00DF6AD3"/>
    <w:rsid w:val="00DF7B15"/>
    <w:rsid w:val="00E00104"/>
    <w:rsid w:val="00E01A0A"/>
    <w:rsid w:val="00E02E1A"/>
    <w:rsid w:val="00E03489"/>
    <w:rsid w:val="00E03BDC"/>
    <w:rsid w:val="00E043E2"/>
    <w:rsid w:val="00E04585"/>
    <w:rsid w:val="00E0675B"/>
    <w:rsid w:val="00E075F6"/>
    <w:rsid w:val="00E07F0D"/>
    <w:rsid w:val="00E07FA0"/>
    <w:rsid w:val="00E10331"/>
    <w:rsid w:val="00E12F55"/>
    <w:rsid w:val="00E1391B"/>
    <w:rsid w:val="00E139D0"/>
    <w:rsid w:val="00E13A29"/>
    <w:rsid w:val="00E14A0F"/>
    <w:rsid w:val="00E16210"/>
    <w:rsid w:val="00E167D6"/>
    <w:rsid w:val="00E1767D"/>
    <w:rsid w:val="00E20913"/>
    <w:rsid w:val="00E21043"/>
    <w:rsid w:val="00E21ABF"/>
    <w:rsid w:val="00E21C98"/>
    <w:rsid w:val="00E220AC"/>
    <w:rsid w:val="00E25AC6"/>
    <w:rsid w:val="00E26AD1"/>
    <w:rsid w:val="00E31129"/>
    <w:rsid w:val="00E31F54"/>
    <w:rsid w:val="00E3349A"/>
    <w:rsid w:val="00E33D87"/>
    <w:rsid w:val="00E33F96"/>
    <w:rsid w:val="00E3416E"/>
    <w:rsid w:val="00E3530E"/>
    <w:rsid w:val="00E36133"/>
    <w:rsid w:val="00E36363"/>
    <w:rsid w:val="00E37FD9"/>
    <w:rsid w:val="00E40844"/>
    <w:rsid w:val="00E41D98"/>
    <w:rsid w:val="00E44E35"/>
    <w:rsid w:val="00E44F7D"/>
    <w:rsid w:val="00E454BE"/>
    <w:rsid w:val="00E50464"/>
    <w:rsid w:val="00E50804"/>
    <w:rsid w:val="00E50946"/>
    <w:rsid w:val="00E50D9A"/>
    <w:rsid w:val="00E50E5A"/>
    <w:rsid w:val="00E51773"/>
    <w:rsid w:val="00E53179"/>
    <w:rsid w:val="00E53B8A"/>
    <w:rsid w:val="00E53D81"/>
    <w:rsid w:val="00E540E2"/>
    <w:rsid w:val="00E55C9C"/>
    <w:rsid w:val="00E56E53"/>
    <w:rsid w:val="00E61502"/>
    <w:rsid w:val="00E63B56"/>
    <w:rsid w:val="00E66409"/>
    <w:rsid w:val="00E679DF"/>
    <w:rsid w:val="00E7015B"/>
    <w:rsid w:val="00E703EB"/>
    <w:rsid w:val="00E714FC"/>
    <w:rsid w:val="00E720AC"/>
    <w:rsid w:val="00E727A9"/>
    <w:rsid w:val="00E73066"/>
    <w:rsid w:val="00E737C1"/>
    <w:rsid w:val="00E7409D"/>
    <w:rsid w:val="00E74AE7"/>
    <w:rsid w:val="00E74B18"/>
    <w:rsid w:val="00E74BDF"/>
    <w:rsid w:val="00E75654"/>
    <w:rsid w:val="00E7715C"/>
    <w:rsid w:val="00E82668"/>
    <w:rsid w:val="00E8363A"/>
    <w:rsid w:val="00E8397B"/>
    <w:rsid w:val="00E83F23"/>
    <w:rsid w:val="00E83FE3"/>
    <w:rsid w:val="00E8792D"/>
    <w:rsid w:val="00E91A09"/>
    <w:rsid w:val="00E91AB5"/>
    <w:rsid w:val="00E9217A"/>
    <w:rsid w:val="00E93809"/>
    <w:rsid w:val="00E950EC"/>
    <w:rsid w:val="00E95152"/>
    <w:rsid w:val="00E953AE"/>
    <w:rsid w:val="00E956AE"/>
    <w:rsid w:val="00E961AB"/>
    <w:rsid w:val="00E966FC"/>
    <w:rsid w:val="00E973B3"/>
    <w:rsid w:val="00EA1405"/>
    <w:rsid w:val="00EA16AE"/>
    <w:rsid w:val="00EA358B"/>
    <w:rsid w:val="00EA46DB"/>
    <w:rsid w:val="00EA502A"/>
    <w:rsid w:val="00EA5D09"/>
    <w:rsid w:val="00EB0E9E"/>
    <w:rsid w:val="00EB1DF2"/>
    <w:rsid w:val="00EB2748"/>
    <w:rsid w:val="00EB28D3"/>
    <w:rsid w:val="00EB3911"/>
    <w:rsid w:val="00EB3AED"/>
    <w:rsid w:val="00EB673D"/>
    <w:rsid w:val="00EC0808"/>
    <w:rsid w:val="00EC155A"/>
    <w:rsid w:val="00EC3443"/>
    <w:rsid w:val="00EC55E7"/>
    <w:rsid w:val="00EC58E1"/>
    <w:rsid w:val="00EC5A81"/>
    <w:rsid w:val="00EC735B"/>
    <w:rsid w:val="00ED0803"/>
    <w:rsid w:val="00ED0DB3"/>
    <w:rsid w:val="00ED1D12"/>
    <w:rsid w:val="00ED4BAE"/>
    <w:rsid w:val="00ED5815"/>
    <w:rsid w:val="00ED5E06"/>
    <w:rsid w:val="00ED6917"/>
    <w:rsid w:val="00ED70C0"/>
    <w:rsid w:val="00EE00F0"/>
    <w:rsid w:val="00EE0E94"/>
    <w:rsid w:val="00EE373D"/>
    <w:rsid w:val="00EE3D3C"/>
    <w:rsid w:val="00EE7427"/>
    <w:rsid w:val="00EF00D5"/>
    <w:rsid w:val="00EF1B7D"/>
    <w:rsid w:val="00EF20D3"/>
    <w:rsid w:val="00EF2E66"/>
    <w:rsid w:val="00EF3187"/>
    <w:rsid w:val="00EF3E4F"/>
    <w:rsid w:val="00EF408E"/>
    <w:rsid w:val="00EF4159"/>
    <w:rsid w:val="00EF42AD"/>
    <w:rsid w:val="00EF55FE"/>
    <w:rsid w:val="00EF61D8"/>
    <w:rsid w:val="00EF7AE4"/>
    <w:rsid w:val="00F02694"/>
    <w:rsid w:val="00F02AEF"/>
    <w:rsid w:val="00F0344D"/>
    <w:rsid w:val="00F046B3"/>
    <w:rsid w:val="00F0557F"/>
    <w:rsid w:val="00F06B69"/>
    <w:rsid w:val="00F07A13"/>
    <w:rsid w:val="00F106A1"/>
    <w:rsid w:val="00F11B3E"/>
    <w:rsid w:val="00F11D0E"/>
    <w:rsid w:val="00F12512"/>
    <w:rsid w:val="00F12F70"/>
    <w:rsid w:val="00F15A12"/>
    <w:rsid w:val="00F15B2C"/>
    <w:rsid w:val="00F16499"/>
    <w:rsid w:val="00F16B2F"/>
    <w:rsid w:val="00F171D6"/>
    <w:rsid w:val="00F20970"/>
    <w:rsid w:val="00F20C4B"/>
    <w:rsid w:val="00F20C83"/>
    <w:rsid w:val="00F22A59"/>
    <w:rsid w:val="00F2393A"/>
    <w:rsid w:val="00F23985"/>
    <w:rsid w:val="00F268B5"/>
    <w:rsid w:val="00F26B2B"/>
    <w:rsid w:val="00F26E6D"/>
    <w:rsid w:val="00F27827"/>
    <w:rsid w:val="00F30503"/>
    <w:rsid w:val="00F323AE"/>
    <w:rsid w:val="00F326CE"/>
    <w:rsid w:val="00F336D1"/>
    <w:rsid w:val="00F359F9"/>
    <w:rsid w:val="00F370D4"/>
    <w:rsid w:val="00F3739C"/>
    <w:rsid w:val="00F37BBE"/>
    <w:rsid w:val="00F4296B"/>
    <w:rsid w:val="00F42CE1"/>
    <w:rsid w:val="00F44661"/>
    <w:rsid w:val="00F45EC4"/>
    <w:rsid w:val="00F46ECA"/>
    <w:rsid w:val="00F472CD"/>
    <w:rsid w:val="00F4732D"/>
    <w:rsid w:val="00F47D7F"/>
    <w:rsid w:val="00F502A7"/>
    <w:rsid w:val="00F5221E"/>
    <w:rsid w:val="00F54625"/>
    <w:rsid w:val="00F54B7F"/>
    <w:rsid w:val="00F54BA3"/>
    <w:rsid w:val="00F575E7"/>
    <w:rsid w:val="00F6254D"/>
    <w:rsid w:val="00F64143"/>
    <w:rsid w:val="00F65878"/>
    <w:rsid w:val="00F67254"/>
    <w:rsid w:val="00F67863"/>
    <w:rsid w:val="00F70C89"/>
    <w:rsid w:val="00F7269D"/>
    <w:rsid w:val="00F74DE1"/>
    <w:rsid w:val="00F81A08"/>
    <w:rsid w:val="00F84834"/>
    <w:rsid w:val="00F84A0E"/>
    <w:rsid w:val="00F86819"/>
    <w:rsid w:val="00F87420"/>
    <w:rsid w:val="00F87F6C"/>
    <w:rsid w:val="00F9000B"/>
    <w:rsid w:val="00F900A9"/>
    <w:rsid w:val="00F90F10"/>
    <w:rsid w:val="00F92667"/>
    <w:rsid w:val="00F93B09"/>
    <w:rsid w:val="00F93EA2"/>
    <w:rsid w:val="00F94A6E"/>
    <w:rsid w:val="00F96A77"/>
    <w:rsid w:val="00F96AA8"/>
    <w:rsid w:val="00F97B69"/>
    <w:rsid w:val="00F97CDC"/>
    <w:rsid w:val="00FA0476"/>
    <w:rsid w:val="00FA14CA"/>
    <w:rsid w:val="00FA267C"/>
    <w:rsid w:val="00FA3B78"/>
    <w:rsid w:val="00FA5D4B"/>
    <w:rsid w:val="00FB0A86"/>
    <w:rsid w:val="00FB13CD"/>
    <w:rsid w:val="00FB189D"/>
    <w:rsid w:val="00FB2393"/>
    <w:rsid w:val="00FB367A"/>
    <w:rsid w:val="00FB39D1"/>
    <w:rsid w:val="00FB422C"/>
    <w:rsid w:val="00FB4690"/>
    <w:rsid w:val="00FB63A2"/>
    <w:rsid w:val="00FB66FA"/>
    <w:rsid w:val="00FB674B"/>
    <w:rsid w:val="00FB78DE"/>
    <w:rsid w:val="00FC0BA4"/>
    <w:rsid w:val="00FC117D"/>
    <w:rsid w:val="00FC3410"/>
    <w:rsid w:val="00FC4216"/>
    <w:rsid w:val="00FC49D7"/>
    <w:rsid w:val="00FC51BD"/>
    <w:rsid w:val="00FC58F3"/>
    <w:rsid w:val="00FC598E"/>
    <w:rsid w:val="00FC5DE5"/>
    <w:rsid w:val="00FC5FAE"/>
    <w:rsid w:val="00FC6550"/>
    <w:rsid w:val="00FC71F9"/>
    <w:rsid w:val="00FD1815"/>
    <w:rsid w:val="00FD39E3"/>
    <w:rsid w:val="00FD4248"/>
    <w:rsid w:val="00FD463F"/>
    <w:rsid w:val="00FD485E"/>
    <w:rsid w:val="00FD4B03"/>
    <w:rsid w:val="00FD52A9"/>
    <w:rsid w:val="00FD5688"/>
    <w:rsid w:val="00FD6CFE"/>
    <w:rsid w:val="00FD703A"/>
    <w:rsid w:val="00FD79EC"/>
    <w:rsid w:val="00FE029B"/>
    <w:rsid w:val="00FE0F23"/>
    <w:rsid w:val="00FE15C2"/>
    <w:rsid w:val="00FE1A6C"/>
    <w:rsid w:val="00FE20B5"/>
    <w:rsid w:val="00FE24ED"/>
    <w:rsid w:val="00FE4211"/>
    <w:rsid w:val="00FE461B"/>
    <w:rsid w:val="00FE5017"/>
    <w:rsid w:val="00FE54DB"/>
    <w:rsid w:val="00FE626D"/>
    <w:rsid w:val="00FE7BB2"/>
    <w:rsid w:val="00FE7FBA"/>
    <w:rsid w:val="00FF0585"/>
    <w:rsid w:val="00FF0E52"/>
    <w:rsid w:val="00FF1C2F"/>
    <w:rsid w:val="00FF32D7"/>
    <w:rsid w:val="00FF350C"/>
    <w:rsid w:val="00FF4497"/>
    <w:rsid w:val="00FF4D72"/>
    <w:rsid w:val="00FF5564"/>
    <w:rsid w:val="00FF5B1E"/>
    <w:rsid w:val="00FF7BDC"/>
    <w:rsid w:val="00FF7F7B"/>
    <w:rsid w:val="0139C32E"/>
    <w:rsid w:val="018E242A"/>
    <w:rsid w:val="01DC9B70"/>
    <w:rsid w:val="021F85D1"/>
    <w:rsid w:val="0291B777"/>
    <w:rsid w:val="02A1236C"/>
    <w:rsid w:val="03166EA0"/>
    <w:rsid w:val="031BA65E"/>
    <w:rsid w:val="034B983D"/>
    <w:rsid w:val="03560C44"/>
    <w:rsid w:val="03742FD5"/>
    <w:rsid w:val="03C9DD4C"/>
    <w:rsid w:val="0426FAEA"/>
    <w:rsid w:val="044CBF42"/>
    <w:rsid w:val="0477B5D2"/>
    <w:rsid w:val="04C2BD49"/>
    <w:rsid w:val="04DA7A24"/>
    <w:rsid w:val="0509CE8D"/>
    <w:rsid w:val="053382CA"/>
    <w:rsid w:val="05E52268"/>
    <w:rsid w:val="067589C2"/>
    <w:rsid w:val="06DD3403"/>
    <w:rsid w:val="06DE62F3"/>
    <w:rsid w:val="07420960"/>
    <w:rsid w:val="074243BB"/>
    <w:rsid w:val="075BA11D"/>
    <w:rsid w:val="0767854F"/>
    <w:rsid w:val="07A0172E"/>
    <w:rsid w:val="07AD76FE"/>
    <w:rsid w:val="07B20EA8"/>
    <w:rsid w:val="081C4431"/>
    <w:rsid w:val="08286344"/>
    <w:rsid w:val="0840158C"/>
    <w:rsid w:val="092B964E"/>
    <w:rsid w:val="09331CC3"/>
    <w:rsid w:val="098B4A2B"/>
    <w:rsid w:val="09907A7A"/>
    <w:rsid w:val="09ACEDA4"/>
    <w:rsid w:val="09BF3D93"/>
    <w:rsid w:val="09E06778"/>
    <w:rsid w:val="0A08428D"/>
    <w:rsid w:val="0A375FDA"/>
    <w:rsid w:val="0A3AC722"/>
    <w:rsid w:val="0A8005B8"/>
    <w:rsid w:val="0ABA4F3F"/>
    <w:rsid w:val="0AC4A845"/>
    <w:rsid w:val="0B3F482D"/>
    <w:rsid w:val="0B6D939D"/>
    <w:rsid w:val="0B7814C5"/>
    <w:rsid w:val="0B9E36AB"/>
    <w:rsid w:val="0BADE110"/>
    <w:rsid w:val="0BE1B69D"/>
    <w:rsid w:val="0C0D4FC9"/>
    <w:rsid w:val="0C2BAF9D"/>
    <w:rsid w:val="0C4A02C8"/>
    <w:rsid w:val="0C5186B6"/>
    <w:rsid w:val="0C57B388"/>
    <w:rsid w:val="0C5B41CD"/>
    <w:rsid w:val="0C62D5C1"/>
    <w:rsid w:val="0C9A1776"/>
    <w:rsid w:val="0CA57C49"/>
    <w:rsid w:val="0D148B41"/>
    <w:rsid w:val="0D20D9C6"/>
    <w:rsid w:val="0D64C1E3"/>
    <w:rsid w:val="0D93E103"/>
    <w:rsid w:val="0D9C3A52"/>
    <w:rsid w:val="0DACC532"/>
    <w:rsid w:val="0DE0B811"/>
    <w:rsid w:val="0E0F9EDA"/>
    <w:rsid w:val="0E1D1B14"/>
    <w:rsid w:val="0E3F5164"/>
    <w:rsid w:val="0EC4DF7F"/>
    <w:rsid w:val="0ED410A0"/>
    <w:rsid w:val="0ED573D4"/>
    <w:rsid w:val="0EE0E36B"/>
    <w:rsid w:val="0F565058"/>
    <w:rsid w:val="0F707346"/>
    <w:rsid w:val="0F87CF53"/>
    <w:rsid w:val="0F94276E"/>
    <w:rsid w:val="0FC973B9"/>
    <w:rsid w:val="10027A98"/>
    <w:rsid w:val="110A4033"/>
    <w:rsid w:val="1155614E"/>
    <w:rsid w:val="11564BB2"/>
    <w:rsid w:val="1160A236"/>
    <w:rsid w:val="116F2E1A"/>
    <w:rsid w:val="118AF22A"/>
    <w:rsid w:val="126C4F0F"/>
    <w:rsid w:val="12E5CD4C"/>
    <w:rsid w:val="1328CD32"/>
    <w:rsid w:val="13910D0A"/>
    <w:rsid w:val="13B077F7"/>
    <w:rsid w:val="13F22605"/>
    <w:rsid w:val="140D5C32"/>
    <w:rsid w:val="14184695"/>
    <w:rsid w:val="141B7486"/>
    <w:rsid w:val="1459F852"/>
    <w:rsid w:val="1483C045"/>
    <w:rsid w:val="14B701E2"/>
    <w:rsid w:val="15098E1D"/>
    <w:rsid w:val="152601C8"/>
    <w:rsid w:val="152A707E"/>
    <w:rsid w:val="154E95A0"/>
    <w:rsid w:val="1568F232"/>
    <w:rsid w:val="15722749"/>
    <w:rsid w:val="15B9F95A"/>
    <w:rsid w:val="15F1FA05"/>
    <w:rsid w:val="160D7FE8"/>
    <w:rsid w:val="1636575D"/>
    <w:rsid w:val="16B05A17"/>
    <w:rsid w:val="16B85510"/>
    <w:rsid w:val="16BF9CB0"/>
    <w:rsid w:val="16E7B86D"/>
    <w:rsid w:val="1733EE06"/>
    <w:rsid w:val="174E152C"/>
    <w:rsid w:val="176F85F2"/>
    <w:rsid w:val="17B39EFE"/>
    <w:rsid w:val="17DAB98D"/>
    <w:rsid w:val="17DE628C"/>
    <w:rsid w:val="180ADC0A"/>
    <w:rsid w:val="182791BA"/>
    <w:rsid w:val="18496B46"/>
    <w:rsid w:val="1854E7E7"/>
    <w:rsid w:val="1889F527"/>
    <w:rsid w:val="18AF94CF"/>
    <w:rsid w:val="19214CBF"/>
    <w:rsid w:val="19FCABC1"/>
    <w:rsid w:val="1A3B6CA8"/>
    <w:rsid w:val="1A61A9FF"/>
    <w:rsid w:val="1A73A5EA"/>
    <w:rsid w:val="1A84E42B"/>
    <w:rsid w:val="1A9732EA"/>
    <w:rsid w:val="1AB55D79"/>
    <w:rsid w:val="1AC5E228"/>
    <w:rsid w:val="1ADB2654"/>
    <w:rsid w:val="1B13DC44"/>
    <w:rsid w:val="1B1CF615"/>
    <w:rsid w:val="1B1EBB82"/>
    <w:rsid w:val="1BBC1891"/>
    <w:rsid w:val="1C90D313"/>
    <w:rsid w:val="1CE68D68"/>
    <w:rsid w:val="1CEC76FB"/>
    <w:rsid w:val="1CF35F2D"/>
    <w:rsid w:val="1D0D53CD"/>
    <w:rsid w:val="1D516E5C"/>
    <w:rsid w:val="1D689926"/>
    <w:rsid w:val="1DA79084"/>
    <w:rsid w:val="1E7F4F98"/>
    <w:rsid w:val="1E83946C"/>
    <w:rsid w:val="1EFAAABE"/>
    <w:rsid w:val="1FE0E736"/>
    <w:rsid w:val="2061D8DD"/>
    <w:rsid w:val="20B5DF80"/>
    <w:rsid w:val="20D32797"/>
    <w:rsid w:val="20EE67B1"/>
    <w:rsid w:val="217061CB"/>
    <w:rsid w:val="219B7BE6"/>
    <w:rsid w:val="21B164FA"/>
    <w:rsid w:val="21BC0582"/>
    <w:rsid w:val="21C36861"/>
    <w:rsid w:val="22098BB8"/>
    <w:rsid w:val="228C80B8"/>
    <w:rsid w:val="22AFA0B5"/>
    <w:rsid w:val="22B34C43"/>
    <w:rsid w:val="22B62FA3"/>
    <w:rsid w:val="22CA7AD7"/>
    <w:rsid w:val="22D1D126"/>
    <w:rsid w:val="23262E94"/>
    <w:rsid w:val="234339A8"/>
    <w:rsid w:val="2370E7E1"/>
    <w:rsid w:val="2394D16C"/>
    <w:rsid w:val="23953334"/>
    <w:rsid w:val="23C8BF5A"/>
    <w:rsid w:val="23EA582A"/>
    <w:rsid w:val="23EC67C0"/>
    <w:rsid w:val="2442E06B"/>
    <w:rsid w:val="2450C898"/>
    <w:rsid w:val="24A723B0"/>
    <w:rsid w:val="2563FC17"/>
    <w:rsid w:val="25754AB7"/>
    <w:rsid w:val="25769A07"/>
    <w:rsid w:val="25B9F833"/>
    <w:rsid w:val="25EF1511"/>
    <w:rsid w:val="26318763"/>
    <w:rsid w:val="2652D6D4"/>
    <w:rsid w:val="2670A0FD"/>
    <w:rsid w:val="26F7165D"/>
    <w:rsid w:val="270BF1DD"/>
    <w:rsid w:val="2737A2B5"/>
    <w:rsid w:val="273B5D47"/>
    <w:rsid w:val="27451C65"/>
    <w:rsid w:val="28086473"/>
    <w:rsid w:val="280DC1BD"/>
    <w:rsid w:val="2814D350"/>
    <w:rsid w:val="28444C72"/>
    <w:rsid w:val="287FA484"/>
    <w:rsid w:val="28863792"/>
    <w:rsid w:val="2922266B"/>
    <w:rsid w:val="297909B8"/>
    <w:rsid w:val="2988D033"/>
    <w:rsid w:val="29AF44B6"/>
    <w:rsid w:val="2A4ED0D6"/>
    <w:rsid w:val="2A54662B"/>
    <w:rsid w:val="2ACC1D9B"/>
    <w:rsid w:val="2B0C75B2"/>
    <w:rsid w:val="2B91A296"/>
    <w:rsid w:val="2C045769"/>
    <w:rsid w:val="2C07BF7F"/>
    <w:rsid w:val="2C5EF897"/>
    <w:rsid w:val="2CAFDD7F"/>
    <w:rsid w:val="2CF005E0"/>
    <w:rsid w:val="2D229B1F"/>
    <w:rsid w:val="2D59D6E8"/>
    <w:rsid w:val="2DF3368A"/>
    <w:rsid w:val="2DF835B0"/>
    <w:rsid w:val="2E595F82"/>
    <w:rsid w:val="2E69BD87"/>
    <w:rsid w:val="2F2EA5C6"/>
    <w:rsid w:val="2F362F95"/>
    <w:rsid w:val="2F3E21F3"/>
    <w:rsid w:val="2F6FB1C6"/>
    <w:rsid w:val="2F777172"/>
    <w:rsid w:val="2FDCD64F"/>
    <w:rsid w:val="301180DE"/>
    <w:rsid w:val="3017A5F9"/>
    <w:rsid w:val="301E1E19"/>
    <w:rsid w:val="30DBA368"/>
    <w:rsid w:val="31236C5E"/>
    <w:rsid w:val="3144403D"/>
    <w:rsid w:val="3149264F"/>
    <w:rsid w:val="315D05CF"/>
    <w:rsid w:val="319B9C00"/>
    <w:rsid w:val="31A5C675"/>
    <w:rsid w:val="31F0219F"/>
    <w:rsid w:val="320269B8"/>
    <w:rsid w:val="32359A3D"/>
    <w:rsid w:val="326B40C5"/>
    <w:rsid w:val="327EC344"/>
    <w:rsid w:val="32C85756"/>
    <w:rsid w:val="333EB18F"/>
    <w:rsid w:val="337A94C8"/>
    <w:rsid w:val="337FF71F"/>
    <w:rsid w:val="34029EBF"/>
    <w:rsid w:val="340606A3"/>
    <w:rsid w:val="3427907F"/>
    <w:rsid w:val="3434D9DF"/>
    <w:rsid w:val="344881E8"/>
    <w:rsid w:val="3451F4A5"/>
    <w:rsid w:val="347FCE50"/>
    <w:rsid w:val="34C68429"/>
    <w:rsid w:val="34D1DFF7"/>
    <w:rsid w:val="3528A48D"/>
    <w:rsid w:val="35494CA1"/>
    <w:rsid w:val="35AE01CF"/>
    <w:rsid w:val="35C45637"/>
    <w:rsid w:val="35C88A5F"/>
    <w:rsid w:val="360E14EB"/>
    <w:rsid w:val="36392867"/>
    <w:rsid w:val="363BE61C"/>
    <w:rsid w:val="36850A78"/>
    <w:rsid w:val="368B99E9"/>
    <w:rsid w:val="368CFBAA"/>
    <w:rsid w:val="36A3FF3F"/>
    <w:rsid w:val="36B66B4E"/>
    <w:rsid w:val="36C8A805"/>
    <w:rsid w:val="37037D66"/>
    <w:rsid w:val="370F3FE6"/>
    <w:rsid w:val="3741D42E"/>
    <w:rsid w:val="374F1E02"/>
    <w:rsid w:val="376D4332"/>
    <w:rsid w:val="3777C791"/>
    <w:rsid w:val="37974702"/>
    <w:rsid w:val="37B0EE15"/>
    <w:rsid w:val="37B861FC"/>
    <w:rsid w:val="37D4E3EE"/>
    <w:rsid w:val="380A71C2"/>
    <w:rsid w:val="383FD157"/>
    <w:rsid w:val="3863D0F1"/>
    <w:rsid w:val="38656CBE"/>
    <w:rsid w:val="38A2158F"/>
    <w:rsid w:val="38C25678"/>
    <w:rsid w:val="38CE32B1"/>
    <w:rsid w:val="38D10C4A"/>
    <w:rsid w:val="38EAB60E"/>
    <w:rsid w:val="38F40C47"/>
    <w:rsid w:val="3A768CDD"/>
    <w:rsid w:val="3B185B9B"/>
    <w:rsid w:val="3B8B7F68"/>
    <w:rsid w:val="3BCFE504"/>
    <w:rsid w:val="3C145496"/>
    <w:rsid w:val="3C2258EB"/>
    <w:rsid w:val="3C28D6E8"/>
    <w:rsid w:val="3C304194"/>
    <w:rsid w:val="3CD77366"/>
    <w:rsid w:val="3CF02824"/>
    <w:rsid w:val="3CF35034"/>
    <w:rsid w:val="3D463D98"/>
    <w:rsid w:val="3D4F57BC"/>
    <w:rsid w:val="3DE8DCE4"/>
    <w:rsid w:val="3DFDDAB5"/>
    <w:rsid w:val="3E1ADC1C"/>
    <w:rsid w:val="3E5527CC"/>
    <w:rsid w:val="3E9FC844"/>
    <w:rsid w:val="3EAA5861"/>
    <w:rsid w:val="3EE28C92"/>
    <w:rsid w:val="3F2945A2"/>
    <w:rsid w:val="3F6D1F70"/>
    <w:rsid w:val="3F7A94B0"/>
    <w:rsid w:val="3F7D072B"/>
    <w:rsid w:val="409EB087"/>
    <w:rsid w:val="409EE1F5"/>
    <w:rsid w:val="40A53AE9"/>
    <w:rsid w:val="40AF58BC"/>
    <w:rsid w:val="40B3E1A3"/>
    <w:rsid w:val="40B5E8B9"/>
    <w:rsid w:val="40E99066"/>
    <w:rsid w:val="41086341"/>
    <w:rsid w:val="417986FB"/>
    <w:rsid w:val="41DCE5BD"/>
    <w:rsid w:val="41E6FB48"/>
    <w:rsid w:val="41FB80DE"/>
    <w:rsid w:val="425C2238"/>
    <w:rsid w:val="42E80D15"/>
    <w:rsid w:val="42ED1638"/>
    <w:rsid w:val="4313C4D1"/>
    <w:rsid w:val="4368DC18"/>
    <w:rsid w:val="43706AB6"/>
    <w:rsid w:val="437EE64E"/>
    <w:rsid w:val="43DA71C2"/>
    <w:rsid w:val="43F0600A"/>
    <w:rsid w:val="43F479FF"/>
    <w:rsid w:val="43F61570"/>
    <w:rsid w:val="44F5403D"/>
    <w:rsid w:val="45053637"/>
    <w:rsid w:val="459A29EA"/>
    <w:rsid w:val="45CEDBA4"/>
    <w:rsid w:val="45FABD7E"/>
    <w:rsid w:val="466B2E31"/>
    <w:rsid w:val="468D3622"/>
    <w:rsid w:val="46ACE481"/>
    <w:rsid w:val="46E9FF1B"/>
    <w:rsid w:val="4704D8E1"/>
    <w:rsid w:val="474B52B8"/>
    <w:rsid w:val="474C71B8"/>
    <w:rsid w:val="47608FE2"/>
    <w:rsid w:val="4776258A"/>
    <w:rsid w:val="477C5972"/>
    <w:rsid w:val="4790CAB2"/>
    <w:rsid w:val="47A42BC7"/>
    <w:rsid w:val="47B63336"/>
    <w:rsid w:val="47BAF644"/>
    <w:rsid w:val="47D1DAEF"/>
    <w:rsid w:val="47E3613A"/>
    <w:rsid w:val="48466914"/>
    <w:rsid w:val="4875F5BC"/>
    <w:rsid w:val="48865FEA"/>
    <w:rsid w:val="48D7B284"/>
    <w:rsid w:val="48DE847F"/>
    <w:rsid w:val="48F9D27A"/>
    <w:rsid w:val="491E99C9"/>
    <w:rsid w:val="493E2F7D"/>
    <w:rsid w:val="494CAF0B"/>
    <w:rsid w:val="498A73AD"/>
    <w:rsid w:val="49D0DA72"/>
    <w:rsid w:val="4A4AC8FE"/>
    <w:rsid w:val="4A848E4F"/>
    <w:rsid w:val="4A8D8891"/>
    <w:rsid w:val="4B138CC4"/>
    <w:rsid w:val="4B2FD340"/>
    <w:rsid w:val="4BB3F66D"/>
    <w:rsid w:val="4BC9AC42"/>
    <w:rsid w:val="4BD1C9F0"/>
    <w:rsid w:val="4C7AA431"/>
    <w:rsid w:val="4C7E0D05"/>
    <w:rsid w:val="4CA930E6"/>
    <w:rsid w:val="4CD8A733"/>
    <w:rsid w:val="4CDB060D"/>
    <w:rsid w:val="4D140949"/>
    <w:rsid w:val="4D5F23AF"/>
    <w:rsid w:val="4DC96AA5"/>
    <w:rsid w:val="4DDC361B"/>
    <w:rsid w:val="4E4F1E69"/>
    <w:rsid w:val="4E5F54A6"/>
    <w:rsid w:val="4E691217"/>
    <w:rsid w:val="4E80F2E9"/>
    <w:rsid w:val="4E97B64C"/>
    <w:rsid w:val="4EDD57AA"/>
    <w:rsid w:val="4F6DBCF4"/>
    <w:rsid w:val="4F8AB127"/>
    <w:rsid w:val="4FB08FE1"/>
    <w:rsid w:val="50037734"/>
    <w:rsid w:val="5070986D"/>
    <w:rsid w:val="508FC1F7"/>
    <w:rsid w:val="50CD8D6F"/>
    <w:rsid w:val="50D3B0B3"/>
    <w:rsid w:val="50E3C397"/>
    <w:rsid w:val="5183E157"/>
    <w:rsid w:val="51D621A6"/>
    <w:rsid w:val="522D2B0D"/>
    <w:rsid w:val="5288C7A7"/>
    <w:rsid w:val="530D82FC"/>
    <w:rsid w:val="53228711"/>
    <w:rsid w:val="532413D4"/>
    <w:rsid w:val="5334BB08"/>
    <w:rsid w:val="5361BC84"/>
    <w:rsid w:val="537A23F3"/>
    <w:rsid w:val="53C385A1"/>
    <w:rsid w:val="53FD67D7"/>
    <w:rsid w:val="547B170C"/>
    <w:rsid w:val="5480CF52"/>
    <w:rsid w:val="54975C18"/>
    <w:rsid w:val="54A95B00"/>
    <w:rsid w:val="54BC49FC"/>
    <w:rsid w:val="54E4E331"/>
    <w:rsid w:val="5559F890"/>
    <w:rsid w:val="5579C2E9"/>
    <w:rsid w:val="5585F5FD"/>
    <w:rsid w:val="558CBB76"/>
    <w:rsid w:val="55FA6E77"/>
    <w:rsid w:val="560A163A"/>
    <w:rsid w:val="563052A9"/>
    <w:rsid w:val="564440F2"/>
    <w:rsid w:val="565B1606"/>
    <w:rsid w:val="56D4FA83"/>
    <w:rsid w:val="56EF5EF1"/>
    <w:rsid w:val="571E84CC"/>
    <w:rsid w:val="5728982C"/>
    <w:rsid w:val="57381C68"/>
    <w:rsid w:val="5764E4DC"/>
    <w:rsid w:val="5778D6E0"/>
    <w:rsid w:val="5779A686"/>
    <w:rsid w:val="57C47C76"/>
    <w:rsid w:val="57D673D1"/>
    <w:rsid w:val="58434150"/>
    <w:rsid w:val="58692678"/>
    <w:rsid w:val="5884C4B7"/>
    <w:rsid w:val="58C2AB60"/>
    <w:rsid w:val="58FC125E"/>
    <w:rsid w:val="59198C43"/>
    <w:rsid w:val="593640D9"/>
    <w:rsid w:val="597ACFE1"/>
    <w:rsid w:val="59DDAFF0"/>
    <w:rsid w:val="59FB683D"/>
    <w:rsid w:val="5A1BE92E"/>
    <w:rsid w:val="5A422830"/>
    <w:rsid w:val="5A9C8AC9"/>
    <w:rsid w:val="5AB240CD"/>
    <w:rsid w:val="5ACBD7A8"/>
    <w:rsid w:val="5B3947E0"/>
    <w:rsid w:val="5B3A9116"/>
    <w:rsid w:val="5B3CE20E"/>
    <w:rsid w:val="5B51A4D0"/>
    <w:rsid w:val="5B8ABA15"/>
    <w:rsid w:val="5BA1F00E"/>
    <w:rsid w:val="5BC45678"/>
    <w:rsid w:val="5BD8CF3E"/>
    <w:rsid w:val="5C92870C"/>
    <w:rsid w:val="5C9450BC"/>
    <w:rsid w:val="5CA7D0AD"/>
    <w:rsid w:val="5CAB18BD"/>
    <w:rsid w:val="5CE4D145"/>
    <w:rsid w:val="5D13FA4F"/>
    <w:rsid w:val="5D41C2D2"/>
    <w:rsid w:val="5D4CCC35"/>
    <w:rsid w:val="5D6D7845"/>
    <w:rsid w:val="5E2F2C40"/>
    <w:rsid w:val="5E5891B4"/>
    <w:rsid w:val="5E6D7831"/>
    <w:rsid w:val="5E977867"/>
    <w:rsid w:val="5ED25F97"/>
    <w:rsid w:val="5F145B06"/>
    <w:rsid w:val="5F1A4020"/>
    <w:rsid w:val="5F1A8B5F"/>
    <w:rsid w:val="5F4ABFFE"/>
    <w:rsid w:val="5F91CD87"/>
    <w:rsid w:val="5FB25547"/>
    <w:rsid w:val="5FF2A885"/>
    <w:rsid w:val="600CD0A1"/>
    <w:rsid w:val="603A0812"/>
    <w:rsid w:val="60431517"/>
    <w:rsid w:val="604541DC"/>
    <w:rsid w:val="609757AB"/>
    <w:rsid w:val="60BF2264"/>
    <w:rsid w:val="60D3954A"/>
    <w:rsid w:val="60EF929A"/>
    <w:rsid w:val="60F54C83"/>
    <w:rsid w:val="6164E444"/>
    <w:rsid w:val="617B63C3"/>
    <w:rsid w:val="61DD82C1"/>
    <w:rsid w:val="61E0C253"/>
    <w:rsid w:val="61E6E456"/>
    <w:rsid w:val="6220E11F"/>
    <w:rsid w:val="62513BFC"/>
    <w:rsid w:val="6269F8DF"/>
    <w:rsid w:val="62962FC0"/>
    <w:rsid w:val="62FAD729"/>
    <w:rsid w:val="62FF01F7"/>
    <w:rsid w:val="630A843A"/>
    <w:rsid w:val="632EEC41"/>
    <w:rsid w:val="63455BC8"/>
    <w:rsid w:val="636AAD76"/>
    <w:rsid w:val="6395169B"/>
    <w:rsid w:val="63C198AE"/>
    <w:rsid w:val="63C8D2CC"/>
    <w:rsid w:val="63DF6CE6"/>
    <w:rsid w:val="64B795E6"/>
    <w:rsid w:val="652BB3A6"/>
    <w:rsid w:val="6533E178"/>
    <w:rsid w:val="65400647"/>
    <w:rsid w:val="65488832"/>
    <w:rsid w:val="65584348"/>
    <w:rsid w:val="656BAEED"/>
    <w:rsid w:val="656C5014"/>
    <w:rsid w:val="657BBF5C"/>
    <w:rsid w:val="65BAD311"/>
    <w:rsid w:val="6624EAD4"/>
    <w:rsid w:val="6633C786"/>
    <w:rsid w:val="664B4C15"/>
    <w:rsid w:val="66A3D4E4"/>
    <w:rsid w:val="66D1FF72"/>
    <w:rsid w:val="671C71EC"/>
    <w:rsid w:val="673BCCF9"/>
    <w:rsid w:val="6793C466"/>
    <w:rsid w:val="67B8803C"/>
    <w:rsid w:val="67D9C20A"/>
    <w:rsid w:val="67ECCCEE"/>
    <w:rsid w:val="6807C500"/>
    <w:rsid w:val="682E267E"/>
    <w:rsid w:val="68C63F35"/>
    <w:rsid w:val="68DAE5A7"/>
    <w:rsid w:val="68E05F0C"/>
    <w:rsid w:val="68EB680B"/>
    <w:rsid w:val="690461ED"/>
    <w:rsid w:val="690EAD83"/>
    <w:rsid w:val="69280A73"/>
    <w:rsid w:val="697B766E"/>
    <w:rsid w:val="69854B56"/>
    <w:rsid w:val="69AB6CBC"/>
    <w:rsid w:val="69AEC16D"/>
    <w:rsid w:val="6A0BC933"/>
    <w:rsid w:val="6A1AAEAF"/>
    <w:rsid w:val="6A45C623"/>
    <w:rsid w:val="6A8FFB55"/>
    <w:rsid w:val="6A978C05"/>
    <w:rsid w:val="6A9A3B25"/>
    <w:rsid w:val="6A9EE88E"/>
    <w:rsid w:val="6AB2B521"/>
    <w:rsid w:val="6AB3CBCD"/>
    <w:rsid w:val="6AE3231D"/>
    <w:rsid w:val="6B2466FB"/>
    <w:rsid w:val="6B6AA2F3"/>
    <w:rsid w:val="6BAD5B85"/>
    <w:rsid w:val="6BFADAF1"/>
    <w:rsid w:val="6C31D973"/>
    <w:rsid w:val="6C4E44DA"/>
    <w:rsid w:val="6C6E1AF4"/>
    <w:rsid w:val="6C927D9B"/>
    <w:rsid w:val="6CB06490"/>
    <w:rsid w:val="6D26F2A8"/>
    <w:rsid w:val="6D998D90"/>
    <w:rsid w:val="6DA67F57"/>
    <w:rsid w:val="6DC95089"/>
    <w:rsid w:val="6DD60313"/>
    <w:rsid w:val="6E24EBF3"/>
    <w:rsid w:val="6E6C9549"/>
    <w:rsid w:val="6E71BB06"/>
    <w:rsid w:val="6E7471C3"/>
    <w:rsid w:val="6EACAE37"/>
    <w:rsid w:val="6EB0B367"/>
    <w:rsid w:val="6EDC0FD9"/>
    <w:rsid w:val="6EE63286"/>
    <w:rsid w:val="6F3A0409"/>
    <w:rsid w:val="6F44678F"/>
    <w:rsid w:val="6F73A748"/>
    <w:rsid w:val="6F861DC3"/>
    <w:rsid w:val="6F8C5933"/>
    <w:rsid w:val="6FAD30EE"/>
    <w:rsid w:val="6FFA92A9"/>
    <w:rsid w:val="701E5851"/>
    <w:rsid w:val="703444DF"/>
    <w:rsid w:val="703E1655"/>
    <w:rsid w:val="703F1D9F"/>
    <w:rsid w:val="70CBDBF6"/>
    <w:rsid w:val="70E802B4"/>
    <w:rsid w:val="70EBFBA6"/>
    <w:rsid w:val="70EE51EE"/>
    <w:rsid w:val="71008C92"/>
    <w:rsid w:val="713B4857"/>
    <w:rsid w:val="7144BD53"/>
    <w:rsid w:val="71695406"/>
    <w:rsid w:val="71F8C2E5"/>
    <w:rsid w:val="71FE440A"/>
    <w:rsid w:val="720C1032"/>
    <w:rsid w:val="7252CB93"/>
    <w:rsid w:val="7263DCC5"/>
    <w:rsid w:val="728E3052"/>
    <w:rsid w:val="72A5D2BB"/>
    <w:rsid w:val="72F86C30"/>
    <w:rsid w:val="7315BAFC"/>
    <w:rsid w:val="7323D613"/>
    <w:rsid w:val="733B74AF"/>
    <w:rsid w:val="7370EDD7"/>
    <w:rsid w:val="7371FEB8"/>
    <w:rsid w:val="738A0C35"/>
    <w:rsid w:val="738A12A1"/>
    <w:rsid w:val="738DE28D"/>
    <w:rsid w:val="73BC0DA7"/>
    <w:rsid w:val="73C26604"/>
    <w:rsid w:val="73D2A536"/>
    <w:rsid w:val="73F0CD6F"/>
    <w:rsid w:val="74005279"/>
    <w:rsid w:val="74023056"/>
    <w:rsid w:val="742D617B"/>
    <w:rsid w:val="744D0AA2"/>
    <w:rsid w:val="747C5F64"/>
    <w:rsid w:val="752EE853"/>
    <w:rsid w:val="75450867"/>
    <w:rsid w:val="755CEF1A"/>
    <w:rsid w:val="756F473C"/>
    <w:rsid w:val="758D9EAE"/>
    <w:rsid w:val="7594B130"/>
    <w:rsid w:val="75A21B7A"/>
    <w:rsid w:val="761EB8EA"/>
    <w:rsid w:val="76264C4A"/>
    <w:rsid w:val="766759E8"/>
    <w:rsid w:val="769A26DC"/>
    <w:rsid w:val="76B682F6"/>
    <w:rsid w:val="76BE6765"/>
    <w:rsid w:val="7708DB97"/>
    <w:rsid w:val="77225004"/>
    <w:rsid w:val="77830CC3"/>
    <w:rsid w:val="77C94DB5"/>
    <w:rsid w:val="77D36EC6"/>
    <w:rsid w:val="77E85380"/>
    <w:rsid w:val="77EDFCEB"/>
    <w:rsid w:val="7830C667"/>
    <w:rsid w:val="7831FD8C"/>
    <w:rsid w:val="783840F7"/>
    <w:rsid w:val="783BF619"/>
    <w:rsid w:val="784FA2EC"/>
    <w:rsid w:val="788B2777"/>
    <w:rsid w:val="788E1E81"/>
    <w:rsid w:val="788EF3FC"/>
    <w:rsid w:val="78B4F7D0"/>
    <w:rsid w:val="78C48D39"/>
    <w:rsid w:val="79177086"/>
    <w:rsid w:val="792F621E"/>
    <w:rsid w:val="795F3512"/>
    <w:rsid w:val="796C2C47"/>
    <w:rsid w:val="79D13658"/>
    <w:rsid w:val="79DC6D44"/>
    <w:rsid w:val="79F25427"/>
    <w:rsid w:val="7A037FA9"/>
    <w:rsid w:val="7A14F743"/>
    <w:rsid w:val="7A24B378"/>
    <w:rsid w:val="7A5B6E85"/>
    <w:rsid w:val="7A7CE90F"/>
    <w:rsid w:val="7A9392BA"/>
    <w:rsid w:val="7A94ED14"/>
    <w:rsid w:val="7A96B5E7"/>
    <w:rsid w:val="7AE2B81E"/>
    <w:rsid w:val="7AFB05FB"/>
    <w:rsid w:val="7B13735B"/>
    <w:rsid w:val="7B38FB38"/>
    <w:rsid w:val="7B9331EA"/>
    <w:rsid w:val="7BA3248C"/>
    <w:rsid w:val="7BCEE6D8"/>
    <w:rsid w:val="7BEDDFDC"/>
    <w:rsid w:val="7C03AC26"/>
    <w:rsid w:val="7C29DD97"/>
    <w:rsid w:val="7C6E9D58"/>
    <w:rsid w:val="7C8ED12E"/>
    <w:rsid w:val="7CC373C6"/>
    <w:rsid w:val="7CC88714"/>
    <w:rsid w:val="7CECEF62"/>
    <w:rsid w:val="7D47ADCE"/>
    <w:rsid w:val="7D7980A9"/>
    <w:rsid w:val="7D891E7E"/>
    <w:rsid w:val="7D98C6B5"/>
    <w:rsid w:val="7DB19479"/>
    <w:rsid w:val="7DBD5A08"/>
    <w:rsid w:val="7DC0699E"/>
    <w:rsid w:val="7DE6B157"/>
    <w:rsid w:val="7E2D40DD"/>
    <w:rsid w:val="7E5B1849"/>
    <w:rsid w:val="7E861B83"/>
    <w:rsid w:val="7F0B5593"/>
    <w:rsid w:val="7F4A6FE2"/>
    <w:rsid w:val="7FCC1291"/>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67FF8AE6"/>
  <w15:chartTrackingRefBased/>
  <w15:docId w15:val="{0B18D573-8E94-4106-84A5-10EB99815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1805"/>
    <w:pPr>
      <w:widowControl w:val="0"/>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17A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E17AE"/>
    <w:rPr>
      <w:rFonts w:ascii="Tahoma" w:hAnsi="Tahoma" w:cs="Tahoma"/>
      <w:sz w:val="16"/>
      <w:szCs w:val="16"/>
    </w:rPr>
  </w:style>
  <w:style w:type="table" w:styleId="TableGrid">
    <w:name w:val="Table Grid"/>
    <w:basedOn w:val="TableNormal"/>
    <w:uiPriority w:val="59"/>
    <w:rsid w:val="00B67D2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73DBD"/>
    <w:pPr>
      <w:tabs>
        <w:tab w:val="center" w:pos="4680"/>
        <w:tab w:val="right" w:pos="9360"/>
      </w:tabs>
    </w:pPr>
  </w:style>
  <w:style w:type="character" w:customStyle="1" w:styleId="HeaderChar">
    <w:name w:val="Header Char"/>
    <w:link w:val="Header"/>
    <w:uiPriority w:val="99"/>
    <w:rsid w:val="00373DBD"/>
    <w:rPr>
      <w:sz w:val="22"/>
      <w:szCs w:val="22"/>
    </w:rPr>
  </w:style>
  <w:style w:type="paragraph" w:styleId="Footer">
    <w:name w:val="footer"/>
    <w:basedOn w:val="Normal"/>
    <w:link w:val="FooterChar"/>
    <w:uiPriority w:val="99"/>
    <w:unhideWhenUsed/>
    <w:rsid w:val="00373DBD"/>
    <w:pPr>
      <w:tabs>
        <w:tab w:val="center" w:pos="4680"/>
        <w:tab w:val="right" w:pos="9360"/>
      </w:tabs>
    </w:pPr>
  </w:style>
  <w:style w:type="character" w:customStyle="1" w:styleId="FooterChar">
    <w:name w:val="Footer Char"/>
    <w:link w:val="Footer"/>
    <w:uiPriority w:val="99"/>
    <w:rsid w:val="00373DBD"/>
    <w:rPr>
      <w:sz w:val="22"/>
      <w:szCs w:val="22"/>
    </w:rPr>
  </w:style>
  <w:style w:type="paragraph" w:styleId="PlainText">
    <w:name w:val="Plain Text"/>
    <w:basedOn w:val="Normal"/>
    <w:link w:val="PlainTextChar"/>
    <w:uiPriority w:val="99"/>
    <w:unhideWhenUsed/>
    <w:rsid w:val="00F472CD"/>
    <w:pPr>
      <w:widowControl/>
      <w:spacing w:after="0" w:line="240" w:lineRule="auto"/>
    </w:pPr>
    <w:rPr>
      <w:szCs w:val="21"/>
    </w:rPr>
  </w:style>
  <w:style w:type="character" w:customStyle="1" w:styleId="PlainTextChar">
    <w:name w:val="Plain Text Char"/>
    <w:link w:val="PlainText"/>
    <w:uiPriority w:val="99"/>
    <w:rsid w:val="00F472CD"/>
    <w:rPr>
      <w:sz w:val="22"/>
      <w:szCs w:val="21"/>
    </w:rPr>
  </w:style>
  <w:style w:type="character" w:styleId="CommentReference">
    <w:name w:val="annotation reference"/>
    <w:uiPriority w:val="99"/>
    <w:semiHidden/>
    <w:unhideWhenUsed/>
    <w:rsid w:val="009944EB"/>
    <w:rPr>
      <w:sz w:val="16"/>
      <w:szCs w:val="16"/>
    </w:rPr>
  </w:style>
  <w:style w:type="paragraph" w:styleId="CommentText">
    <w:name w:val="annotation text"/>
    <w:basedOn w:val="Normal"/>
    <w:link w:val="CommentTextChar"/>
    <w:uiPriority w:val="99"/>
    <w:unhideWhenUsed/>
    <w:rsid w:val="009944EB"/>
    <w:rPr>
      <w:sz w:val="20"/>
      <w:szCs w:val="20"/>
    </w:rPr>
  </w:style>
  <w:style w:type="character" w:customStyle="1" w:styleId="CommentTextChar">
    <w:name w:val="Comment Text Char"/>
    <w:basedOn w:val="DefaultParagraphFont"/>
    <w:link w:val="CommentText"/>
    <w:uiPriority w:val="99"/>
    <w:rsid w:val="009944EB"/>
  </w:style>
  <w:style w:type="paragraph" w:styleId="CommentSubject">
    <w:name w:val="annotation subject"/>
    <w:basedOn w:val="CommentText"/>
    <w:next w:val="CommentText"/>
    <w:link w:val="CommentSubjectChar"/>
    <w:uiPriority w:val="99"/>
    <w:semiHidden/>
    <w:unhideWhenUsed/>
    <w:rsid w:val="009944EB"/>
    <w:rPr>
      <w:b/>
      <w:bCs/>
    </w:rPr>
  </w:style>
  <w:style w:type="character" w:customStyle="1" w:styleId="CommentSubjectChar">
    <w:name w:val="Comment Subject Char"/>
    <w:link w:val="CommentSubject"/>
    <w:uiPriority w:val="99"/>
    <w:semiHidden/>
    <w:rsid w:val="009944EB"/>
    <w:rPr>
      <w:b/>
      <w:bCs/>
    </w:rPr>
  </w:style>
  <w:style w:type="character" w:styleId="Mention">
    <w:name w:val="Mention"/>
    <w:basedOn w:val="DefaultParagraphFont"/>
    <w:uiPriority w:val="99"/>
    <w:unhideWhenUsed/>
    <w:rsid w:val="00882B1D"/>
    <w:rPr>
      <w:color w:val="2B579A"/>
      <w:shd w:val="clear" w:color="auto" w:fill="E1DFDD"/>
    </w:rPr>
  </w:style>
  <w:style w:type="paragraph" w:styleId="Revision">
    <w:name w:val="Revision"/>
    <w:hidden/>
    <w:uiPriority w:val="99"/>
    <w:semiHidden/>
    <w:rsid w:val="000F02CA"/>
    <w:rPr>
      <w:sz w:val="22"/>
      <w:szCs w:val="22"/>
    </w:rPr>
  </w:style>
  <w:style w:type="character" w:styleId="Hyperlink">
    <w:name w:val="Hyperlink"/>
    <w:basedOn w:val="DefaultParagraphFont"/>
    <w:uiPriority w:val="99"/>
    <w:unhideWhenUsed/>
    <w:rsid w:val="00B00D1A"/>
    <w:rPr>
      <w:color w:val="0563C1" w:themeColor="hyperlink"/>
      <w:u w:val="single"/>
    </w:rPr>
  </w:style>
  <w:style w:type="character" w:styleId="UnresolvedMention">
    <w:name w:val="Unresolved Mention"/>
    <w:basedOn w:val="DefaultParagraphFont"/>
    <w:uiPriority w:val="99"/>
    <w:semiHidden/>
    <w:unhideWhenUsed/>
    <w:rsid w:val="00B00D1A"/>
    <w:rPr>
      <w:color w:val="605E5C"/>
      <w:shd w:val="clear" w:color="auto" w:fill="E1DFDD"/>
    </w:rPr>
  </w:style>
  <w:style w:type="character" w:styleId="FollowedHyperlink">
    <w:name w:val="FollowedHyperlink"/>
    <w:basedOn w:val="DefaultParagraphFont"/>
    <w:uiPriority w:val="99"/>
    <w:semiHidden/>
    <w:unhideWhenUsed/>
    <w:rsid w:val="00DC3AB8"/>
    <w:rPr>
      <w:color w:val="954F72" w:themeColor="followedHyperlink"/>
      <w:u w:val="single"/>
    </w:rPr>
  </w:style>
  <w:style w:type="paragraph" w:styleId="FootnoteText">
    <w:name w:val="footnote text"/>
    <w:basedOn w:val="Normal"/>
    <w:link w:val="FootnoteTextChar"/>
    <w:uiPriority w:val="99"/>
    <w:semiHidden/>
    <w:unhideWhenUsed/>
    <w:rsid w:val="00134B8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4B86"/>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134B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commerce.gov/sites/default/files/2024-02/CSC%20GSS%20OS-009%20FY2022_SAOP-Approved2.pdf"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ederalregister.gov/documents/2019/05/17/2019-10538/securing-the-information-and-communications-technology-and-services-supply-chai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d04bcd5e-1555-40da-ae84-7a220d23ff64">
      <UserInfo>
        <DisplayName>Hillary Hess</DisplayName>
        <AccountId>287</AccountId>
        <AccountType/>
      </UserInfo>
      <UserInfo>
        <DisplayName>Logan Norton</DisplayName>
        <AccountId>288</AccountId>
        <AccountType/>
      </UserInfo>
      <UserInfo>
        <DisplayName>Mark Crace</DisplayName>
        <AccountId>289</AccountId>
        <AccountType/>
      </UserInfo>
    </SharedWithUsers>
    <lcf76f155ced4ddcb4097134ff3c332f xmlns="080e0007-6851-4e87-bf99-2231a85e16c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41F34A5C5C5BD4D9CC4CB006B19FA24" ma:contentTypeVersion="12" ma:contentTypeDescription="Create a new document." ma:contentTypeScope="" ma:versionID="0740a6e32dc30b9c8e2a0346a5f15eef">
  <xsd:schema xmlns:xsd="http://www.w3.org/2001/XMLSchema" xmlns:xs="http://www.w3.org/2001/XMLSchema" xmlns:p="http://schemas.microsoft.com/office/2006/metadata/properties" xmlns:ns2="080e0007-6851-4e87-bf99-2231a85e16c7" xmlns:ns3="d04bcd5e-1555-40da-ae84-7a220d23ff64" targetNamespace="http://schemas.microsoft.com/office/2006/metadata/properties" ma:root="true" ma:fieldsID="ea0adbfa5a1d10f515834fc7243c5e25" ns2:_="" ns3:_="">
    <xsd:import namespace="080e0007-6851-4e87-bf99-2231a85e16c7"/>
    <xsd:import namespace="d04bcd5e-1555-40da-ae84-7a220d23ff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0e0007-6851-4e87-bf99-2231a85e16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0d4ad75-a42b-4783-84ed-a698db182b0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4bcd5e-1555-40da-ae84-7a220d23ff6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24B95B-F3E8-412F-BED2-6A8A0D76BC30}">
  <ds:schemaRefs>
    <ds:schemaRef ds:uri="http://schemas.openxmlformats.org/officeDocument/2006/bibliography"/>
  </ds:schemaRefs>
</ds:datastoreItem>
</file>

<file path=customXml/itemProps2.xml><?xml version="1.0" encoding="utf-8"?>
<ds:datastoreItem xmlns:ds="http://schemas.openxmlformats.org/officeDocument/2006/customXml" ds:itemID="{3309FE0E-DF51-4D00-A75B-22E40601AB79}">
  <ds:schemaRefs>
    <ds:schemaRef ds:uri="http://schemas.microsoft.com/office/2006/metadata/properties"/>
    <ds:schemaRef ds:uri="http://schemas.microsoft.com/office/infopath/2007/PartnerControls"/>
    <ds:schemaRef ds:uri="d04bcd5e-1555-40da-ae84-7a220d23ff64"/>
    <ds:schemaRef ds:uri="080e0007-6851-4e87-bf99-2231a85e16c7"/>
  </ds:schemaRefs>
</ds:datastoreItem>
</file>

<file path=customXml/itemProps3.xml><?xml version="1.0" encoding="utf-8"?>
<ds:datastoreItem xmlns:ds="http://schemas.openxmlformats.org/officeDocument/2006/customXml" ds:itemID="{7433B182-46BB-4C2F-B039-07D6BC7F756C}">
  <ds:schemaRefs>
    <ds:schemaRef ds:uri="http://schemas.microsoft.com/sharepoint/v3/contenttype/forms"/>
  </ds:schemaRefs>
</ds:datastoreItem>
</file>

<file path=customXml/itemProps4.xml><?xml version="1.0" encoding="utf-8"?>
<ds:datastoreItem xmlns:ds="http://schemas.openxmlformats.org/officeDocument/2006/customXml" ds:itemID="{94644B63-CA7C-4410-963B-18C6D2728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0e0007-6851-4e87-bf99-2231a85e16c7"/>
    <ds:schemaRef ds:uri="d04bcd5e-1555-40da-ae84-7a220d23ff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2884</Words>
  <Characters>16442</Characters>
  <Application>Microsoft Office Word</Application>
  <DocSecurity>0</DocSecurity>
  <Lines>137</Lines>
  <Paragraphs>38</Paragraphs>
  <ScaleCrop>false</ScaleCrop>
  <Company/>
  <LinksUpToDate>false</LinksUpToDate>
  <CharactersWithSpaces>19288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 Coldiron</dc:creator>
  <cp:lastModifiedBy>Dumas, Sheleen (Federal)</cp:lastModifiedBy>
  <cp:revision>2</cp:revision>
  <dcterms:created xsi:type="dcterms:W3CDTF">2025-01-13T19:57:00Z</dcterms:created>
  <dcterms:modified xsi:type="dcterms:W3CDTF">2025-01-13T19:57:00Z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0x010100B41F34A5C5C5BD4D9CC4CB006B19FA24</vt:lpwstr>
  </property>
  <property fmtid="{D5CDD505-2E9C-101B-9397-08002B2CF9AE}" pid="4" name="MediaServiceImageTags">
    <vt:lpwstr/>
  </property>
  <property fmtid="{D5CDD505-2E9C-101B-9397-08002B2CF9AE}" pid="5" name="Order">
    <vt:r8>47900</vt:r8>
  </property>
  <property fmtid="{D5CDD505-2E9C-101B-9397-08002B2CF9AE}" pid="6" name="SharedWithUsers">
    <vt:lpwstr>287;#Hillary Hess;#288;#Logan Norton;#289;#Mark Crace</vt:lpwstr>
  </property>
  <property fmtid="{D5CDD505-2E9C-101B-9397-08002B2CF9AE}" pid="7" name="TemplateUrl">
    <vt:lpwstr/>
  </property>
  <property fmtid="{D5CDD505-2E9C-101B-9397-08002B2CF9AE}" pid="8" name="TriggerFlowInfo">
    <vt:lpwstr/>
  </property>
  <property fmtid="{D5CDD505-2E9C-101B-9397-08002B2CF9AE}" pid="9" name="xd_ProgID">
    <vt:lpwstr/>
  </property>
  <property fmtid="{D5CDD505-2E9C-101B-9397-08002B2CF9AE}" pid="10" name="xd_Signature">
    <vt:bool>false</vt:bool>
  </property>
  <property fmtid="{D5CDD505-2E9C-101B-9397-08002B2CF9AE}" pid="11" name="_ExtendedDescription">
    <vt:lpwstr/>
  </property>
</Properties>
</file>