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2845CE" w:rsidP="0088759D" w14:paraId="07DC8AA5" w14:textId="11E60CE5">
      <w:pPr>
        <w:jc w:val="center"/>
        <w:rPr>
          <w:rFonts w:asciiTheme="majorHAnsi" w:hAnsiTheme="majorHAnsi" w:cs="Times New Roman"/>
          <w:sz w:val="28"/>
          <w:szCs w:val="28"/>
          <w:u w:val="single"/>
        </w:rPr>
      </w:pPr>
      <w:r w:rsidRPr="002845CE">
        <w:rPr>
          <w:rFonts w:asciiTheme="majorHAnsi" w:hAnsiTheme="majorHAnsi" w:cs="Times New Roman"/>
          <w:sz w:val="28"/>
          <w:szCs w:val="28"/>
          <w:u w:val="single"/>
        </w:rPr>
        <w:t xml:space="preserve">SUPPORTING </w:t>
      </w:r>
      <w:r w:rsidRPr="002845CE" w:rsidR="00127B46">
        <w:rPr>
          <w:rFonts w:asciiTheme="majorHAnsi" w:hAnsiTheme="majorHAnsi" w:cs="Times New Roman"/>
          <w:sz w:val="28"/>
          <w:szCs w:val="28"/>
          <w:u w:val="single"/>
        </w:rPr>
        <w:t>STATEMENT -</w:t>
      </w:r>
      <w:r w:rsidRPr="002845CE">
        <w:rPr>
          <w:rFonts w:asciiTheme="majorHAnsi" w:hAnsiTheme="majorHAnsi" w:cs="Times New Roman"/>
          <w:sz w:val="28"/>
          <w:szCs w:val="28"/>
          <w:u w:val="single"/>
        </w:rPr>
        <w:t xml:space="preserve"> PART A</w:t>
      </w:r>
    </w:p>
    <w:p w:rsidR="00EA6C04" w:rsidRPr="004F03CF" w:rsidP="00EA6C04" w14:paraId="32BF8753" w14:textId="403D8B6A">
      <w:pPr>
        <w:jc w:val="center"/>
        <w:rPr>
          <w:rFonts w:asciiTheme="majorHAnsi" w:hAnsiTheme="majorHAnsi" w:cs="Times New Roman"/>
          <w:sz w:val="24"/>
          <w:szCs w:val="24"/>
        </w:rPr>
      </w:pPr>
      <w:r w:rsidRPr="004F03CF">
        <w:rPr>
          <w:rFonts w:asciiTheme="majorHAnsi" w:hAnsiTheme="majorHAnsi" w:cs="Times New Roman"/>
          <w:sz w:val="24"/>
          <w:szCs w:val="24"/>
        </w:rPr>
        <w:t xml:space="preserve">Upstream risk factors for behavioral health and suicide in military personnel: An examination of social determinants of health </w:t>
      </w:r>
      <w:r w:rsidRPr="004F03CF">
        <w:rPr>
          <w:rFonts w:asciiTheme="majorHAnsi" w:hAnsiTheme="majorHAnsi" w:cs="Times New Roman"/>
          <w:sz w:val="24"/>
          <w:szCs w:val="24"/>
        </w:rPr>
        <w:t>– OMB Control Number</w:t>
      </w:r>
      <w:r w:rsidRPr="004F03CF">
        <w:rPr>
          <w:rFonts w:asciiTheme="majorHAnsi" w:hAnsiTheme="majorHAnsi" w:cs="Times New Roman"/>
          <w:sz w:val="24"/>
          <w:szCs w:val="24"/>
        </w:rPr>
        <w:t xml:space="preserve"> </w:t>
      </w:r>
      <w:r w:rsidRPr="004F03CF" w:rsidR="00711D23">
        <w:rPr>
          <w:rFonts w:asciiTheme="majorHAnsi" w:hAnsiTheme="majorHAnsi" w:cs="Times New Roman"/>
          <w:sz w:val="24"/>
          <w:szCs w:val="24"/>
        </w:rPr>
        <w:t>0703-SDOH.</w:t>
      </w:r>
    </w:p>
    <w:p w:rsidR="00340D9B" w:rsidRPr="004F03CF" w:rsidP="009F11E5" w14:paraId="393ADEE9" w14:textId="77777777">
      <w:pPr>
        <w:spacing w:after="0" w:line="240" w:lineRule="auto"/>
        <w:rPr>
          <w:rFonts w:asciiTheme="majorHAnsi" w:hAnsiTheme="majorHAnsi" w:cs="Times New Roman"/>
          <w:sz w:val="24"/>
          <w:szCs w:val="24"/>
        </w:rPr>
      </w:pPr>
    </w:p>
    <w:p w:rsidR="00340D9B" w:rsidRPr="004F03CF" w:rsidP="006E563D" w14:paraId="2286762D" w14:textId="77777777">
      <w:pPr>
        <w:spacing w:after="0" w:line="240" w:lineRule="auto"/>
        <w:rPr>
          <w:rFonts w:asciiTheme="majorHAnsi" w:hAnsiTheme="majorHAnsi" w:cs="Times New Roman"/>
          <w:sz w:val="24"/>
          <w:szCs w:val="24"/>
        </w:rPr>
      </w:pPr>
    </w:p>
    <w:p w:rsidR="005C7428" w:rsidRPr="004F03CF" w:rsidP="006E563D" w14:paraId="1B70548C" w14:textId="599830A0">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1.</w:t>
      </w:r>
      <w:r w:rsidRPr="004F03CF" w:rsidR="00211832">
        <w:rPr>
          <w:rFonts w:asciiTheme="majorHAnsi" w:hAnsiTheme="majorHAnsi" w:cs="Times New Roman"/>
          <w:sz w:val="24"/>
          <w:szCs w:val="24"/>
        </w:rPr>
        <w:t xml:space="preserve"> </w:t>
      </w:r>
      <w:r w:rsidRPr="004F03CF" w:rsidR="00510F0C">
        <w:rPr>
          <w:rFonts w:asciiTheme="majorHAnsi" w:hAnsiTheme="majorHAnsi" w:cs="Times New Roman"/>
          <w:sz w:val="24"/>
          <w:szCs w:val="24"/>
        </w:rPr>
        <w:tab/>
      </w:r>
      <w:r w:rsidRPr="004F03CF">
        <w:rPr>
          <w:rFonts w:asciiTheme="majorHAnsi" w:hAnsiTheme="majorHAnsi" w:cs="Times New Roman"/>
          <w:sz w:val="24"/>
          <w:szCs w:val="24"/>
          <w:u w:val="single"/>
        </w:rPr>
        <w:t xml:space="preserve">Need for the Information </w:t>
      </w:r>
      <w:r w:rsidRPr="004F03CF" w:rsidR="0085688C">
        <w:rPr>
          <w:rFonts w:asciiTheme="majorHAnsi" w:hAnsiTheme="majorHAnsi" w:cs="Times New Roman"/>
          <w:sz w:val="24"/>
          <w:szCs w:val="24"/>
          <w:u w:val="single"/>
        </w:rPr>
        <w:t>Collection</w:t>
      </w:r>
      <w:r w:rsidRPr="004F03CF" w:rsidR="0085688C">
        <w:rPr>
          <w:rFonts w:asciiTheme="majorHAnsi" w:hAnsiTheme="majorHAnsi" w:cs="Times New Roman"/>
          <w:sz w:val="24"/>
          <w:szCs w:val="24"/>
        </w:rPr>
        <w:t xml:space="preserve"> </w:t>
      </w:r>
    </w:p>
    <w:p w:rsidR="00B55E9F" w:rsidRPr="004F03CF" w:rsidP="006E563D" w14:paraId="1CB30FA8" w14:textId="77777777">
      <w:pPr>
        <w:spacing w:after="0" w:line="240" w:lineRule="auto"/>
        <w:rPr>
          <w:rFonts w:asciiTheme="majorHAnsi" w:hAnsiTheme="majorHAnsi" w:cs="Times New Roman"/>
          <w:i/>
          <w:sz w:val="24"/>
          <w:szCs w:val="24"/>
        </w:rPr>
      </w:pPr>
    </w:p>
    <w:p w:rsidR="00237F7D" w:rsidRPr="004F03CF" w:rsidP="00237F7D" w14:paraId="084BDB1A" w14:textId="6816DBF6">
      <w:pPr>
        <w:pStyle w:val="Default"/>
        <w:rPr>
          <w:rFonts w:asciiTheme="majorHAnsi" w:hAnsiTheme="majorHAnsi"/>
        </w:rPr>
      </w:pPr>
      <w:r w:rsidRPr="004F03CF">
        <w:rPr>
          <w:rFonts w:asciiTheme="majorHAnsi" w:hAnsiTheme="majorHAnsi"/>
        </w:rPr>
        <w:t>The Naval Health Research Center</w:t>
      </w:r>
      <w:r w:rsidR="00DC65EB">
        <w:rPr>
          <w:rFonts w:asciiTheme="majorHAnsi" w:hAnsiTheme="majorHAnsi"/>
        </w:rPr>
        <w:t xml:space="preserve"> (NHRC)</w:t>
      </w:r>
      <w:r w:rsidRPr="004F03CF">
        <w:rPr>
          <w:rFonts w:asciiTheme="majorHAnsi" w:hAnsiTheme="majorHAnsi"/>
        </w:rPr>
        <w:t xml:space="preserve"> is requesting Office Management and Budget (OMB) clearance for the project entitled “Upstream risk factors for behavioral health and suicide in military personnel: An examination of social determinants of health</w:t>
      </w:r>
      <w:r w:rsidRPr="004F03CF" w:rsidR="007A7B09">
        <w:rPr>
          <w:rFonts w:asciiTheme="majorHAnsi" w:hAnsiTheme="majorHAnsi"/>
        </w:rPr>
        <w:t>.</w:t>
      </w:r>
      <w:r w:rsidRPr="004F03CF">
        <w:rPr>
          <w:rFonts w:asciiTheme="majorHAnsi" w:hAnsiTheme="majorHAnsi"/>
        </w:rPr>
        <w:t>”</w:t>
      </w:r>
      <w:r w:rsidR="00DC65EB">
        <w:rPr>
          <w:rFonts w:asciiTheme="majorHAnsi" w:hAnsiTheme="majorHAnsi"/>
        </w:rPr>
        <w:t xml:space="preserve"> This study is funded by the </w:t>
      </w:r>
      <w:r w:rsidRPr="00DC65EB" w:rsidR="00DC65EB">
        <w:rPr>
          <w:rFonts w:asciiTheme="majorHAnsi" w:hAnsiTheme="majorHAnsi"/>
        </w:rPr>
        <w:t>Military Operational Medicine Research Program</w:t>
      </w:r>
      <w:r w:rsidR="00DC65EB">
        <w:rPr>
          <w:rFonts w:asciiTheme="majorHAnsi" w:hAnsiTheme="majorHAnsi"/>
        </w:rPr>
        <w:t xml:space="preserve"> (</w:t>
      </w:r>
      <w:r w:rsidRPr="00DC65EB" w:rsidR="00DC65EB">
        <w:rPr>
          <w:rFonts w:asciiTheme="majorHAnsi" w:hAnsiTheme="majorHAnsi"/>
        </w:rPr>
        <w:t>JPC-5)</w:t>
      </w:r>
      <w:r w:rsidR="00DC65EB">
        <w:rPr>
          <w:rFonts w:asciiTheme="majorHAnsi" w:hAnsiTheme="majorHAnsi"/>
        </w:rPr>
        <w:t>. Study investigators at NHRC received $</w:t>
      </w:r>
      <w:r w:rsidRPr="00DC65EB" w:rsidR="00DC65EB">
        <w:rPr>
          <w:rFonts w:asciiTheme="majorHAnsi" w:hAnsiTheme="majorHAnsi"/>
        </w:rPr>
        <w:t>744</w:t>
      </w:r>
      <w:r w:rsidR="00DC65EB">
        <w:rPr>
          <w:rFonts w:asciiTheme="majorHAnsi" w:hAnsiTheme="majorHAnsi"/>
        </w:rPr>
        <w:t>,</w:t>
      </w:r>
      <w:r w:rsidRPr="00DC65EB" w:rsidR="00DC65EB">
        <w:rPr>
          <w:rFonts w:asciiTheme="majorHAnsi" w:hAnsiTheme="majorHAnsi"/>
        </w:rPr>
        <w:t>000</w:t>
      </w:r>
      <w:r w:rsidR="00DC65EB">
        <w:rPr>
          <w:rFonts w:asciiTheme="majorHAnsi" w:hAnsiTheme="majorHAnsi"/>
        </w:rPr>
        <w:t xml:space="preserve"> in funding, which includes a subaward with San Diego State University (SDSU). Dr. Kristen Walter (NHRC) and Dr. Emily Schmied (SDSU) serve as </w:t>
      </w:r>
      <w:r w:rsidR="00AE44E6">
        <w:rPr>
          <w:rFonts w:asciiTheme="majorHAnsi" w:hAnsiTheme="majorHAnsi"/>
        </w:rPr>
        <w:t>each</w:t>
      </w:r>
      <w:r w:rsidR="00DC65EB">
        <w:rPr>
          <w:rFonts w:asciiTheme="majorHAnsi" w:hAnsiTheme="majorHAnsi"/>
        </w:rPr>
        <w:t xml:space="preserve"> </w:t>
      </w:r>
      <w:r w:rsidR="00AE44E6">
        <w:rPr>
          <w:rFonts w:asciiTheme="majorHAnsi" w:hAnsiTheme="majorHAnsi"/>
        </w:rPr>
        <w:t>site’s</w:t>
      </w:r>
      <w:r w:rsidR="00DC65EB">
        <w:rPr>
          <w:rFonts w:asciiTheme="majorHAnsi" w:hAnsiTheme="majorHAnsi"/>
        </w:rPr>
        <w:t xml:space="preserve"> principal investigator.</w:t>
      </w:r>
    </w:p>
    <w:p w:rsidR="00237F7D" w:rsidRPr="004F03CF" w:rsidP="00237F7D" w14:paraId="64348267" w14:textId="77777777">
      <w:pPr>
        <w:pStyle w:val="Default"/>
        <w:rPr>
          <w:rFonts w:asciiTheme="majorHAnsi" w:hAnsiTheme="majorHAnsi"/>
          <w:iCs/>
        </w:rPr>
      </w:pPr>
    </w:p>
    <w:p w:rsidR="00CE0469" w:rsidRPr="004F03CF" w:rsidP="00237F7D" w14:paraId="3D83F0B5" w14:textId="26DEE936">
      <w:pPr>
        <w:pStyle w:val="Default"/>
        <w:rPr>
          <w:rFonts w:asciiTheme="majorHAnsi" w:hAnsiTheme="majorHAnsi"/>
          <w:iCs/>
        </w:rPr>
      </w:pPr>
      <w:r w:rsidRPr="004F03CF">
        <w:rPr>
          <w:rFonts w:asciiTheme="majorHAnsi" w:hAnsiTheme="majorHAnsi"/>
          <w:iCs/>
        </w:rPr>
        <w:t xml:space="preserve">Many service members (SM) face adverse social determinants of health (SDOH), such as financial, housing, and food insecurity, isolation or distance from others, and social stressors such as racism and discrimination. Exposure to adverse SDOH may place SM at higher risk for behavioral health symptoms and/or suicidality. To maintain the safety, health, and operational readiness of the Force, early identification of SM who are at risk for behavioral health issues and connecting them to appropriate resources and services is critical. Current models of assessment and treatment miss important upstream risk factors, including SDOH, and may not identify at-risk SM who do not seek care from military treatment facilities or complete regular behavioral health screeners. Additionally, although research in veterans has explored the impact of adverse SDOH, including homelessness and poverty, limited research has been conducted among active duty SM. </w:t>
      </w:r>
    </w:p>
    <w:p w:rsidR="00CE0469" w:rsidRPr="004F03CF" w:rsidP="00237F7D" w14:paraId="2A61152C" w14:textId="77777777">
      <w:pPr>
        <w:pStyle w:val="Default"/>
        <w:rPr>
          <w:rFonts w:asciiTheme="majorHAnsi" w:hAnsiTheme="majorHAnsi"/>
          <w:iCs/>
        </w:rPr>
      </w:pPr>
    </w:p>
    <w:p w:rsidR="005D4C8A" w:rsidRPr="004F03CF" w:rsidP="00237F7D" w14:paraId="1463369A" w14:textId="77777777">
      <w:pPr>
        <w:pStyle w:val="Default"/>
        <w:rPr>
          <w:rFonts w:asciiTheme="majorHAnsi" w:hAnsiTheme="majorHAnsi"/>
          <w:iCs/>
        </w:rPr>
      </w:pPr>
      <w:r w:rsidRPr="004F03CF">
        <w:rPr>
          <w:rFonts w:asciiTheme="majorHAnsi" w:hAnsiTheme="majorHAnsi"/>
          <w:iCs/>
        </w:rPr>
        <w:t xml:space="preserve">The purpose of this project is to develop and implement a cross-cutting, comprehensive behavioral health instrument that assesses the social needs (i.e., SDOH) of active duty Sailors and Marines as upstream risk factors that predict the future development of behavioral health issues, and to identify procedures for linking personnel with services and treatments that can meet their overarching SDOH and behavioral health needs. Specifically, the study aims to (1) develop a cross-cutting, comprehensive assessment of upstream risk factors (i.e., SDOH) for behavioral health issues among Sailors and Marines, (2) administer the assessment to active duty Sailors and Marines, (3) identify the upstream behavioral health risk factors of Sailors and Marines, (4) determine the relationship between social risk factors and future behavioral health issues among Sailors and Marines (5) finalize the instrument, and (6) develop procedures for linking Sailors and Marines to appropriate services and programs based on their reported social and behavioral health needs. </w:t>
      </w:r>
    </w:p>
    <w:p w:rsidR="005D4C8A" w:rsidRPr="004F03CF" w:rsidP="00237F7D" w14:paraId="51ABCEEE" w14:textId="77777777">
      <w:pPr>
        <w:pStyle w:val="Default"/>
        <w:rPr>
          <w:rFonts w:asciiTheme="majorHAnsi" w:hAnsiTheme="majorHAnsi"/>
          <w:iCs/>
        </w:rPr>
      </w:pPr>
    </w:p>
    <w:p w:rsidR="00237F7D" w:rsidRPr="004F03CF" w:rsidP="00237F7D" w14:paraId="6FFFBFF2" w14:textId="20848F81">
      <w:pPr>
        <w:pStyle w:val="Default"/>
        <w:rPr>
          <w:rFonts w:asciiTheme="majorHAnsi" w:hAnsiTheme="majorHAnsi"/>
          <w:iCs/>
        </w:rPr>
      </w:pPr>
      <w:r w:rsidRPr="004F03CF">
        <w:rPr>
          <w:rFonts w:asciiTheme="majorHAnsi" w:hAnsiTheme="majorHAnsi"/>
          <w:iCs/>
        </w:rPr>
        <w:t>Project aims will be achieved through longitudinal SDOH and behavioral health symptom data collected from up to 1</w:t>
      </w:r>
      <w:r w:rsidRPr="004F03CF" w:rsidR="005D4C8A">
        <w:rPr>
          <w:rFonts w:asciiTheme="majorHAnsi" w:hAnsiTheme="majorHAnsi"/>
          <w:iCs/>
        </w:rPr>
        <w:t>,</w:t>
      </w:r>
      <w:r w:rsidRPr="004F03CF">
        <w:rPr>
          <w:rFonts w:asciiTheme="majorHAnsi" w:hAnsiTheme="majorHAnsi"/>
          <w:iCs/>
        </w:rPr>
        <w:t xml:space="preserve">088 active duty Sailors and Marines. </w:t>
      </w:r>
      <w:r w:rsidRPr="004F03CF" w:rsidR="005D4C8A">
        <w:rPr>
          <w:rFonts w:asciiTheme="majorHAnsi" w:hAnsiTheme="majorHAnsi"/>
          <w:iCs/>
        </w:rPr>
        <w:t xml:space="preserve">We determined this sample size based on power analyses calculations, which determined that 299 participants would </w:t>
      </w:r>
      <w:r w:rsidRPr="004F03CF" w:rsidR="005D4C8A">
        <w:rPr>
          <w:rFonts w:asciiTheme="majorHAnsi" w:hAnsiTheme="majorHAnsi"/>
          <w:iCs/>
        </w:rPr>
        <w:t xml:space="preserve">be required to complete study analyses for each branch of service. Accounting for 45% attrition from baseline to the follow-up, which is standard for active duty survey research, we increased the initial target sample size to 544 for each branch of service, totaling a target sample size of 1,088. </w:t>
      </w:r>
      <w:r w:rsidRPr="004F03CF">
        <w:rPr>
          <w:rFonts w:asciiTheme="majorHAnsi" w:hAnsiTheme="majorHAnsi"/>
          <w:iCs/>
        </w:rPr>
        <w:t xml:space="preserve">Ultimately, this project uses a public health approach to understand the adverse SDOH experienced by Sailors and Marines to </w:t>
      </w:r>
      <w:r w:rsidRPr="004F03CF" w:rsidR="00660462">
        <w:rPr>
          <w:rFonts w:asciiTheme="majorHAnsi" w:hAnsiTheme="majorHAnsi"/>
          <w:iCs/>
        </w:rPr>
        <w:t xml:space="preserve">help </w:t>
      </w:r>
      <w:r w:rsidRPr="004F03CF">
        <w:rPr>
          <w:rFonts w:asciiTheme="majorHAnsi" w:hAnsiTheme="majorHAnsi"/>
          <w:iCs/>
        </w:rPr>
        <w:t>prevent behavioral health issues and suicide within the military.</w:t>
      </w:r>
    </w:p>
    <w:p w:rsidR="00510F0C" w:rsidRPr="004F03CF" w:rsidP="006E563D" w14:paraId="04985F36" w14:textId="77777777">
      <w:pPr>
        <w:spacing w:after="0" w:line="240" w:lineRule="auto"/>
        <w:rPr>
          <w:rFonts w:asciiTheme="majorHAnsi" w:hAnsiTheme="majorHAnsi" w:cs="Times New Roman"/>
          <w:sz w:val="24"/>
          <w:szCs w:val="24"/>
        </w:rPr>
      </w:pPr>
    </w:p>
    <w:p w:rsidR="005C7428" w:rsidRPr="004F03CF" w:rsidP="0088759D" w14:paraId="7B0090E4" w14:textId="2F8736FC">
      <w:pPr>
        <w:spacing w:after="0" w:line="240" w:lineRule="auto"/>
        <w:rPr>
          <w:rFonts w:asciiTheme="majorHAnsi" w:hAnsiTheme="majorHAnsi" w:cs="Times New Roman"/>
          <w:i/>
          <w:sz w:val="24"/>
          <w:szCs w:val="24"/>
        </w:rPr>
      </w:pPr>
      <w:r w:rsidRPr="004F03CF">
        <w:rPr>
          <w:rFonts w:asciiTheme="majorHAnsi" w:hAnsiTheme="majorHAnsi" w:cs="Times New Roman"/>
          <w:sz w:val="24"/>
          <w:szCs w:val="24"/>
        </w:rPr>
        <w:t>2.</w:t>
      </w:r>
      <w:r w:rsidRPr="004F03CF">
        <w:rPr>
          <w:rFonts w:asciiTheme="majorHAnsi" w:hAnsiTheme="majorHAnsi" w:cs="Times New Roman"/>
          <w:sz w:val="24"/>
          <w:szCs w:val="24"/>
        </w:rPr>
        <w:tab/>
      </w:r>
      <w:r w:rsidRPr="004F03CF">
        <w:rPr>
          <w:rFonts w:asciiTheme="majorHAnsi" w:hAnsiTheme="majorHAnsi" w:cs="Times New Roman"/>
          <w:sz w:val="24"/>
          <w:szCs w:val="24"/>
          <w:u w:val="single"/>
        </w:rPr>
        <w:t xml:space="preserve">Use of the </w:t>
      </w:r>
      <w:r w:rsidRPr="004F03CF" w:rsidR="0085688C">
        <w:rPr>
          <w:rFonts w:asciiTheme="majorHAnsi" w:hAnsiTheme="majorHAnsi" w:cs="Times New Roman"/>
          <w:sz w:val="24"/>
          <w:szCs w:val="24"/>
          <w:u w:val="single"/>
        </w:rPr>
        <w:t>Information</w:t>
      </w:r>
      <w:r w:rsidRPr="004F03CF" w:rsidR="0085688C">
        <w:rPr>
          <w:rFonts w:asciiTheme="majorHAnsi" w:hAnsiTheme="majorHAnsi" w:cs="Times New Roman"/>
          <w:sz w:val="24"/>
          <w:szCs w:val="24"/>
        </w:rPr>
        <w:t xml:space="preserve"> </w:t>
      </w:r>
    </w:p>
    <w:p w:rsidR="00CE0469" w:rsidRPr="004F03CF" w:rsidP="002D486C" w14:paraId="51E0E83B" w14:textId="77777777">
      <w:pPr>
        <w:spacing w:after="0" w:line="240" w:lineRule="auto"/>
        <w:rPr>
          <w:rFonts w:asciiTheme="majorHAnsi" w:hAnsiTheme="majorHAnsi" w:cs="Times New Roman"/>
          <w:sz w:val="24"/>
          <w:szCs w:val="24"/>
        </w:rPr>
      </w:pPr>
    </w:p>
    <w:p w:rsidR="00237F7D" w:rsidRPr="004F03CF" w:rsidP="002D486C" w14:paraId="4F8359EA" w14:textId="0B0504F1">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Respondents</w:t>
      </w:r>
      <w:r w:rsidRPr="004F03CF">
        <w:rPr>
          <w:rFonts w:asciiTheme="majorHAnsi" w:hAnsiTheme="majorHAnsi" w:cs="Times New Roman"/>
          <w:sz w:val="24"/>
          <w:szCs w:val="24"/>
        </w:rPr>
        <w:t xml:space="preserve"> in this study will include 1,088 active duty Sailors and Marines. </w:t>
      </w:r>
      <w:r w:rsidRPr="004F03CF" w:rsidR="00C808A0">
        <w:rPr>
          <w:rFonts w:asciiTheme="majorHAnsi" w:hAnsiTheme="majorHAnsi" w:cs="Times New Roman"/>
          <w:sz w:val="24"/>
          <w:szCs w:val="24"/>
        </w:rPr>
        <w:t xml:space="preserve">Service members are </w:t>
      </w:r>
      <w:r w:rsidRPr="004F03CF" w:rsidR="006D6910">
        <w:rPr>
          <w:rFonts w:asciiTheme="majorHAnsi" w:hAnsiTheme="majorHAnsi" w:cs="Times New Roman"/>
          <w:sz w:val="24"/>
          <w:szCs w:val="24"/>
        </w:rPr>
        <w:t xml:space="preserve">asked to provide data about social needs </w:t>
      </w:r>
      <w:r w:rsidRPr="004F03CF" w:rsidR="00363F5F">
        <w:rPr>
          <w:rFonts w:asciiTheme="majorHAnsi" w:hAnsiTheme="majorHAnsi" w:cs="Times New Roman"/>
          <w:sz w:val="24"/>
          <w:szCs w:val="24"/>
        </w:rPr>
        <w:t xml:space="preserve">so that </w:t>
      </w:r>
      <w:r w:rsidRPr="004F03CF" w:rsidR="00415199">
        <w:rPr>
          <w:rFonts w:asciiTheme="majorHAnsi" w:hAnsiTheme="majorHAnsi" w:cs="Times New Roman"/>
          <w:sz w:val="24"/>
          <w:szCs w:val="24"/>
        </w:rPr>
        <w:t xml:space="preserve">military </w:t>
      </w:r>
      <w:r w:rsidRPr="004F03CF">
        <w:rPr>
          <w:rFonts w:asciiTheme="majorHAnsi" w:hAnsiTheme="majorHAnsi" w:cs="Times New Roman"/>
          <w:sz w:val="24"/>
          <w:szCs w:val="24"/>
        </w:rPr>
        <w:t xml:space="preserve">researchers and DoD stakeholders </w:t>
      </w:r>
      <w:r w:rsidRPr="004F03CF" w:rsidR="00363F5F">
        <w:rPr>
          <w:rFonts w:asciiTheme="majorHAnsi" w:hAnsiTheme="majorHAnsi" w:cs="Times New Roman"/>
          <w:sz w:val="24"/>
          <w:szCs w:val="24"/>
        </w:rPr>
        <w:t xml:space="preserve">can better understand these needs and </w:t>
      </w:r>
      <w:r w:rsidRPr="004F03CF" w:rsidR="00415199">
        <w:rPr>
          <w:rFonts w:asciiTheme="majorHAnsi" w:hAnsiTheme="majorHAnsi" w:cs="Times New Roman"/>
          <w:sz w:val="24"/>
          <w:szCs w:val="24"/>
        </w:rPr>
        <w:t xml:space="preserve">identify ways to address them. </w:t>
      </w:r>
      <w:r w:rsidRPr="004F03CF" w:rsidR="008D307A">
        <w:rPr>
          <w:rFonts w:asciiTheme="majorHAnsi" w:hAnsiTheme="majorHAnsi" w:cs="Times New Roman"/>
          <w:sz w:val="24"/>
          <w:szCs w:val="24"/>
        </w:rPr>
        <w:t>The data collection instrument is</w:t>
      </w:r>
      <w:r w:rsidRPr="004F03CF">
        <w:rPr>
          <w:rFonts w:asciiTheme="majorHAnsi" w:hAnsiTheme="majorHAnsi" w:cs="Times New Roman"/>
          <w:sz w:val="24"/>
          <w:szCs w:val="24"/>
        </w:rPr>
        <w:t xml:space="preserve"> a cross-cutting, comprehensive assessment </w:t>
      </w:r>
      <w:r w:rsidRPr="004F03CF" w:rsidR="00C87AEB">
        <w:rPr>
          <w:rFonts w:asciiTheme="majorHAnsi" w:hAnsiTheme="majorHAnsi" w:cs="Times New Roman"/>
          <w:sz w:val="24"/>
          <w:szCs w:val="24"/>
        </w:rPr>
        <w:t>of SDOH among</w:t>
      </w:r>
      <w:r w:rsidRPr="004F03CF">
        <w:rPr>
          <w:rFonts w:asciiTheme="majorHAnsi" w:hAnsiTheme="majorHAnsi" w:cs="Times New Roman"/>
          <w:sz w:val="24"/>
          <w:szCs w:val="24"/>
        </w:rPr>
        <w:t xml:space="preserve"> active duty Sailors and Marines</w:t>
      </w:r>
      <w:r w:rsidRPr="004F03CF" w:rsidR="006A3B7A">
        <w:rPr>
          <w:rFonts w:asciiTheme="majorHAnsi" w:hAnsiTheme="majorHAnsi" w:cs="Times New Roman"/>
          <w:sz w:val="24"/>
          <w:szCs w:val="24"/>
        </w:rPr>
        <w:t xml:space="preserve">. </w:t>
      </w:r>
      <w:r w:rsidRPr="004F03CF" w:rsidR="00701C8F">
        <w:rPr>
          <w:rFonts w:asciiTheme="majorHAnsi" w:hAnsiTheme="majorHAnsi" w:cs="Times New Roman"/>
          <w:sz w:val="24"/>
          <w:szCs w:val="24"/>
        </w:rPr>
        <w:t xml:space="preserve">The assessment will be completed at </w:t>
      </w:r>
      <w:r w:rsidRPr="004F03CF" w:rsidR="00780324">
        <w:rPr>
          <w:rFonts w:asciiTheme="majorHAnsi" w:hAnsiTheme="majorHAnsi" w:cs="Times New Roman"/>
          <w:sz w:val="24"/>
          <w:szCs w:val="24"/>
        </w:rPr>
        <w:t xml:space="preserve">two time points: baseline and six-month follow-up. </w:t>
      </w:r>
      <w:r w:rsidRPr="004F03CF" w:rsidR="006A3B7A">
        <w:rPr>
          <w:rFonts w:asciiTheme="majorHAnsi" w:hAnsiTheme="majorHAnsi" w:cs="Times New Roman"/>
          <w:sz w:val="24"/>
          <w:szCs w:val="24"/>
        </w:rPr>
        <w:t>This as</w:t>
      </w:r>
      <w:r w:rsidRPr="004F03CF" w:rsidR="00917203">
        <w:rPr>
          <w:rFonts w:asciiTheme="majorHAnsi" w:hAnsiTheme="majorHAnsi" w:cs="Times New Roman"/>
          <w:sz w:val="24"/>
          <w:szCs w:val="24"/>
        </w:rPr>
        <w:t>sessment instrument is</w:t>
      </w:r>
      <w:r w:rsidRPr="004F03CF" w:rsidR="006A3B7A">
        <w:rPr>
          <w:rFonts w:asciiTheme="majorHAnsi" w:hAnsiTheme="majorHAnsi" w:cs="Times New Roman"/>
          <w:sz w:val="24"/>
          <w:szCs w:val="24"/>
        </w:rPr>
        <w:t xml:space="preserve"> designed to help clinicians, health care providers, support staff, leadership</w:t>
      </w:r>
      <w:r w:rsidRPr="004F03CF" w:rsidR="0008235A">
        <w:rPr>
          <w:rFonts w:asciiTheme="majorHAnsi" w:hAnsiTheme="majorHAnsi" w:cs="Times New Roman"/>
          <w:sz w:val="24"/>
          <w:szCs w:val="24"/>
        </w:rPr>
        <w:t>, and the Integrated Primary Prevention Workforce (IPPW)</w:t>
      </w:r>
      <w:r w:rsidRPr="004F03CF" w:rsidR="006A3B7A">
        <w:rPr>
          <w:rFonts w:asciiTheme="majorHAnsi" w:hAnsiTheme="majorHAnsi" w:cs="Times New Roman"/>
          <w:sz w:val="24"/>
          <w:szCs w:val="24"/>
        </w:rPr>
        <w:t xml:space="preserve"> identify </w:t>
      </w:r>
      <w:r w:rsidRPr="004F03CF" w:rsidR="00461D2E">
        <w:rPr>
          <w:rFonts w:asciiTheme="majorHAnsi" w:hAnsiTheme="majorHAnsi" w:cs="Times New Roman"/>
          <w:sz w:val="24"/>
          <w:szCs w:val="24"/>
        </w:rPr>
        <w:t>service members</w:t>
      </w:r>
      <w:r w:rsidRPr="004F03CF" w:rsidR="006A3B7A">
        <w:rPr>
          <w:rFonts w:asciiTheme="majorHAnsi" w:hAnsiTheme="majorHAnsi" w:cs="Times New Roman"/>
          <w:sz w:val="24"/>
          <w:szCs w:val="24"/>
        </w:rPr>
        <w:t xml:space="preserve"> at-risk of developing behavioral health problems. This will increase the </w:t>
      </w:r>
      <w:r w:rsidRPr="004F03CF" w:rsidR="00BB1943">
        <w:rPr>
          <w:rFonts w:asciiTheme="majorHAnsi" w:hAnsiTheme="majorHAnsi" w:cs="Times New Roman"/>
          <w:sz w:val="24"/>
          <w:szCs w:val="24"/>
        </w:rPr>
        <w:t xml:space="preserve">opportunity for </w:t>
      </w:r>
      <w:r w:rsidRPr="004F03CF" w:rsidR="006A3B7A">
        <w:rPr>
          <w:rFonts w:asciiTheme="majorHAnsi" w:hAnsiTheme="majorHAnsi" w:cs="Times New Roman"/>
          <w:sz w:val="24"/>
          <w:szCs w:val="24"/>
        </w:rPr>
        <w:t>intervention and prevention of behavioral health issues. Ultimately, study staff will also use the information collected from surveys to</w:t>
      </w:r>
      <w:r w:rsidRPr="004F03CF">
        <w:rPr>
          <w:rFonts w:asciiTheme="majorHAnsi" w:hAnsiTheme="majorHAnsi" w:cs="Times New Roman"/>
          <w:sz w:val="24"/>
          <w:szCs w:val="24"/>
        </w:rPr>
        <w:t xml:space="preserve"> </w:t>
      </w:r>
      <w:r w:rsidRPr="004F03CF" w:rsidR="00BB1943">
        <w:rPr>
          <w:rFonts w:asciiTheme="majorHAnsi" w:hAnsiTheme="majorHAnsi" w:cs="Times New Roman"/>
          <w:sz w:val="24"/>
          <w:szCs w:val="24"/>
        </w:rPr>
        <w:t>identify resources and</w:t>
      </w:r>
      <w:r w:rsidRPr="004F03CF">
        <w:rPr>
          <w:rFonts w:asciiTheme="majorHAnsi" w:hAnsiTheme="majorHAnsi" w:cs="Times New Roman"/>
          <w:sz w:val="24"/>
          <w:szCs w:val="24"/>
        </w:rPr>
        <w:t xml:space="preserve"> procedures for referring personnel</w:t>
      </w:r>
      <w:r w:rsidRPr="004F03CF" w:rsidR="007F6C0F">
        <w:rPr>
          <w:rFonts w:asciiTheme="majorHAnsi" w:hAnsiTheme="majorHAnsi" w:cs="Times New Roman"/>
          <w:sz w:val="24"/>
          <w:szCs w:val="24"/>
        </w:rPr>
        <w:t xml:space="preserve"> so that they </w:t>
      </w:r>
      <w:r w:rsidRPr="004F03CF">
        <w:rPr>
          <w:rFonts w:asciiTheme="majorHAnsi" w:hAnsiTheme="majorHAnsi" w:cs="Times New Roman"/>
          <w:sz w:val="24"/>
          <w:szCs w:val="24"/>
        </w:rPr>
        <w:t xml:space="preserve">can meet their overarching </w:t>
      </w:r>
      <w:r w:rsidRPr="004F03CF" w:rsidR="006A3B7A">
        <w:rPr>
          <w:rFonts w:asciiTheme="majorHAnsi" w:hAnsiTheme="majorHAnsi" w:cs="Times New Roman"/>
          <w:sz w:val="24"/>
          <w:szCs w:val="24"/>
        </w:rPr>
        <w:t xml:space="preserve">social and </w:t>
      </w:r>
      <w:r w:rsidRPr="004F03CF">
        <w:rPr>
          <w:rFonts w:asciiTheme="majorHAnsi" w:hAnsiTheme="majorHAnsi" w:cs="Times New Roman"/>
          <w:sz w:val="24"/>
          <w:szCs w:val="24"/>
        </w:rPr>
        <w:t xml:space="preserve">behavioral health needs. </w:t>
      </w:r>
      <w:r w:rsidRPr="004F03CF" w:rsidR="006A3B7A">
        <w:rPr>
          <w:rFonts w:asciiTheme="majorHAnsi" w:hAnsiTheme="majorHAnsi" w:cs="Times New Roman"/>
          <w:sz w:val="24"/>
          <w:szCs w:val="24"/>
        </w:rPr>
        <w:t>In sum, the information collected from the</w:t>
      </w:r>
      <w:r w:rsidRPr="004F03CF" w:rsidR="00E120F5">
        <w:rPr>
          <w:rFonts w:asciiTheme="majorHAnsi" w:hAnsiTheme="majorHAnsi" w:cs="Times New Roman"/>
          <w:sz w:val="24"/>
          <w:szCs w:val="24"/>
        </w:rPr>
        <w:t xml:space="preserve"> </w:t>
      </w:r>
      <w:r w:rsidRPr="004F03CF" w:rsidR="00BC22BB">
        <w:rPr>
          <w:rFonts w:asciiTheme="majorHAnsi" w:hAnsiTheme="majorHAnsi" w:cs="Times New Roman"/>
          <w:sz w:val="24"/>
          <w:szCs w:val="24"/>
        </w:rPr>
        <w:t>SDOH assessments</w:t>
      </w:r>
      <w:r w:rsidRPr="004F03CF" w:rsidR="006A3B7A">
        <w:rPr>
          <w:rFonts w:asciiTheme="majorHAnsi" w:hAnsiTheme="majorHAnsi" w:cs="Times New Roman"/>
          <w:sz w:val="24"/>
          <w:szCs w:val="24"/>
        </w:rPr>
        <w:t xml:space="preserve"> will </w:t>
      </w:r>
      <w:r w:rsidRPr="004F03CF" w:rsidR="0011629A">
        <w:rPr>
          <w:rFonts w:asciiTheme="majorHAnsi" w:hAnsiTheme="majorHAnsi" w:cs="Times New Roman"/>
          <w:sz w:val="24"/>
          <w:szCs w:val="24"/>
        </w:rPr>
        <w:t xml:space="preserve">be used to </w:t>
      </w:r>
      <w:r w:rsidRPr="004F03CF" w:rsidR="0009301C">
        <w:rPr>
          <w:rFonts w:asciiTheme="majorHAnsi" w:hAnsiTheme="majorHAnsi" w:cs="Times New Roman"/>
          <w:sz w:val="24"/>
          <w:szCs w:val="24"/>
        </w:rPr>
        <w:t xml:space="preserve">understand the extent of social needs and </w:t>
      </w:r>
      <w:r w:rsidRPr="004F03CF" w:rsidR="0011629A">
        <w:rPr>
          <w:rFonts w:asciiTheme="majorHAnsi" w:hAnsiTheme="majorHAnsi" w:cs="Times New Roman"/>
          <w:sz w:val="24"/>
          <w:szCs w:val="24"/>
        </w:rPr>
        <w:t xml:space="preserve">detect </w:t>
      </w:r>
      <w:r w:rsidRPr="004F03CF">
        <w:rPr>
          <w:rFonts w:asciiTheme="majorHAnsi" w:hAnsiTheme="majorHAnsi" w:cs="Times New Roman"/>
          <w:sz w:val="24"/>
          <w:szCs w:val="24"/>
        </w:rPr>
        <w:t>upstream behavioral health risk factors</w:t>
      </w:r>
      <w:r w:rsidRPr="004F03CF" w:rsidR="006A3B7A">
        <w:rPr>
          <w:rFonts w:asciiTheme="majorHAnsi" w:hAnsiTheme="majorHAnsi" w:cs="Times New Roman"/>
          <w:sz w:val="24"/>
          <w:szCs w:val="24"/>
        </w:rPr>
        <w:t xml:space="preserve"> </w:t>
      </w:r>
      <w:r w:rsidRPr="004F03CF" w:rsidR="0009301C">
        <w:rPr>
          <w:rFonts w:asciiTheme="majorHAnsi" w:hAnsiTheme="majorHAnsi" w:cs="Times New Roman"/>
          <w:sz w:val="24"/>
          <w:szCs w:val="24"/>
        </w:rPr>
        <w:t>among</w:t>
      </w:r>
      <w:r w:rsidRPr="004F03CF">
        <w:rPr>
          <w:rFonts w:asciiTheme="majorHAnsi" w:hAnsiTheme="majorHAnsi" w:cs="Times New Roman"/>
          <w:sz w:val="24"/>
          <w:szCs w:val="24"/>
        </w:rPr>
        <w:t xml:space="preserve"> Sailors and Marines</w:t>
      </w:r>
      <w:r w:rsidRPr="004F03CF" w:rsidR="0009301C">
        <w:rPr>
          <w:rFonts w:asciiTheme="majorHAnsi" w:hAnsiTheme="majorHAnsi" w:cs="Times New Roman"/>
          <w:sz w:val="24"/>
          <w:szCs w:val="24"/>
        </w:rPr>
        <w:t>.</w:t>
      </w:r>
    </w:p>
    <w:p w:rsidR="00CE0469" w:rsidRPr="004F03CF" w:rsidP="002D486C" w14:paraId="1559CD9B" w14:textId="77777777">
      <w:pPr>
        <w:spacing w:after="0" w:line="240" w:lineRule="auto"/>
        <w:rPr>
          <w:rFonts w:asciiTheme="majorHAnsi" w:hAnsiTheme="majorHAnsi" w:cs="Times New Roman"/>
          <w:sz w:val="24"/>
          <w:szCs w:val="24"/>
        </w:rPr>
      </w:pPr>
    </w:p>
    <w:p w:rsidR="00CE0469" w:rsidRPr="004F03CF" w:rsidP="002D486C" w14:paraId="7A3021F4" w14:textId="7F42183A">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Emails for potential </w:t>
      </w:r>
      <w:r w:rsidRPr="004F03CF" w:rsidR="002070A7">
        <w:rPr>
          <w:rFonts w:asciiTheme="majorHAnsi" w:hAnsiTheme="majorHAnsi" w:cs="Times New Roman"/>
          <w:sz w:val="24"/>
          <w:szCs w:val="24"/>
        </w:rPr>
        <w:t xml:space="preserve">eligible </w:t>
      </w:r>
      <w:r w:rsidRPr="004F03CF">
        <w:rPr>
          <w:rFonts w:asciiTheme="majorHAnsi" w:hAnsiTheme="majorHAnsi" w:cs="Times New Roman"/>
          <w:sz w:val="24"/>
          <w:szCs w:val="24"/>
        </w:rPr>
        <w:t xml:space="preserve">participants </w:t>
      </w:r>
      <w:r w:rsidRPr="004F03CF" w:rsidR="002070A7">
        <w:rPr>
          <w:rFonts w:asciiTheme="majorHAnsi" w:hAnsiTheme="majorHAnsi" w:cs="Times New Roman"/>
          <w:sz w:val="24"/>
          <w:szCs w:val="24"/>
        </w:rPr>
        <w:t xml:space="preserve">(i.e., enlisted, female and male Sailors and Marines aged 18 and older) </w:t>
      </w:r>
      <w:r w:rsidRPr="004F03CF">
        <w:rPr>
          <w:rFonts w:asciiTheme="majorHAnsi" w:hAnsiTheme="majorHAnsi" w:cs="Times New Roman"/>
          <w:sz w:val="24"/>
          <w:szCs w:val="24"/>
        </w:rPr>
        <w:t xml:space="preserve">will be obtained through the Defense Manpower Data Center (DMDC) </w:t>
      </w:r>
      <w:r w:rsidRPr="004F03CF" w:rsidR="008E69C5">
        <w:rPr>
          <w:rFonts w:asciiTheme="majorHAnsi" w:hAnsiTheme="majorHAnsi" w:cs="Times New Roman"/>
          <w:sz w:val="24"/>
          <w:szCs w:val="24"/>
        </w:rPr>
        <w:t xml:space="preserve">after obtaining the required approvals. </w:t>
      </w:r>
      <w:r w:rsidRPr="004F03CF">
        <w:rPr>
          <w:rFonts w:asciiTheme="majorHAnsi" w:hAnsiTheme="majorHAnsi" w:cs="Times New Roman"/>
          <w:sz w:val="24"/>
          <w:szCs w:val="24"/>
        </w:rPr>
        <w:t xml:space="preserve">A link to the online consent form will be emailed to </w:t>
      </w:r>
      <w:r w:rsidRPr="004F03CF" w:rsidR="006A38C6">
        <w:rPr>
          <w:rFonts w:asciiTheme="majorHAnsi" w:hAnsiTheme="majorHAnsi" w:cs="Times New Roman"/>
          <w:sz w:val="24"/>
          <w:szCs w:val="24"/>
        </w:rPr>
        <w:t>potential</w:t>
      </w:r>
      <w:r w:rsidRPr="004F03CF">
        <w:rPr>
          <w:rFonts w:asciiTheme="majorHAnsi" w:hAnsiTheme="majorHAnsi" w:cs="Times New Roman"/>
          <w:sz w:val="24"/>
          <w:szCs w:val="24"/>
        </w:rPr>
        <w:t xml:space="preserve"> participants </w:t>
      </w:r>
      <w:r w:rsidRPr="004F03CF" w:rsidR="006A38C6">
        <w:rPr>
          <w:rFonts w:asciiTheme="majorHAnsi" w:hAnsiTheme="majorHAnsi" w:cs="Times New Roman"/>
          <w:sz w:val="24"/>
          <w:szCs w:val="24"/>
        </w:rPr>
        <w:t>and</w:t>
      </w:r>
      <w:r w:rsidRPr="004F03CF">
        <w:rPr>
          <w:rFonts w:asciiTheme="majorHAnsi" w:hAnsiTheme="majorHAnsi" w:cs="Times New Roman"/>
          <w:sz w:val="24"/>
          <w:szCs w:val="24"/>
        </w:rPr>
        <w:t xml:space="preserve"> they will be instructed to review </w:t>
      </w:r>
      <w:r w:rsidRPr="004F03CF" w:rsidR="00C2403F">
        <w:rPr>
          <w:rFonts w:asciiTheme="majorHAnsi" w:hAnsiTheme="majorHAnsi" w:cs="Times New Roman"/>
          <w:sz w:val="24"/>
          <w:szCs w:val="24"/>
        </w:rPr>
        <w:t xml:space="preserve">the form </w:t>
      </w:r>
      <w:r w:rsidRPr="004F03CF">
        <w:rPr>
          <w:rFonts w:asciiTheme="majorHAnsi" w:hAnsiTheme="majorHAnsi" w:cs="Times New Roman"/>
          <w:sz w:val="24"/>
          <w:szCs w:val="24"/>
        </w:rPr>
        <w:t xml:space="preserve">independently. The consent form will be programmed into an accessible format online on a DoD-approved questionnaire platform (e.g., Qualtrics). Those who </w:t>
      </w:r>
      <w:r w:rsidRPr="004F03CF" w:rsidR="00C2403F">
        <w:rPr>
          <w:rFonts w:asciiTheme="majorHAnsi" w:hAnsiTheme="majorHAnsi" w:cs="Times New Roman"/>
          <w:sz w:val="24"/>
          <w:szCs w:val="24"/>
        </w:rPr>
        <w:t xml:space="preserve">are interested </w:t>
      </w:r>
      <w:r w:rsidRPr="004F03CF" w:rsidR="00EA0110">
        <w:rPr>
          <w:rFonts w:asciiTheme="majorHAnsi" w:hAnsiTheme="majorHAnsi" w:cs="Times New Roman"/>
          <w:sz w:val="24"/>
          <w:szCs w:val="24"/>
        </w:rPr>
        <w:t xml:space="preserve">in the study </w:t>
      </w:r>
      <w:r w:rsidRPr="004F03CF">
        <w:rPr>
          <w:rFonts w:asciiTheme="majorHAnsi" w:hAnsiTheme="majorHAnsi" w:cs="Times New Roman"/>
          <w:sz w:val="24"/>
          <w:szCs w:val="24"/>
        </w:rPr>
        <w:t xml:space="preserve">will be asked to sign the consent form electronically to indicate their consent; those who do not agree to consent will be thanked for their time and the form will end. Only those who </w:t>
      </w:r>
      <w:r w:rsidRPr="004F03CF" w:rsidR="004D0D0C">
        <w:rPr>
          <w:rFonts w:asciiTheme="majorHAnsi" w:hAnsiTheme="majorHAnsi" w:cs="Times New Roman"/>
          <w:sz w:val="24"/>
          <w:szCs w:val="24"/>
        </w:rPr>
        <w:t>provide</w:t>
      </w:r>
      <w:r w:rsidRPr="004F03CF">
        <w:rPr>
          <w:rFonts w:asciiTheme="majorHAnsi" w:hAnsiTheme="majorHAnsi" w:cs="Times New Roman"/>
          <w:sz w:val="24"/>
          <w:szCs w:val="24"/>
        </w:rPr>
        <w:t xml:space="preserve"> consent will be automatically directed to initiate the study </w:t>
      </w:r>
      <w:r w:rsidRPr="004F03CF" w:rsidR="004D0D0C">
        <w:rPr>
          <w:rFonts w:asciiTheme="majorHAnsi" w:hAnsiTheme="majorHAnsi" w:cs="Times New Roman"/>
          <w:sz w:val="24"/>
          <w:szCs w:val="24"/>
        </w:rPr>
        <w:t>assessment</w:t>
      </w:r>
      <w:r w:rsidRPr="004F03CF">
        <w:rPr>
          <w:rFonts w:asciiTheme="majorHAnsi" w:hAnsiTheme="majorHAnsi" w:cs="Times New Roman"/>
          <w:sz w:val="24"/>
          <w:szCs w:val="24"/>
        </w:rPr>
        <w:t xml:space="preserve">. The </w:t>
      </w:r>
      <w:r w:rsidRPr="004F03CF" w:rsidR="004D0D0C">
        <w:rPr>
          <w:rFonts w:asciiTheme="majorHAnsi" w:hAnsiTheme="majorHAnsi" w:cs="Times New Roman"/>
          <w:sz w:val="24"/>
          <w:szCs w:val="24"/>
        </w:rPr>
        <w:t xml:space="preserve">assessment </w:t>
      </w:r>
      <w:r w:rsidRPr="004F03CF">
        <w:rPr>
          <w:rFonts w:asciiTheme="majorHAnsi" w:hAnsiTheme="majorHAnsi" w:cs="Times New Roman"/>
          <w:sz w:val="24"/>
          <w:szCs w:val="24"/>
        </w:rPr>
        <w:t xml:space="preserve">should </w:t>
      </w:r>
      <w:r w:rsidRPr="004F03CF" w:rsidR="001B36B4">
        <w:rPr>
          <w:rFonts w:asciiTheme="majorHAnsi" w:hAnsiTheme="majorHAnsi" w:cs="Times New Roman"/>
          <w:sz w:val="24"/>
          <w:szCs w:val="24"/>
        </w:rPr>
        <w:t xml:space="preserve">take approximately </w:t>
      </w:r>
      <w:r w:rsidRPr="004F03CF">
        <w:rPr>
          <w:rFonts w:asciiTheme="majorHAnsi" w:hAnsiTheme="majorHAnsi" w:cs="Times New Roman"/>
          <w:sz w:val="24"/>
          <w:szCs w:val="24"/>
        </w:rPr>
        <w:t xml:space="preserve">15-20 minutes to complete. Participants will not be asked to provide any identifying information on the </w:t>
      </w:r>
      <w:r w:rsidRPr="004F03CF" w:rsidR="001B36B4">
        <w:rPr>
          <w:rFonts w:asciiTheme="majorHAnsi" w:hAnsiTheme="majorHAnsi" w:cs="Times New Roman"/>
          <w:sz w:val="24"/>
          <w:szCs w:val="24"/>
        </w:rPr>
        <w:t>assessment</w:t>
      </w:r>
      <w:r w:rsidRPr="004F03CF">
        <w:rPr>
          <w:rFonts w:asciiTheme="majorHAnsi" w:hAnsiTheme="majorHAnsi" w:cs="Times New Roman"/>
          <w:sz w:val="24"/>
          <w:szCs w:val="24"/>
        </w:rPr>
        <w:t xml:space="preserve">. Instead, they will be prompted to create a personal identification code (PIC; e.g., first two letters of high school, first two letters of mother’s name) that will allow the researchers to merge the questionnaires over time without being able to identify individual participants. All responses will be collected automatically upon completion of each page of the survey. </w:t>
      </w:r>
    </w:p>
    <w:p w:rsidR="005D4C8A" w:rsidRPr="004F03CF" w:rsidP="005D4C8A" w14:paraId="02341146" w14:textId="37A124D6">
      <w:pPr>
        <w:pStyle w:val="RptBulletLevel1"/>
        <w:numPr>
          <w:ilvl w:val="0"/>
          <w:numId w:val="0"/>
        </w:numPr>
        <w:spacing w:before="240"/>
        <w:rPr>
          <w:rFonts w:asciiTheme="majorHAnsi" w:hAnsiTheme="majorHAnsi" w:cs="Times New Roman"/>
          <w:szCs w:val="24"/>
        </w:rPr>
      </w:pPr>
      <w:r w:rsidRPr="004F03CF">
        <w:rPr>
          <w:rFonts w:asciiTheme="majorHAnsi" w:hAnsiTheme="majorHAnsi" w:cs="Times New Roman"/>
          <w:szCs w:val="24"/>
          <w:shd w:val="clear" w:color="auto" w:fill="FFFFFF"/>
        </w:rPr>
        <w:t xml:space="preserve">Following completion of the baseline questionnaire, participants will be immediately redirected to a separate website hosted on the same online platform. Here, they will be prompted to enter the email address from which they received the questionnaire link as a means of verifying that they are an eligible study participant and have completed the questionnaire. Afterwards, they will be asked to check a box to indicate that their participation in the study occurred while they were off duty. If they check the box </w:t>
      </w:r>
      <w:r w:rsidRPr="004F03CF">
        <w:rPr>
          <w:rFonts w:asciiTheme="majorHAnsi" w:hAnsiTheme="majorHAnsi" w:cs="Times New Roman"/>
          <w:szCs w:val="24"/>
          <w:shd w:val="clear" w:color="auto" w:fill="FFFFFF"/>
        </w:rPr>
        <w:t>indicating they were off duty, they will then be prompted to “opt in” or “opt out” of receiving the compensation. Those who indicate their desire to receive the compensation will be asked to confirm what email address they would like to use to receive their $25 gift card code. This extra layer of security is required to separate contact information from study data and to confirm that the participant was off duty when the survey was completed.</w:t>
      </w:r>
    </w:p>
    <w:p w:rsidR="005D4C8A" w:rsidRPr="004F03CF" w:rsidP="002D486C" w14:paraId="676F8BC8" w14:textId="05EA963B">
      <w:pPr>
        <w:spacing w:after="0" w:line="240" w:lineRule="auto"/>
        <w:rPr>
          <w:rFonts w:asciiTheme="majorHAnsi" w:hAnsiTheme="majorHAnsi" w:cs="Times New Roman"/>
          <w:sz w:val="24"/>
          <w:szCs w:val="24"/>
        </w:rPr>
      </w:pPr>
      <w:r w:rsidRPr="004F03CF">
        <w:rPr>
          <w:rFonts w:asciiTheme="majorHAnsi" w:hAnsiTheme="majorHAnsi" w:cs="Times New Roman"/>
          <w:sz w:val="24"/>
          <w:szCs w:val="24"/>
          <w:u w:color="0070C0"/>
        </w:rPr>
        <w:t>Everyone will submit email addresses during the compensation disbursement process following each assessment; thus, all email addresses will be obtained for individuals who have completed the baseline survey, independent of whether they elected to receive compensation. T</w:t>
      </w:r>
      <w:r w:rsidRPr="004F03CF">
        <w:rPr>
          <w:rFonts w:asciiTheme="majorHAnsi" w:hAnsiTheme="majorHAnsi" w:cs="Times New Roman"/>
          <w:sz w:val="24"/>
          <w:szCs w:val="24"/>
        </w:rPr>
        <w:t>he research team will cross-check the lists of email addresses that were obtained during the eligibility screening process and the baseline questionnaire compensation disbursement process. The</w:t>
      </w:r>
      <w:r w:rsidRPr="004F03CF">
        <w:rPr>
          <w:rFonts w:asciiTheme="majorHAnsi" w:hAnsiTheme="majorHAnsi" w:cs="Times New Roman"/>
          <w:sz w:val="24"/>
          <w:szCs w:val="24"/>
          <w:u w:color="0070C0"/>
        </w:rPr>
        <w:t xml:space="preserve"> </w:t>
      </w:r>
      <w:r w:rsidRPr="004F03CF">
        <w:rPr>
          <w:rFonts w:asciiTheme="majorHAnsi" w:hAnsiTheme="majorHAnsi" w:cs="Times New Roman"/>
          <w:sz w:val="24"/>
          <w:szCs w:val="24"/>
        </w:rPr>
        <w:t xml:space="preserve">follow-up email will be sent only to participants whose email addresses appeared in both lists. We expect that almost all 1,088 participants will receive follow-up survey emails, as attrition for filling out the first survey is likely to be low as it occurs immediately following consent. Importantly, the </w:t>
      </w:r>
      <w:r w:rsidRPr="004F03CF">
        <w:rPr>
          <w:rFonts w:asciiTheme="majorHAnsi" w:hAnsiTheme="majorHAnsi" w:cs="Times New Roman"/>
          <w:sz w:val="24"/>
          <w:szCs w:val="24"/>
          <w:u w:color="0070C0"/>
        </w:rPr>
        <w:t>compensation disbursement process occurs on a different webpage and cannot be connected to survey responses.</w:t>
      </w:r>
    </w:p>
    <w:p w:rsidR="00CE0469" w:rsidRPr="004F03CF" w:rsidP="002D486C" w14:paraId="6B12131D" w14:textId="77777777">
      <w:pPr>
        <w:spacing w:after="0" w:line="240" w:lineRule="auto"/>
        <w:rPr>
          <w:rFonts w:asciiTheme="majorHAnsi" w:hAnsiTheme="majorHAnsi" w:cs="Times New Roman"/>
          <w:sz w:val="24"/>
          <w:szCs w:val="24"/>
        </w:rPr>
      </w:pPr>
    </w:p>
    <w:p w:rsidR="00CE0469" w:rsidRPr="004F03CF" w:rsidP="00CE0469" w14:paraId="09168516" w14:textId="4E4628D9">
      <w:pPr>
        <w:spacing w:after="0" w:line="240" w:lineRule="auto"/>
        <w:rPr>
          <w:rFonts w:asciiTheme="majorHAnsi" w:hAnsiTheme="majorHAnsi" w:cs="Times New Roman"/>
          <w:iCs/>
          <w:sz w:val="24"/>
          <w:szCs w:val="24"/>
        </w:rPr>
      </w:pPr>
      <w:r w:rsidRPr="004F03CF">
        <w:rPr>
          <w:rFonts w:asciiTheme="majorHAnsi" w:hAnsiTheme="majorHAnsi" w:cs="Times New Roman"/>
          <w:iCs/>
          <w:sz w:val="24"/>
          <w:szCs w:val="24"/>
        </w:rPr>
        <w:t>Online sign-up data will be handled in a confidential, controlled-access manner on a password protected website, Qualtrics (</w:t>
      </w:r>
      <w:hyperlink r:id="rId8" w:history="1">
        <w:r w:rsidRPr="004F03CF">
          <w:rPr>
            <w:rStyle w:val="Hyperlink"/>
            <w:rFonts w:asciiTheme="majorHAnsi" w:hAnsiTheme="majorHAnsi" w:cs="Times New Roman"/>
            <w:iCs/>
            <w:color w:val="auto"/>
            <w:sz w:val="24"/>
            <w:szCs w:val="24"/>
          </w:rPr>
          <w:t>www.qualtrics.com</w:t>
        </w:r>
      </w:hyperlink>
      <w:r w:rsidRPr="004F03CF">
        <w:rPr>
          <w:rFonts w:asciiTheme="majorHAnsi" w:hAnsiTheme="majorHAnsi" w:cs="Times New Roman"/>
          <w:iCs/>
          <w:sz w:val="24"/>
          <w:szCs w:val="24"/>
        </w:rPr>
        <w:t xml:space="preserve">) under the </w:t>
      </w:r>
      <w:r w:rsidR="00DC65EB">
        <w:rPr>
          <w:rFonts w:asciiTheme="majorHAnsi" w:hAnsiTheme="majorHAnsi" w:cs="Times New Roman"/>
          <w:iCs/>
          <w:sz w:val="24"/>
          <w:szCs w:val="24"/>
        </w:rPr>
        <w:t>SDSU</w:t>
      </w:r>
      <w:r w:rsidRPr="004F03CF">
        <w:rPr>
          <w:rFonts w:asciiTheme="majorHAnsi" w:hAnsiTheme="majorHAnsi" w:cs="Times New Roman"/>
          <w:iCs/>
          <w:sz w:val="24"/>
          <w:szCs w:val="24"/>
        </w:rPr>
        <w:t xml:space="preserve"> Qualtrics account. Qualtrics has Federal Risk and Authorization Management Program (FEDRAMP) authorization and uses SSL encryption. Only personnel assigned to assist with data management will have access to these data via the Qualtrics server and will be able to download it; all data </w:t>
      </w:r>
      <w:r w:rsidRPr="004F03CF" w:rsidR="0012231D">
        <w:rPr>
          <w:rFonts w:asciiTheme="majorHAnsi" w:hAnsiTheme="majorHAnsi" w:cs="Times New Roman"/>
          <w:iCs/>
          <w:sz w:val="24"/>
          <w:szCs w:val="24"/>
        </w:rPr>
        <w:t>are</w:t>
      </w:r>
      <w:r w:rsidRPr="004F03CF">
        <w:rPr>
          <w:rFonts w:asciiTheme="majorHAnsi" w:hAnsiTheme="majorHAnsi" w:cs="Times New Roman"/>
          <w:iCs/>
          <w:sz w:val="24"/>
          <w:szCs w:val="24"/>
        </w:rPr>
        <w:t xml:space="preserve"> deidentified. All study staff will have current human subjects protection and HIPAA privacy training. Once data collection is complete, all online records will be deleted.</w:t>
      </w:r>
    </w:p>
    <w:p w:rsidR="00CE0469" w:rsidRPr="004F03CF" w:rsidP="00CE0469" w14:paraId="5DCE6F25" w14:textId="77777777">
      <w:pPr>
        <w:spacing w:after="0" w:line="240" w:lineRule="auto"/>
        <w:rPr>
          <w:rFonts w:asciiTheme="majorHAnsi" w:hAnsiTheme="majorHAnsi" w:cs="Times New Roman"/>
          <w:iCs/>
          <w:sz w:val="24"/>
          <w:szCs w:val="24"/>
        </w:rPr>
      </w:pPr>
    </w:p>
    <w:p w:rsidR="00CE0469" w:rsidRPr="004F03CF" w:rsidP="00CE0469" w14:paraId="0B849711" w14:textId="029A36E2">
      <w:pPr>
        <w:spacing w:after="0" w:line="240" w:lineRule="auto"/>
        <w:rPr>
          <w:rFonts w:asciiTheme="majorHAnsi" w:hAnsiTheme="majorHAnsi" w:cs="Times New Roman"/>
          <w:iCs/>
          <w:sz w:val="24"/>
          <w:szCs w:val="24"/>
        </w:rPr>
      </w:pPr>
      <w:r w:rsidRPr="004F03CF">
        <w:rPr>
          <w:rFonts w:asciiTheme="majorHAnsi" w:hAnsiTheme="majorHAnsi" w:cs="Times New Roman"/>
          <w:iCs/>
          <w:sz w:val="24"/>
          <w:szCs w:val="24"/>
        </w:rPr>
        <w:t>In addition to the initial study invitation email, participants may receive reminders to fill out the surveys via email</w:t>
      </w:r>
      <w:r w:rsidRPr="004F03CF" w:rsidR="0088759D">
        <w:rPr>
          <w:rFonts w:asciiTheme="majorHAnsi" w:hAnsiTheme="majorHAnsi" w:cs="Times New Roman"/>
          <w:iCs/>
          <w:sz w:val="24"/>
          <w:szCs w:val="24"/>
        </w:rPr>
        <w:t xml:space="preserve"> for both baseline and follow up surveys</w:t>
      </w:r>
      <w:r w:rsidRPr="004F03CF">
        <w:rPr>
          <w:rFonts w:asciiTheme="majorHAnsi" w:hAnsiTheme="majorHAnsi" w:cs="Times New Roman"/>
          <w:iCs/>
          <w:sz w:val="24"/>
          <w:szCs w:val="24"/>
        </w:rPr>
        <w:t xml:space="preserve"> (which are included in this submission).</w:t>
      </w:r>
      <w:r w:rsidRPr="004F03CF" w:rsidR="0088759D">
        <w:rPr>
          <w:rFonts w:asciiTheme="majorHAnsi" w:hAnsiTheme="majorHAnsi" w:cs="Times New Roman"/>
          <w:sz w:val="24"/>
          <w:szCs w:val="24"/>
        </w:rPr>
        <w:t xml:space="preserve"> Gift codes for off-duty survey completion will be sent via email as well.</w:t>
      </w:r>
    </w:p>
    <w:p w:rsidR="00237F7D" w:rsidRPr="004F03CF" w:rsidP="002D486C" w14:paraId="1AF65825" w14:textId="77777777">
      <w:pPr>
        <w:spacing w:after="0" w:line="240" w:lineRule="auto"/>
        <w:rPr>
          <w:rFonts w:asciiTheme="majorHAnsi" w:hAnsiTheme="majorHAnsi" w:cs="Times New Roman"/>
          <w:sz w:val="24"/>
          <w:szCs w:val="24"/>
        </w:rPr>
      </w:pPr>
    </w:p>
    <w:p w:rsidR="00A57F6F" w:rsidRPr="004F03CF" w:rsidP="00A57F6F" w14:paraId="71002F2B" w14:textId="77777777">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3. </w:t>
      </w:r>
      <w:r w:rsidRPr="004F03CF">
        <w:rPr>
          <w:rFonts w:asciiTheme="majorHAnsi" w:hAnsiTheme="majorHAnsi" w:cs="Times New Roman"/>
          <w:sz w:val="24"/>
          <w:szCs w:val="24"/>
        </w:rPr>
        <w:tab/>
      </w:r>
      <w:r w:rsidRPr="004F03CF">
        <w:rPr>
          <w:rFonts w:asciiTheme="majorHAnsi" w:hAnsiTheme="majorHAnsi" w:cs="Times New Roman"/>
          <w:sz w:val="24"/>
          <w:szCs w:val="24"/>
          <w:u w:val="single"/>
        </w:rPr>
        <w:t>Use of Information Technology</w:t>
      </w:r>
    </w:p>
    <w:p w:rsidR="00A57F6F" w:rsidRPr="004F03CF" w:rsidP="00A57F6F" w14:paraId="2F1E6880" w14:textId="77777777">
      <w:pPr>
        <w:spacing w:after="0" w:line="240" w:lineRule="auto"/>
        <w:rPr>
          <w:rFonts w:asciiTheme="majorHAnsi" w:hAnsiTheme="majorHAnsi" w:cs="Times New Roman"/>
          <w:sz w:val="24"/>
          <w:szCs w:val="24"/>
        </w:rPr>
      </w:pPr>
    </w:p>
    <w:p w:rsidR="00237F7D" w:rsidRPr="004F03CF" w:rsidP="00237F7D" w14:paraId="02E56E9C" w14:textId="3F399147">
      <w:pPr>
        <w:spacing w:after="0" w:line="240" w:lineRule="auto"/>
        <w:rPr>
          <w:rFonts w:asciiTheme="majorHAnsi" w:hAnsiTheme="majorHAnsi" w:cs="Times New Roman"/>
          <w:iCs/>
          <w:sz w:val="24"/>
          <w:szCs w:val="24"/>
        </w:rPr>
      </w:pPr>
      <w:r w:rsidRPr="004F03CF">
        <w:rPr>
          <w:rFonts w:asciiTheme="majorHAnsi" w:hAnsiTheme="majorHAnsi" w:cs="Times New Roman"/>
          <w:iCs/>
          <w:sz w:val="24"/>
          <w:szCs w:val="24"/>
        </w:rPr>
        <w:t>All</w:t>
      </w:r>
      <w:r w:rsidRPr="004F03CF">
        <w:rPr>
          <w:rFonts w:asciiTheme="majorHAnsi" w:hAnsiTheme="majorHAnsi" w:cs="Times New Roman"/>
          <w:iCs/>
          <w:sz w:val="24"/>
          <w:szCs w:val="24"/>
        </w:rPr>
        <w:t xml:space="preserve"> </w:t>
      </w:r>
      <w:r w:rsidRPr="004F03CF">
        <w:rPr>
          <w:rFonts w:asciiTheme="majorHAnsi" w:hAnsiTheme="majorHAnsi" w:cs="Times New Roman"/>
          <w:iCs/>
          <w:sz w:val="24"/>
          <w:szCs w:val="24"/>
        </w:rPr>
        <w:t xml:space="preserve">study </w:t>
      </w:r>
      <w:r w:rsidRPr="004F03CF">
        <w:rPr>
          <w:rFonts w:asciiTheme="majorHAnsi" w:hAnsiTheme="majorHAnsi" w:cs="Times New Roman"/>
          <w:iCs/>
          <w:sz w:val="24"/>
          <w:szCs w:val="24"/>
        </w:rPr>
        <w:t xml:space="preserve">surveys will be collected electronically using the online Qualtrics survey platform. Online participation begins with an informed consent form and participants must provide consent before receiving the survey. The informed consent form </w:t>
      </w:r>
      <w:r w:rsidRPr="004F03CF" w:rsidR="00CE0469">
        <w:rPr>
          <w:rFonts w:asciiTheme="majorHAnsi" w:hAnsiTheme="majorHAnsi" w:cs="Times New Roman"/>
          <w:iCs/>
          <w:sz w:val="24"/>
          <w:szCs w:val="24"/>
        </w:rPr>
        <w:t xml:space="preserve">asks participants to </w:t>
      </w:r>
      <w:r w:rsidRPr="004F03CF" w:rsidR="00CE0469">
        <w:rPr>
          <w:rFonts w:asciiTheme="majorHAnsi" w:hAnsiTheme="majorHAnsi" w:cs="Times New Roman"/>
          <w:sz w:val="24"/>
          <w:szCs w:val="24"/>
        </w:rPr>
        <w:t>create a personal identification code (PIC; e.g., first two letters of high school, first two letters of mother’s name) that will allow the researchers to merge the questionnaires over time without being able to identify individual participants</w:t>
      </w:r>
      <w:r w:rsidRPr="004F03CF" w:rsidR="00CE0469">
        <w:rPr>
          <w:rFonts w:asciiTheme="majorHAnsi" w:hAnsiTheme="majorHAnsi" w:cs="Times New Roman"/>
          <w:iCs/>
          <w:sz w:val="24"/>
          <w:szCs w:val="24"/>
        </w:rPr>
        <w:t>. We will not ask</w:t>
      </w:r>
      <w:r w:rsidRPr="004F03CF">
        <w:rPr>
          <w:rFonts w:asciiTheme="majorHAnsi" w:hAnsiTheme="majorHAnsi" w:cs="Times New Roman"/>
          <w:iCs/>
          <w:sz w:val="24"/>
          <w:szCs w:val="24"/>
        </w:rPr>
        <w:t xml:space="preserve"> participants to </w:t>
      </w:r>
      <w:r w:rsidRPr="004F03CF" w:rsidR="00CE0469">
        <w:rPr>
          <w:rFonts w:asciiTheme="majorHAnsi" w:hAnsiTheme="majorHAnsi" w:cs="Times New Roman"/>
          <w:iCs/>
          <w:sz w:val="24"/>
          <w:szCs w:val="24"/>
        </w:rPr>
        <w:t>enter or</w:t>
      </w:r>
      <w:r w:rsidRPr="004F03CF">
        <w:rPr>
          <w:rFonts w:asciiTheme="majorHAnsi" w:hAnsiTheme="majorHAnsi" w:cs="Times New Roman"/>
          <w:iCs/>
          <w:sz w:val="24"/>
          <w:szCs w:val="24"/>
        </w:rPr>
        <w:t xml:space="preserve"> sign their names to reduce the risk of participant identification and protect participant confidentiality. </w:t>
      </w:r>
    </w:p>
    <w:p w:rsidR="008635C4" w:rsidRPr="004F03CF" w:rsidP="006E563D" w14:paraId="43D63544" w14:textId="6F1007FA">
      <w:pPr>
        <w:spacing w:after="0" w:line="240" w:lineRule="auto"/>
        <w:rPr>
          <w:rFonts w:asciiTheme="majorHAnsi" w:hAnsiTheme="majorHAnsi" w:cs="Times New Roman"/>
          <w:i/>
          <w:sz w:val="24"/>
          <w:szCs w:val="24"/>
        </w:rPr>
      </w:pPr>
      <w:r w:rsidRPr="004F03CF">
        <w:rPr>
          <w:rFonts w:asciiTheme="majorHAnsi" w:hAnsiTheme="majorHAnsi" w:cs="Times New Roman"/>
          <w:i/>
          <w:sz w:val="24"/>
          <w:szCs w:val="24"/>
        </w:rPr>
        <w:t xml:space="preserve"> </w:t>
      </w:r>
    </w:p>
    <w:p w:rsidR="00A57F6F" w:rsidRPr="004F03CF" w:rsidP="00A57F6F" w14:paraId="5BB560A9" w14:textId="77777777">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4. </w:t>
      </w:r>
      <w:r w:rsidRPr="004F03CF">
        <w:rPr>
          <w:rFonts w:asciiTheme="majorHAnsi" w:hAnsiTheme="majorHAnsi" w:cs="Times New Roman"/>
          <w:sz w:val="24"/>
          <w:szCs w:val="24"/>
        </w:rPr>
        <w:tab/>
      </w:r>
      <w:r w:rsidRPr="004F03CF">
        <w:rPr>
          <w:rFonts w:asciiTheme="majorHAnsi" w:hAnsiTheme="majorHAnsi" w:cs="Times New Roman"/>
          <w:sz w:val="24"/>
          <w:szCs w:val="24"/>
          <w:u w:val="single"/>
        </w:rPr>
        <w:t>Non-duplication</w:t>
      </w:r>
    </w:p>
    <w:p w:rsidR="00A57F6F" w:rsidRPr="004F03CF" w:rsidP="00A57F6F" w14:paraId="584A1E2B" w14:textId="77777777">
      <w:pPr>
        <w:spacing w:after="0" w:line="240" w:lineRule="auto"/>
        <w:rPr>
          <w:rFonts w:asciiTheme="majorHAnsi" w:hAnsiTheme="majorHAnsi" w:cs="Times New Roman"/>
          <w:i/>
          <w:sz w:val="24"/>
          <w:szCs w:val="24"/>
        </w:rPr>
      </w:pPr>
    </w:p>
    <w:p w:rsidR="00CA15B1" w:rsidRPr="004F03CF" w:rsidP="006E563D" w14:paraId="1C471091" w14:textId="31C4EEDA">
      <w:pPr>
        <w:spacing w:after="0" w:line="240" w:lineRule="auto"/>
        <w:rPr>
          <w:rFonts w:asciiTheme="majorHAnsi" w:hAnsiTheme="majorHAnsi" w:cs="Times New Roman"/>
          <w:i/>
          <w:sz w:val="24"/>
          <w:szCs w:val="24"/>
        </w:rPr>
      </w:pPr>
      <w:r w:rsidRPr="004F03CF">
        <w:rPr>
          <w:rFonts w:asciiTheme="majorHAnsi" w:hAnsiTheme="majorHAnsi" w:cs="Times New Roman"/>
          <w:sz w:val="24"/>
          <w:szCs w:val="24"/>
        </w:rPr>
        <w:t xml:space="preserve">The information obtained through this collection is unique and </w:t>
      </w:r>
      <w:r w:rsidRPr="004F03CF">
        <w:rPr>
          <w:rFonts w:asciiTheme="majorHAnsi" w:hAnsiTheme="majorHAnsi" w:cs="Times New Roman"/>
          <w:sz w:val="24"/>
          <w:szCs w:val="24"/>
        </w:rPr>
        <w:t xml:space="preserve">is </w:t>
      </w:r>
      <w:r w:rsidRPr="004F03CF">
        <w:rPr>
          <w:rFonts w:asciiTheme="majorHAnsi" w:hAnsiTheme="majorHAnsi" w:cs="Times New Roman"/>
          <w:sz w:val="24"/>
          <w:szCs w:val="24"/>
        </w:rPr>
        <w:t xml:space="preserve">not already available for use or adaptation from another cleared source. </w:t>
      </w:r>
    </w:p>
    <w:p w:rsidR="00CA15B1" w:rsidRPr="004F03CF" w:rsidP="006E563D" w14:paraId="6D533EC0" w14:textId="77777777">
      <w:pPr>
        <w:spacing w:after="0" w:line="240" w:lineRule="auto"/>
        <w:rPr>
          <w:rFonts w:asciiTheme="majorHAnsi" w:hAnsiTheme="majorHAnsi" w:cs="Times New Roman"/>
          <w:i/>
          <w:sz w:val="24"/>
          <w:szCs w:val="24"/>
        </w:rPr>
      </w:pPr>
    </w:p>
    <w:p w:rsidR="00CA15B1" w:rsidRPr="004F03CF" w:rsidP="006E563D" w14:paraId="2D9B2ECF" w14:textId="1D2A6A89">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5. </w:t>
      </w:r>
      <w:r w:rsidRPr="004F03CF">
        <w:rPr>
          <w:rFonts w:asciiTheme="majorHAnsi" w:hAnsiTheme="majorHAnsi" w:cs="Times New Roman"/>
          <w:sz w:val="24"/>
          <w:szCs w:val="24"/>
        </w:rPr>
        <w:tab/>
      </w:r>
      <w:r w:rsidRPr="004F03CF">
        <w:rPr>
          <w:rFonts w:asciiTheme="majorHAnsi" w:hAnsiTheme="majorHAnsi" w:cs="Times New Roman"/>
          <w:sz w:val="24"/>
          <w:szCs w:val="24"/>
          <w:u w:val="single"/>
        </w:rPr>
        <w:t>Burden on Small Businesses</w:t>
      </w:r>
      <w:r w:rsidRPr="004F03CF" w:rsidR="001017A0">
        <w:rPr>
          <w:rFonts w:asciiTheme="majorHAnsi" w:hAnsiTheme="majorHAnsi" w:cs="Times New Roman"/>
          <w:sz w:val="24"/>
          <w:szCs w:val="24"/>
          <w:u w:val="single"/>
        </w:rPr>
        <w:t xml:space="preserve"> </w:t>
      </w:r>
    </w:p>
    <w:p w:rsidR="002567F9" w:rsidRPr="004F03CF" w:rsidP="006E563D" w14:paraId="713F4C45" w14:textId="6B0BE920">
      <w:pPr>
        <w:spacing w:after="0" w:line="240" w:lineRule="auto"/>
        <w:rPr>
          <w:rFonts w:asciiTheme="majorHAnsi" w:hAnsiTheme="majorHAnsi" w:cs="Times New Roman"/>
          <w:i/>
          <w:sz w:val="24"/>
          <w:szCs w:val="24"/>
        </w:rPr>
      </w:pPr>
      <w:r w:rsidRPr="004F03CF">
        <w:rPr>
          <w:rFonts w:asciiTheme="majorHAnsi" w:hAnsiTheme="majorHAnsi" w:cs="Times New Roman"/>
          <w:sz w:val="24"/>
          <w:szCs w:val="24"/>
        </w:rPr>
        <w:t>This information collection does not impose a significant economic impact on a substantial number of small businesses or entities.</w:t>
      </w:r>
      <w:r w:rsidRPr="004F03CF">
        <w:rPr>
          <w:rFonts w:asciiTheme="majorHAnsi" w:hAnsiTheme="majorHAnsi" w:cs="Times New Roman"/>
          <w:i/>
          <w:sz w:val="24"/>
          <w:szCs w:val="24"/>
        </w:rPr>
        <w:t xml:space="preserve"> </w:t>
      </w:r>
    </w:p>
    <w:p w:rsidR="002567F9" w:rsidRPr="004F03CF" w:rsidP="006E563D" w14:paraId="245DDAC5" w14:textId="77777777">
      <w:pPr>
        <w:spacing w:after="0" w:line="240" w:lineRule="auto"/>
        <w:rPr>
          <w:rFonts w:asciiTheme="majorHAnsi" w:hAnsiTheme="majorHAnsi" w:cs="Times New Roman"/>
          <w:i/>
          <w:sz w:val="24"/>
          <w:szCs w:val="24"/>
        </w:rPr>
      </w:pPr>
    </w:p>
    <w:p w:rsidR="002567F9" w:rsidRPr="004F03CF" w:rsidP="006E563D" w14:paraId="3F9E7A07" w14:textId="09AF17A2">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6.</w:t>
      </w:r>
      <w:r w:rsidRPr="004F03CF">
        <w:rPr>
          <w:rFonts w:asciiTheme="majorHAnsi" w:hAnsiTheme="majorHAnsi" w:cs="Times New Roman"/>
          <w:sz w:val="24"/>
          <w:szCs w:val="24"/>
        </w:rPr>
        <w:tab/>
        <w:t xml:space="preserve"> </w:t>
      </w:r>
      <w:r w:rsidRPr="004F03CF">
        <w:rPr>
          <w:rFonts w:asciiTheme="majorHAnsi" w:hAnsiTheme="majorHAnsi" w:cs="Times New Roman"/>
          <w:sz w:val="24"/>
          <w:szCs w:val="24"/>
          <w:u w:val="single"/>
        </w:rPr>
        <w:t xml:space="preserve">Less Frequent </w:t>
      </w:r>
      <w:r w:rsidRPr="004F03CF" w:rsidR="0085688C">
        <w:rPr>
          <w:rFonts w:asciiTheme="majorHAnsi" w:hAnsiTheme="majorHAnsi" w:cs="Times New Roman"/>
          <w:sz w:val="24"/>
          <w:szCs w:val="24"/>
          <w:u w:val="single"/>
        </w:rPr>
        <w:t xml:space="preserve">Collection </w:t>
      </w:r>
    </w:p>
    <w:p w:rsidR="00AE442A" w:rsidP="00A57F6F" w14:paraId="0EF1F95E" w14:textId="77777777">
      <w:pPr>
        <w:spacing w:after="0" w:line="240" w:lineRule="auto"/>
        <w:rPr>
          <w:rFonts w:asciiTheme="majorHAnsi" w:hAnsiTheme="majorHAnsi" w:cs="Times New Roman"/>
          <w:sz w:val="24"/>
          <w:szCs w:val="24"/>
        </w:rPr>
      </w:pPr>
    </w:p>
    <w:p w:rsidR="00A57F6F" w:rsidRPr="004F03CF" w:rsidP="00A57F6F" w14:paraId="3F8C7026" w14:textId="58A683F2">
      <w:pPr>
        <w:spacing w:after="0" w:line="240" w:lineRule="auto"/>
        <w:rPr>
          <w:rFonts w:asciiTheme="majorHAnsi" w:hAnsiTheme="majorHAnsi" w:cs="Times New Roman"/>
          <w:sz w:val="24"/>
          <w:szCs w:val="24"/>
        </w:rPr>
      </w:pPr>
      <w:r>
        <w:rPr>
          <w:rFonts w:asciiTheme="majorHAnsi" w:hAnsiTheme="majorHAnsi" w:cs="Times New Roman"/>
          <w:sz w:val="24"/>
          <w:szCs w:val="24"/>
        </w:rPr>
        <w:t>Both the</w:t>
      </w:r>
      <w:r w:rsidR="004C4792">
        <w:rPr>
          <w:rFonts w:asciiTheme="majorHAnsi" w:hAnsiTheme="majorHAnsi" w:cs="Times New Roman"/>
          <w:sz w:val="24"/>
          <w:szCs w:val="24"/>
        </w:rPr>
        <w:t xml:space="preserve"> baseline</w:t>
      </w:r>
      <w:r>
        <w:rPr>
          <w:rFonts w:asciiTheme="majorHAnsi" w:hAnsiTheme="majorHAnsi" w:cs="Times New Roman"/>
          <w:sz w:val="24"/>
          <w:szCs w:val="24"/>
        </w:rPr>
        <w:t xml:space="preserve"> and </w:t>
      </w:r>
      <w:r w:rsidR="004C4792">
        <w:rPr>
          <w:rFonts w:asciiTheme="majorHAnsi" w:hAnsiTheme="majorHAnsi" w:cs="Times New Roman"/>
          <w:sz w:val="24"/>
          <w:szCs w:val="24"/>
        </w:rPr>
        <w:t xml:space="preserve">six-month </w:t>
      </w:r>
      <w:r>
        <w:rPr>
          <w:rFonts w:asciiTheme="majorHAnsi" w:hAnsiTheme="majorHAnsi" w:cs="Times New Roman"/>
          <w:sz w:val="24"/>
          <w:szCs w:val="24"/>
        </w:rPr>
        <w:t>follow up surveys will be conducted only once. Therefore</w:t>
      </w:r>
      <w:r w:rsidR="007C3F23">
        <w:rPr>
          <w:rFonts w:asciiTheme="majorHAnsi" w:hAnsiTheme="majorHAnsi" w:cs="Times New Roman"/>
          <w:sz w:val="24"/>
          <w:szCs w:val="24"/>
        </w:rPr>
        <w:t>, d</w:t>
      </w:r>
      <w:r w:rsidRPr="004F03CF">
        <w:rPr>
          <w:rFonts w:asciiTheme="majorHAnsi" w:hAnsiTheme="majorHAnsi" w:cs="Times New Roman"/>
          <w:sz w:val="24"/>
          <w:szCs w:val="24"/>
        </w:rPr>
        <w:t xml:space="preserve">ata </w:t>
      </w:r>
      <w:r w:rsidR="007C3F23">
        <w:rPr>
          <w:rFonts w:asciiTheme="majorHAnsi" w:hAnsiTheme="majorHAnsi" w:cs="Times New Roman"/>
          <w:sz w:val="24"/>
          <w:szCs w:val="24"/>
        </w:rPr>
        <w:t>will</w:t>
      </w:r>
      <w:r w:rsidRPr="004F03CF" w:rsidR="007C3F23">
        <w:rPr>
          <w:rFonts w:asciiTheme="majorHAnsi" w:hAnsiTheme="majorHAnsi" w:cs="Times New Roman"/>
          <w:sz w:val="24"/>
          <w:szCs w:val="24"/>
        </w:rPr>
        <w:t xml:space="preserve"> </w:t>
      </w:r>
      <w:r w:rsidR="00346FA4">
        <w:rPr>
          <w:rFonts w:asciiTheme="majorHAnsi" w:hAnsiTheme="majorHAnsi" w:cs="Times New Roman"/>
          <w:sz w:val="24"/>
          <w:szCs w:val="24"/>
        </w:rPr>
        <w:t xml:space="preserve">be </w:t>
      </w:r>
      <w:r w:rsidRPr="004F03CF">
        <w:rPr>
          <w:rFonts w:asciiTheme="majorHAnsi" w:hAnsiTheme="majorHAnsi" w:cs="Times New Roman"/>
          <w:sz w:val="24"/>
          <w:szCs w:val="24"/>
        </w:rPr>
        <w:t xml:space="preserve">collected </w:t>
      </w:r>
      <w:r w:rsidR="007C3F23">
        <w:rPr>
          <w:rFonts w:asciiTheme="majorHAnsi" w:hAnsiTheme="majorHAnsi" w:cs="Times New Roman"/>
          <w:sz w:val="24"/>
          <w:szCs w:val="24"/>
        </w:rPr>
        <w:t xml:space="preserve">from responding service members </w:t>
      </w:r>
      <w:r w:rsidR="00AC55DE">
        <w:rPr>
          <w:rFonts w:asciiTheme="majorHAnsi" w:hAnsiTheme="majorHAnsi" w:cs="Times New Roman"/>
          <w:sz w:val="24"/>
          <w:szCs w:val="24"/>
        </w:rPr>
        <w:t>twice as most</w:t>
      </w:r>
      <w:r w:rsidRPr="004F03CF" w:rsidR="00237F7D">
        <w:rPr>
          <w:rFonts w:asciiTheme="majorHAnsi" w:hAnsiTheme="majorHAnsi" w:cs="Times New Roman"/>
          <w:sz w:val="24"/>
          <w:szCs w:val="24"/>
        </w:rPr>
        <w:t>.</w:t>
      </w:r>
    </w:p>
    <w:p w:rsidR="001017A0" w:rsidRPr="004F03CF" w:rsidP="006E563D" w14:paraId="797571A4" w14:textId="77777777">
      <w:pPr>
        <w:spacing w:after="0" w:line="240" w:lineRule="auto"/>
        <w:rPr>
          <w:rFonts w:asciiTheme="majorHAnsi" w:hAnsiTheme="majorHAnsi" w:cs="Times New Roman"/>
          <w:i/>
          <w:sz w:val="24"/>
          <w:szCs w:val="24"/>
        </w:rPr>
      </w:pPr>
    </w:p>
    <w:p w:rsidR="00F86C35" w:rsidRPr="004F03CF" w:rsidP="006E563D" w14:paraId="2995935F" w14:textId="74FA5444">
      <w:pPr>
        <w:spacing w:after="0" w:line="240" w:lineRule="auto"/>
        <w:rPr>
          <w:rFonts w:asciiTheme="majorHAnsi" w:hAnsiTheme="majorHAnsi" w:cs="Times New Roman"/>
          <w:sz w:val="24"/>
          <w:szCs w:val="24"/>
          <w:u w:val="single"/>
        </w:rPr>
      </w:pPr>
      <w:r w:rsidRPr="004F03CF">
        <w:rPr>
          <w:rFonts w:asciiTheme="majorHAnsi" w:hAnsiTheme="majorHAnsi" w:cs="Times New Roman"/>
          <w:sz w:val="24"/>
          <w:szCs w:val="24"/>
        </w:rPr>
        <w:t>7.</w:t>
      </w:r>
      <w:r w:rsidRPr="004F03CF">
        <w:rPr>
          <w:rFonts w:asciiTheme="majorHAnsi" w:hAnsiTheme="majorHAnsi" w:cs="Times New Roman"/>
          <w:i/>
          <w:sz w:val="24"/>
          <w:szCs w:val="24"/>
        </w:rPr>
        <w:t xml:space="preserve"> </w:t>
      </w:r>
      <w:r w:rsidRPr="004F03CF">
        <w:rPr>
          <w:rFonts w:asciiTheme="majorHAnsi" w:hAnsiTheme="majorHAnsi" w:cs="Times New Roman"/>
          <w:i/>
          <w:sz w:val="24"/>
          <w:szCs w:val="24"/>
        </w:rPr>
        <w:tab/>
      </w:r>
      <w:r w:rsidRPr="004F03CF">
        <w:rPr>
          <w:rFonts w:asciiTheme="majorHAnsi" w:hAnsiTheme="majorHAnsi" w:cs="Times New Roman"/>
          <w:sz w:val="24"/>
          <w:szCs w:val="24"/>
          <w:u w:val="single"/>
        </w:rPr>
        <w:t>Paperwork Reduction Act Guidelines</w:t>
      </w:r>
    </w:p>
    <w:p w:rsidR="000F13BA" w:rsidP="00200261" w14:paraId="0482A438" w14:textId="421DB389">
      <w:pPr>
        <w:pStyle w:val="NormalWeb"/>
        <w:spacing w:line="288" w:lineRule="atLeast"/>
        <w:rPr>
          <w:rFonts w:asciiTheme="majorHAnsi" w:hAnsiTheme="majorHAnsi"/>
        </w:rPr>
      </w:pPr>
      <w:r w:rsidRPr="004F03CF">
        <w:rPr>
          <w:rFonts w:asciiTheme="majorHAnsi" w:hAnsiTheme="majorHAnsi"/>
        </w:rPr>
        <w:t>We are asking for an exemption from using the Figure 1</w:t>
      </w:r>
      <w:r w:rsidR="001228ED">
        <w:rPr>
          <w:rFonts w:asciiTheme="majorHAnsi" w:hAnsiTheme="majorHAnsi"/>
        </w:rPr>
        <w:t xml:space="preserve"> Race and Ethnicity Question Format </w:t>
      </w:r>
      <w:r w:rsidR="006613D8">
        <w:rPr>
          <w:rFonts w:asciiTheme="majorHAnsi" w:hAnsiTheme="majorHAnsi"/>
        </w:rPr>
        <w:t>in the 2024</w:t>
      </w:r>
      <w:r w:rsidR="0061684A">
        <w:rPr>
          <w:rFonts w:asciiTheme="majorHAnsi" w:hAnsiTheme="majorHAnsi"/>
        </w:rPr>
        <w:t xml:space="preserve"> </w:t>
      </w:r>
      <w:r w:rsidRPr="004F03CF" w:rsidR="0061684A">
        <w:rPr>
          <w:rFonts w:asciiTheme="majorHAnsi" w:hAnsiTheme="majorHAnsi"/>
        </w:rPr>
        <w:t xml:space="preserve">Statistical Policy Directive </w:t>
      </w:r>
      <w:r w:rsidR="008D76CF">
        <w:rPr>
          <w:rFonts w:asciiTheme="majorHAnsi" w:hAnsiTheme="majorHAnsi"/>
        </w:rPr>
        <w:t xml:space="preserve">No. </w:t>
      </w:r>
      <w:r w:rsidRPr="004F03CF" w:rsidR="0061684A">
        <w:rPr>
          <w:rFonts w:asciiTheme="majorHAnsi" w:hAnsiTheme="majorHAnsi"/>
        </w:rPr>
        <w:t>15</w:t>
      </w:r>
      <w:r w:rsidR="008D76CF">
        <w:rPr>
          <w:rFonts w:asciiTheme="majorHAnsi" w:hAnsiTheme="majorHAnsi"/>
        </w:rPr>
        <w:t>:</w:t>
      </w:r>
      <w:r w:rsidRPr="004F03CF" w:rsidR="0061684A">
        <w:rPr>
          <w:rFonts w:asciiTheme="majorHAnsi" w:hAnsiTheme="majorHAnsi"/>
        </w:rPr>
        <w:t xml:space="preserve"> Standards for Maintaining, Collecting, and Presenting Federal Data on Race and Ethnicity (SPD 15)</w:t>
      </w:r>
      <w:r w:rsidRPr="004F03CF">
        <w:rPr>
          <w:rFonts w:asciiTheme="majorHAnsi" w:hAnsiTheme="majorHAnsi"/>
        </w:rPr>
        <w:t xml:space="preserve"> and request to use</w:t>
      </w:r>
      <w:r w:rsidR="00D85013">
        <w:rPr>
          <w:rFonts w:asciiTheme="majorHAnsi" w:hAnsiTheme="majorHAnsi"/>
        </w:rPr>
        <w:t xml:space="preserve"> the</w:t>
      </w:r>
      <w:r w:rsidRPr="004F03CF">
        <w:rPr>
          <w:rFonts w:asciiTheme="majorHAnsi" w:hAnsiTheme="majorHAnsi"/>
        </w:rPr>
        <w:t xml:space="preserve"> Figure 3</w:t>
      </w:r>
      <w:r w:rsidR="00D85013">
        <w:rPr>
          <w:rFonts w:asciiTheme="majorHAnsi" w:hAnsiTheme="majorHAnsi"/>
        </w:rPr>
        <w:t xml:space="preserve"> format instead</w:t>
      </w:r>
      <w:r w:rsidRPr="004F03CF">
        <w:rPr>
          <w:rFonts w:asciiTheme="majorHAnsi" w:hAnsiTheme="majorHAnsi"/>
        </w:rPr>
        <w:t xml:space="preserve">. There are two valid reasons that agencies may seek a waiver request for assessing detailed race/ethnicity reporting categories, including risk of identification due to low cell sizes and undue burden on respondents.  We are requesting an exemption to update the race and ethnicity question to Figure 3 based on both of these grounds. </w:t>
      </w:r>
    </w:p>
    <w:p w:rsidR="009D3252" w:rsidP="00534682" w14:paraId="1F21986D" w14:textId="2D423182">
      <w:pPr>
        <w:pStyle w:val="NormalWeb"/>
        <w:spacing w:line="288" w:lineRule="atLeast"/>
        <w:rPr>
          <w:rFonts w:asciiTheme="majorHAnsi" w:eastAsiaTheme="minorHAnsi" w:hAnsiTheme="majorHAnsi"/>
        </w:rPr>
      </w:pPr>
      <w:r w:rsidRPr="004F03CF">
        <w:rPr>
          <w:rFonts w:asciiTheme="majorHAnsi" w:hAnsiTheme="majorHAnsi"/>
        </w:rPr>
        <w:t xml:space="preserve">Assessing the minimum reporting categories will provide the level of information needed for our study, protect respondents, and minimize survey burden.  </w:t>
      </w:r>
      <w:r w:rsidR="00BB3B5F">
        <w:rPr>
          <w:rFonts w:asciiTheme="majorHAnsi" w:hAnsiTheme="majorHAnsi"/>
        </w:rPr>
        <w:t>W</w:t>
      </w:r>
      <w:r w:rsidRPr="004F03CF">
        <w:rPr>
          <w:rFonts w:asciiTheme="majorHAnsi" w:hAnsiTheme="majorHAnsi"/>
        </w:rPr>
        <w:t>e will not be able to report key constructs in a way that would protect identity using the detailed race/ethnicity questions in Figure 1. Therefore, these additional questions pose an undue burden on respondents. Additionally, asking detailed racial/ethnic categories may have the unintended consequence of making respondents less likely to answer other sensitive questions (concerns about being identified, which we already know has been an issue historically on surveys). Thus, if we are required to use the detailed Figure 1 question, we may have more missing data, lower data quality overall, and potentially lower response rates.</w:t>
      </w:r>
    </w:p>
    <w:p w:rsidR="00200261" w:rsidRPr="004F03CF" w:rsidP="00200261" w14:paraId="03F84E6F" w14:textId="0AA583B3">
      <w:pPr>
        <w:pStyle w:val="NormalWeb"/>
        <w:spacing w:line="288" w:lineRule="atLeast"/>
        <w:rPr>
          <w:rFonts w:asciiTheme="majorHAnsi" w:eastAsiaTheme="minorHAnsi" w:hAnsiTheme="majorHAnsi"/>
          <w:i/>
        </w:rPr>
      </w:pPr>
      <w:r w:rsidRPr="004F03CF">
        <w:rPr>
          <w:rFonts w:asciiTheme="majorHAnsi" w:eastAsiaTheme="minorHAnsi" w:hAnsiTheme="majorHAnsi"/>
        </w:rPr>
        <w:t xml:space="preserve">This collection of information does not require collection to be conducted in a manner inconsistent with </w:t>
      </w:r>
      <w:r w:rsidR="00534682">
        <w:rPr>
          <w:rFonts w:asciiTheme="majorHAnsi" w:eastAsiaTheme="minorHAnsi" w:hAnsiTheme="majorHAnsi"/>
        </w:rPr>
        <w:t xml:space="preserve">any of </w:t>
      </w:r>
      <w:r w:rsidRPr="004F03CF">
        <w:rPr>
          <w:rFonts w:asciiTheme="majorHAnsi" w:eastAsiaTheme="minorHAnsi" w:hAnsiTheme="majorHAnsi"/>
        </w:rPr>
        <w:t>the guidelines delineated in 5 CFR 1320.5(d)(2).</w:t>
      </w:r>
    </w:p>
    <w:p w:rsidR="00611AE4" w:rsidRPr="004F03CF" w:rsidP="00200261" w14:paraId="039C0952" w14:textId="77777777">
      <w:pPr>
        <w:pStyle w:val="NormalWeb"/>
        <w:spacing w:line="288" w:lineRule="atLeast"/>
        <w:rPr>
          <w:rFonts w:asciiTheme="majorHAnsi" w:eastAsiaTheme="minorHAnsi" w:hAnsiTheme="majorHAnsi"/>
          <w:u w:val="single"/>
        </w:rPr>
      </w:pPr>
      <w:r w:rsidRPr="004F03CF">
        <w:rPr>
          <w:rFonts w:asciiTheme="majorHAnsi" w:eastAsiaTheme="minorHAnsi" w:hAnsiTheme="majorHAnsi"/>
        </w:rPr>
        <w:t xml:space="preserve">8. </w:t>
      </w:r>
      <w:r w:rsidRPr="004F03CF">
        <w:rPr>
          <w:rFonts w:asciiTheme="majorHAnsi" w:eastAsiaTheme="minorHAnsi" w:hAnsiTheme="majorHAnsi"/>
        </w:rPr>
        <w:tab/>
      </w:r>
      <w:r w:rsidRPr="004F03CF">
        <w:rPr>
          <w:rFonts w:asciiTheme="majorHAnsi" w:eastAsiaTheme="minorHAnsi" w:hAnsiTheme="majorHAnsi"/>
          <w:u w:val="single"/>
        </w:rPr>
        <w:t>Consultation and Public Comments</w:t>
      </w:r>
    </w:p>
    <w:p w:rsidR="00200261" w:rsidRPr="004F03CF" w:rsidP="00200261" w14:paraId="70AC2CC3" w14:textId="77777777">
      <w:pPr>
        <w:pStyle w:val="NormalWeb"/>
        <w:spacing w:line="288" w:lineRule="atLeast"/>
        <w:rPr>
          <w:rFonts w:asciiTheme="majorHAnsi" w:eastAsiaTheme="minorHAnsi" w:hAnsiTheme="majorHAnsi"/>
        </w:rPr>
      </w:pPr>
      <w:r w:rsidRPr="004F03CF">
        <w:rPr>
          <w:rFonts w:asciiTheme="majorHAnsi" w:eastAsiaTheme="minorHAnsi" w:hAnsiTheme="majorHAnsi"/>
        </w:rPr>
        <w:t>Part A: PUBLIC NOTICE</w:t>
      </w:r>
    </w:p>
    <w:p w:rsidR="00663795" w:rsidP="00200261" w14:paraId="595AF3D2" w14:textId="54A6CB29">
      <w:pPr>
        <w:pStyle w:val="NormalWeb"/>
        <w:spacing w:line="288" w:lineRule="atLeast"/>
        <w:rPr>
          <w:rFonts w:asciiTheme="majorHAnsi" w:eastAsiaTheme="minorHAnsi" w:hAnsiTheme="majorHAnsi"/>
        </w:rPr>
      </w:pPr>
      <w:r w:rsidRPr="004F03CF">
        <w:rPr>
          <w:rFonts w:asciiTheme="majorHAnsi" w:eastAsiaTheme="minorHAnsi" w:hAnsiTheme="majorHAnsi"/>
        </w:rPr>
        <w:t xml:space="preserve">A 60-Day Federal Register Notice </w:t>
      </w:r>
      <w:r w:rsidRPr="004F03CF" w:rsidR="00502FF3">
        <w:rPr>
          <w:rFonts w:asciiTheme="majorHAnsi" w:eastAsiaTheme="minorHAnsi" w:hAnsiTheme="majorHAnsi"/>
        </w:rPr>
        <w:t xml:space="preserve">(FRN) </w:t>
      </w:r>
      <w:r w:rsidRPr="004F03CF">
        <w:rPr>
          <w:rFonts w:asciiTheme="majorHAnsi" w:eastAsiaTheme="minorHAnsi" w:hAnsiTheme="majorHAnsi"/>
        </w:rPr>
        <w:t xml:space="preserve">for the collection published on </w:t>
      </w:r>
      <w:r w:rsidRPr="004F03CF" w:rsidR="00887F3F">
        <w:rPr>
          <w:rFonts w:asciiTheme="majorHAnsi" w:eastAsiaTheme="minorHAnsi" w:hAnsiTheme="majorHAnsi"/>
        </w:rPr>
        <w:t>Thursday, June 27, 2024</w:t>
      </w:r>
      <w:r w:rsidRPr="004F03CF">
        <w:rPr>
          <w:rFonts w:asciiTheme="majorHAnsi" w:eastAsiaTheme="minorHAnsi" w:hAnsiTheme="majorHAnsi"/>
        </w:rPr>
        <w:t xml:space="preserve">.  The 60-Day FRN citation is </w:t>
      </w:r>
      <w:r w:rsidRPr="004F03CF" w:rsidR="00A27802">
        <w:rPr>
          <w:rFonts w:asciiTheme="majorHAnsi" w:eastAsiaTheme="minorHAnsi" w:hAnsiTheme="majorHAnsi"/>
        </w:rPr>
        <w:t>89</w:t>
      </w:r>
      <w:r w:rsidRPr="004F03CF">
        <w:rPr>
          <w:rFonts w:asciiTheme="majorHAnsi" w:eastAsiaTheme="minorHAnsi" w:hAnsiTheme="majorHAnsi"/>
        </w:rPr>
        <w:t xml:space="preserve"> FR </w:t>
      </w:r>
      <w:r w:rsidR="005B01B3">
        <w:rPr>
          <w:rFonts w:asciiTheme="majorHAnsi" w:eastAsiaTheme="minorHAnsi" w:hAnsiTheme="majorHAnsi"/>
        </w:rPr>
        <w:t>53595</w:t>
      </w:r>
      <w:r w:rsidRPr="004F03CF">
        <w:rPr>
          <w:rFonts w:asciiTheme="majorHAnsi" w:eastAsiaTheme="minorHAnsi" w:hAnsiTheme="majorHAnsi"/>
        </w:rPr>
        <w:t xml:space="preserve">. </w:t>
      </w:r>
    </w:p>
    <w:p w:rsidR="00200261" w:rsidRPr="004F03CF" w:rsidP="00200261" w14:paraId="183E34E5" w14:textId="0E4F0C13">
      <w:pPr>
        <w:pStyle w:val="NormalWeb"/>
        <w:spacing w:line="288" w:lineRule="atLeast"/>
        <w:rPr>
          <w:rFonts w:asciiTheme="majorHAnsi" w:eastAsiaTheme="minorHAnsi" w:hAnsiTheme="majorHAnsi"/>
        </w:rPr>
      </w:pPr>
      <w:r w:rsidRPr="004F03CF">
        <w:rPr>
          <w:rFonts w:asciiTheme="majorHAnsi" w:eastAsiaTheme="minorHAnsi" w:hAnsiTheme="majorHAnsi"/>
        </w:rPr>
        <w:t>No comments were received</w:t>
      </w:r>
      <w:r w:rsidRPr="00663795" w:rsidR="00663795">
        <w:t xml:space="preserve"> </w:t>
      </w:r>
      <w:r w:rsidRPr="00663795" w:rsidR="00663795">
        <w:rPr>
          <w:rFonts w:asciiTheme="majorHAnsi" w:eastAsiaTheme="minorHAnsi" w:hAnsiTheme="majorHAnsi"/>
        </w:rPr>
        <w:t>during the 60-Day Comment Period</w:t>
      </w:r>
      <w:r w:rsidRPr="004F03CF">
        <w:rPr>
          <w:rFonts w:asciiTheme="majorHAnsi" w:eastAsiaTheme="minorHAnsi" w:hAnsiTheme="majorHAnsi"/>
        </w:rPr>
        <w:t>.</w:t>
      </w:r>
    </w:p>
    <w:p w:rsidR="003C0E16" w:rsidRPr="004F03CF" w:rsidP="00200261" w14:paraId="30EEA5F3" w14:textId="48FBA3CE">
      <w:pPr>
        <w:pStyle w:val="NormalWeb"/>
        <w:spacing w:line="288" w:lineRule="atLeast"/>
        <w:rPr>
          <w:rFonts w:asciiTheme="majorHAnsi" w:eastAsiaTheme="minorHAnsi" w:hAnsiTheme="majorHAnsi"/>
        </w:rPr>
      </w:pPr>
      <w:r w:rsidRPr="004F03CF">
        <w:rPr>
          <w:rFonts w:asciiTheme="majorHAnsi" w:eastAsiaTheme="minorHAnsi" w:hAnsiTheme="majorHAnsi"/>
        </w:rPr>
        <w:t xml:space="preserve">A 30-Day Federal Register Notice </w:t>
      </w:r>
      <w:r w:rsidR="00166E54">
        <w:rPr>
          <w:rFonts w:asciiTheme="majorHAnsi" w:eastAsiaTheme="minorHAnsi" w:hAnsiTheme="majorHAnsi"/>
        </w:rPr>
        <w:t>f</w:t>
      </w:r>
      <w:r w:rsidRPr="004F03CF">
        <w:rPr>
          <w:rFonts w:asciiTheme="majorHAnsi" w:eastAsiaTheme="minorHAnsi" w:hAnsiTheme="majorHAnsi"/>
        </w:rPr>
        <w:t xml:space="preserve">or the collection published on </w:t>
      </w:r>
      <w:r w:rsidR="00346FA4">
        <w:rPr>
          <w:rFonts w:asciiTheme="majorHAnsi" w:eastAsiaTheme="minorHAnsi" w:hAnsiTheme="majorHAnsi"/>
        </w:rPr>
        <w:t>Friday, January 10, 2025</w:t>
      </w:r>
      <w:r w:rsidRPr="004F03CF">
        <w:rPr>
          <w:rFonts w:asciiTheme="majorHAnsi" w:eastAsiaTheme="minorHAnsi" w:hAnsiTheme="majorHAnsi"/>
        </w:rPr>
        <w:t xml:space="preserve">.  The 30-Day FRN citation is </w:t>
      </w:r>
      <w:r w:rsidRPr="00346FA4" w:rsidR="00346FA4">
        <w:rPr>
          <w:rFonts w:asciiTheme="majorHAnsi" w:eastAsiaTheme="minorHAnsi" w:hAnsiTheme="majorHAnsi"/>
        </w:rPr>
        <w:t>90 FR 1990</w:t>
      </w:r>
      <w:r w:rsidRPr="004F03CF">
        <w:rPr>
          <w:rFonts w:asciiTheme="majorHAnsi" w:eastAsiaTheme="minorHAnsi" w:hAnsiTheme="majorHAnsi"/>
        </w:rPr>
        <w:t>.</w:t>
      </w:r>
    </w:p>
    <w:p w:rsidR="00200261" w:rsidRPr="004F03CF" w:rsidP="00200261" w14:paraId="175FAB25" w14:textId="71551E76">
      <w:pPr>
        <w:pStyle w:val="NormalWeb"/>
        <w:spacing w:line="288" w:lineRule="atLeast"/>
        <w:rPr>
          <w:rFonts w:asciiTheme="majorHAnsi" w:eastAsiaTheme="minorHAnsi" w:hAnsiTheme="majorHAnsi"/>
        </w:rPr>
      </w:pPr>
      <w:r w:rsidRPr="004F03CF">
        <w:rPr>
          <w:rFonts w:asciiTheme="majorHAnsi" w:eastAsiaTheme="minorHAnsi" w:hAnsiTheme="majorHAnsi"/>
        </w:rPr>
        <w:t>Part B: CONSULTATION</w:t>
      </w:r>
      <w:r w:rsidRPr="004F03CF" w:rsidR="0085688C">
        <w:rPr>
          <w:rFonts w:asciiTheme="majorHAnsi" w:eastAsiaTheme="minorHAnsi" w:hAnsiTheme="majorHAnsi"/>
        </w:rPr>
        <w:t xml:space="preserve"> </w:t>
      </w:r>
      <w:r w:rsidRPr="004F03CF" w:rsidR="0088759D">
        <w:rPr>
          <w:rFonts w:asciiTheme="majorHAnsi" w:eastAsiaTheme="minorHAnsi" w:hAnsiTheme="majorHAnsi"/>
          <w:i/>
        </w:rPr>
        <w:t xml:space="preserve"> </w:t>
      </w:r>
    </w:p>
    <w:p w:rsidR="00571698" w:rsidRPr="004F03CF" w:rsidP="008942A8" w14:paraId="36DE529E" w14:textId="5929E317">
      <w:pPr>
        <w:pStyle w:val="NormalWeb"/>
        <w:spacing w:line="288" w:lineRule="atLeast"/>
        <w:rPr>
          <w:rFonts w:asciiTheme="majorHAnsi" w:eastAsiaTheme="minorHAnsi" w:hAnsiTheme="majorHAnsi"/>
        </w:rPr>
      </w:pPr>
      <w:r w:rsidRPr="004F03CF">
        <w:rPr>
          <w:rFonts w:asciiTheme="majorHAnsi" w:eastAsiaTheme="minorHAnsi" w:hAnsiTheme="majorHAnsi"/>
        </w:rPr>
        <w:t>A Military Advisory Board (MAB) was developed in the initial phase of this study with experts from several DoD Divisions, including</w:t>
      </w:r>
      <w:r w:rsidRPr="004F03CF" w:rsidR="00D1658D">
        <w:rPr>
          <w:rFonts w:asciiTheme="majorHAnsi" w:eastAsiaTheme="minorHAnsi" w:hAnsiTheme="majorHAnsi"/>
        </w:rPr>
        <w:t xml:space="preserve"> Navy Suicide Prevention N17, the Health and Resilience Research Office, and Behavioral &amp; Operational Health.</w:t>
      </w:r>
      <w:r w:rsidRPr="004F03CF">
        <w:rPr>
          <w:rFonts w:asciiTheme="majorHAnsi" w:eastAsiaTheme="minorHAnsi" w:hAnsiTheme="majorHAnsi"/>
        </w:rPr>
        <w:t xml:space="preserve"> MAB members provided consultation on several survey items. </w:t>
      </w:r>
      <w:r w:rsidRPr="004F03CF" w:rsidR="00167199">
        <w:rPr>
          <w:rFonts w:asciiTheme="majorHAnsi" w:eastAsiaTheme="minorHAnsi" w:hAnsiTheme="majorHAnsi"/>
        </w:rPr>
        <w:t xml:space="preserve">We also received feedback from </w:t>
      </w:r>
      <w:r w:rsidRPr="004F03CF" w:rsidR="008942A8">
        <w:rPr>
          <w:rFonts w:asciiTheme="majorHAnsi" w:eastAsiaTheme="minorHAnsi" w:hAnsiTheme="majorHAnsi"/>
        </w:rPr>
        <w:t xml:space="preserve">subject matter experts at the Office of Deputy Assistant Secretary of Defense for Military Community and Family Policy. </w:t>
      </w:r>
    </w:p>
    <w:p w:rsidR="00571698" w:rsidRPr="004F03CF" w:rsidP="006E563D" w14:paraId="0A1449AC" w14:textId="36F9C1C6">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9. </w:t>
      </w:r>
      <w:r w:rsidRPr="004F03CF">
        <w:rPr>
          <w:rFonts w:asciiTheme="majorHAnsi" w:hAnsiTheme="majorHAnsi" w:cs="Times New Roman"/>
          <w:sz w:val="24"/>
          <w:szCs w:val="24"/>
        </w:rPr>
        <w:tab/>
      </w:r>
      <w:r w:rsidRPr="004F03CF">
        <w:rPr>
          <w:rFonts w:asciiTheme="majorHAnsi" w:hAnsiTheme="majorHAnsi" w:cs="Times New Roman"/>
          <w:sz w:val="24"/>
          <w:szCs w:val="24"/>
          <w:u w:val="single"/>
        </w:rPr>
        <w:t>Gifts or Payment</w:t>
      </w:r>
      <w:r w:rsidRPr="004F03CF" w:rsidR="0085688C">
        <w:rPr>
          <w:rFonts w:asciiTheme="majorHAnsi" w:hAnsiTheme="majorHAnsi" w:cs="Times New Roman"/>
          <w:sz w:val="24"/>
          <w:szCs w:val="24"/>
          <w:u w:val="single"/>
        </w:rPr>
        <w:t xml:space="preserve"> </w:t>
      </w:r>
      <w:r w:rsidRPr="004F03CF" w:rsidR="0088759D">
        <w:rPr>
          <w:rFonts w:asciiTheme="majorHAnsi" w:hAnsiTheme="majorHAnsi" w:cs="Times New Roman"/>
          <w:i/>
          <w:sz w:val="24"/>
          <w:szCs w:val="24"/>
        </w:rPr>
        <w:t xml:space="preserve"> </w:t>
      </w:r>
    </w:p>
    <w:p w:rsidR="006A13FA" w:rsidRPr="004F03CF" w:rsidP="006A13FA" w14:paraId="74844AAF" w14:textId="77777777">
      <w:pPr>
        <w:spacing w:after="0" w:line="240" w:lineRule="auto"/>
        <w:rPr>
          <w:rFonts w:asciiTheme="majorHAnsi" w:hAnsiTheme="majorHAnsi" w:cs="Times New Roman"/>
          <w:i/>
          <w:sz w:val="24"/>
          <w:szCs w:val="24"/>
        </w:rPr>
      </w:pPr>
    </w:p>
    <w:p w:rsidR="00810115" w:rsidRPr="004F03CF" w:rsidP="00810115" w14:paraId="3408680A" w14:textId="6292142C">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Participants will receive a $15 electronic gift card for their first (i.e., baseline) survey completion, and a $25 electronic gift card for their participation in their second (i.e., follow-up) survey completion. The surveys will cost $0 to the Navy, considering they will be completed during off-duty hours</w:t>
      </w:r>
      <w:r w:rsidRPr="004F03CF" w:rsidR="0055172D">
        <w:rPr>
          <w:rFonts w:asciiTheme="majorHAnsi" w:hAnsiTheme="majorHAnsi" w:cs="Times New Roman"/>
          <w:sz w:val="24"/>
          <w:szCs w:val="24"/>
        </w:rPr>
        <w:t>.</w:t>
      </w:r>
      <w:r w:rsidRPr="004F03CF" w:rsidR="0088759D">
        <w:rPr>
          <w:rFonts w:asciiTheme="majorHAnsi" w:hAnsiTheme="majorHAnsi" w:cs="Times New Roman"/>
          <w:sz w:val="24"/>
          <w:szCs w:val="24"/>
        </w:rPr>
        <w:t xml:space="preserve"> Gift codes will be sent to participants via email.</w:t>
      </w:r>
    </w:p>
    <w:p w:rsidR="00810115" w:rsidRPr="004F03CF" w:rsidP="006A13FA" w14:paraId="07C1C5FE" w14:textId="77777777">
      <w:pPr>
        <w:spacing w:after="0" w:line="240" w:lineRule="auto"/>
        <w:rPr>
          <w:rFonts w:asciiTheme="majorHAnsi" w:hAnsiTheme="majorHAnsi" w:cs="Times New Roman"/>
          <w:i/>
          <w:sz w:val="24"/>
          <w:szCs w:val="24"/>
        </w:rPr>
      </w:pPr>
    </w:p>
    <w:p w:rsidR="00F97482" w:rsidRPr="004F03CF" w:rsidP="006A13FA" w14:paraId="12321A0E" w14:textId="77777777">
      <w:pPr>
        <w:spacing w:after="0" w:line="240" w:lineRule="auto"/>
        <w:rPr>
          <w:rFonts w:asciiTheme="majorHAnsi" w:hAnsiTheme="majorHAnsi" w:cs="Times New Roman"/>
          <w:sz w:val="24"/>
          <w:szCs w:val="24"/>
          <w:u w:val="single"/>
        </w:rPr>
      </w:pPr>
      <w:r w:rsidRPr="004F03CF">
        <w:rPr>
          <w:rFonts w:asciiTheme="majorHAnsi" w:hAnsiTheme="majorHAnsi" w:cs="Times New Roman"/>
          <w:sz w:val="24"/>
          <w:szCs w:val="24"/>
        </w:rPr>
        <w:t xml:space="preserve">10. </w:t>
      </w:r>
      <w:r w:rsidRPr="004F03CF">
        <w:rPr>
          <w:rFonts w:asciiTheme="majorHAnsi" w:hAnsiTheme="majorHAnsi" w:cs="Times New Roman"/>
          <w:sz w:val="24"/>
          <w:szCs w:val="24"/>
        </w:rPr>
        <w:tab/>
      </w:r>
      <w:r w:rsidRPr="004F03CF">
        <w:rPr>
          <w:rFonts w:asciiTheme="majorHAnsi" w:hAnsiTheme="majorHAnsi" w:cs="Times New Roman"/>
          <w:sz w:val="24"/>
          <w:szCs w:val="24"/>
          <w:u w:val="single"/>
        </w:rPr>
        <w:t>Confidentiality</w:t>
      </w:r>
      <w:r w:rsidRPr="004F03CF" w:rsidR="0085688C">
        <w:rPr>
          <w:rFonts w:asciiTheme="majorHAnsi" w:hAnsiTheme="majorHAnsi" w:cs="Times New Roman"/>
          <w:sz w:val="24"/>
          <w:szCs w:val="24"/>
          <w:u w:val="single"/>
        </w:rPr>
        <w:t xml:space="preserve"> </w:t>
      </w:r>
    </w:p>
    <w:p w:rsidR="005D5C81" w:rsidRPr="004F03CF" w:rsidP="00490797" w14:paraId="79821DF6" w14:textId="77777777">
      <w:pPr>
        <w:spacing w:after="0" w:line="240" w:lineRule="auto"/>
        <w:rPr>
          <w:rFonts w:asciiTheme="majorHAnsi" w:hAnsiTheme="majorHAnsi" w:cs="Times New Roman"/>
          <w:i/>
          <w:sz w:val="24"/>
          <w:szCs w:val="24"/>
        </w:rPr>
      </w:pPr>
    </w:p>
    <w:p w:rsidR="009D722F" w:rsidRPr="004F03CF" w:rsidP="009D722F" w14:paraId="5E9DAA03" w14:textId="48EB064C">
      <w:pPr>
        <w:spacing w:after="0" w:line="240" w:lineRule="auto"/>
        <w:rPr>
          <w:rFonts w:asciiTheme="majorHAnsi" w:hAnsiTheme="majorHAnsi" w:cs="Times New Roman"/>
          <w:sz w:val="24"/>
          <w:szCs w:val="24"/>
        </w:rPr>
      </w:pPr>
      <w:r>
        <w:rPr>
          <w:rFonts w:asciiTheme="majorHAnsi" w:hAnsiTheme="majorHAnsi" w:cs="Times New Roman"/>
          <w:sz w:val="24"/>
          <w:szCs w:val="24"/>
        </w:rPr>
        <w:t>A Privacy Act Statement</w:t>
      </w:r>
      <w:r w:rsidRPr="004F03CF">
        <w:rPr>
          <w:rFonts w:asciiTheme="majorHAnsi" w:hAnsiTheme="majorHAnsi" w:cs="Times New Roman"/>
          <w:sz w:val="24"/>
          <w:szCs w:val="24"/>
        </w:rPr>
        <w:t xml:space="preserve"> located on all collection instruments and must be read prior to the web-based surveys.</w:t>
      </w:r>
    </w:p>
    <w:p w:rsidR="009D722F" w:rsidRPr="004F03CF" w:rsidP="009D722F" w14:paraId="61901D8A" w14:textId="77777777">
      <w:pPr>
        <w:spacing w:after="0" w:line="240" w:lineRule="auto"/>
        <w:rPr>
          <w:rFonts w:asciiTheme="majorHAnsi" w:hAnsiTheme="majorHAnsi" w:cs="Times New Roman"/>
          <w:sz w:val="24"/>
          <w:szCs w:val="24"/>
        </w:rPr>
      </w:pPr>
    </w:p>
    <w:p w:rsidR="009D722F" w:rsidRPr="004F03CF" w:rsidP="009D722F" w14:paraId="70CA18E9" w14:textId="77777777">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A System of Record Notice (SORN) is not required for this collection because records are not retrievable by PII.</w:t>
      </w:r>
    </w:p>
    <w:p w:rsidR="009D722F" w:rsidRPr="004F03CF" w:rsidP="009D722F" w14:paraId="142AA46C" w14:textId="77777777">
      <w:pPr>
        <w:spacing w:after="0" w:line="240" w:lineRule="auto"/>
        <w:rPr>
          <w:rFonts w:asciiTheme="majorHAnsi" w:hAnsiTheme="majorHAnsi" w:cs="Times New Roman"/>
          <w:sz w:val="24"/>
          <w:szCs w:val="24"/>
        </w:rPr>
      </w:pPr>
    </w:p>
    <w:p w:rsidR="009D722F" w:rsidRPr="004F03CF" w:rsidP="009D722F" w14:paraId="42F28DCA" w14:textId="77777777">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A Privacy Impact Assessment (PIA) is not required for this collection because PII is not being collected electronically. </w:t>
      </w:r>
    </w:p>
    <w:p w:rsidR="009D722F" w:rsidRPr="004F03CF" w:rsidP="009D722F" w14:paraId="6E364DF4" w14:textId="77777777">
      <w:pPr>
        <w:spacing w:after="0" w:line="240" w:lineRule="auto"/>
        <w:rPr>
          <w:rFonts w:asciiTheme="majorHAnsi" w:hAnsiTheme="majorHAnsi" w:cs="Times New Roman"/>
          <w:sz w:val="24"/>
          <w:szCs w:val="24"/>
        </w:rPr>
      </w:pPr>
    </w:p>
    <w:p w:rsidR="00996894" w:rsidRPr="004F03CF" w:rsidP="00CE0469" w14:paraId="06A90102" w14:textId="3EF882FB">
      <w:pPr>
        <w:autoSpaceDE w:val="0"/>
        <w:autoSpaceDN w:val="0"/>
        <w:adjustRightInd w:val="0"/>
        <w:spacing w:after="0" w:line="240" w:lineRule="auto"/>
        <w:rPr>
          <w:rFonts w:asciiTheme="majorHAnsi" w:hAnsiTheme="majorHAnsi" w:cs="Times New Roman"/>
          <w:sz w:val="24"/>
          <w:szCs w:val="24"/>
        </w:rPr>
      </w:pPr>
      <w:r w:rsidRPr="004F03CF">
        <w:rPr>
          <w:rFonts w:asciiTheme="majorHAnsi" w:hAnsiTheme="majorHAnsi" w:cs="Times New Roman"/>
          <w:sz w:val="24"/>
          <w:szCs w:val="24"/>
        </w:rPr>
        <w:t>Project data will be kept for</w:t>
      </w:r>
      <w:r w:rsidRPr="004F03CF" w:rsidR="00CE0469">
        <w:rPr>
          <w:rFonts w:asciiTheme="majorHAnsi" w:hAnsiTheme="majorHAnsi" w:cs="Times New Roman"/>
          <w:sz w:val="24"/>
          <w:szCs w:val="24"/>
        </w:rPr>
        <w:t xml:space="preserve"> up to</w:t>
      </w:r>
      <w:r w:rsidRPr="004F03CF">
        <w:rPr>
          <w:rFonts w:asciiTheme="majorHAnsi" w:hAnsiTheme="majorHAnsi" w:cs="Times New Roman"/>
          <w:sz w:val="24"/>
          <w:szCs w:val="24"/>
        </w:rPr>
        <w:t xml:space="preserve"> six years following project completion and then destroyed.</w:t>
      </w:r>
    </w:p>
    <w:p w:rsidR="00CE0469" w:rsidRPr="004F03CF" w:rsidP="00CE0469" w14:paraId="62CE71B6" w14:textId="77777777">
      <w:pPr>
        <w:autoSpaceDE w:val="0"/>
        <w:autoSpaceDN w:val="0"/>
        <w:adjustRightInd w:val="0"/>
        <w:spacing w:after="0" w:line="240" w:lineRule="auto"/>
        <w:rPr>
          <w:rFonts w:asciiTheme="majorHAnsi" w:hAnsiTheme="majorHAnsi" w:cs="Times New Roman"/>
          <w:sz w:val="24"/>
          <w:szCs w:val="24"/>
        </w:rPr>
      </w:pPr>
    </w:p>
    <w:p w:rsidR="00996894" w:rsidRPr="004F03CF" w:rsidP="00996894" w14:paraId="1C986B84" w14:textId="268B894C">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11. </w:t>
      </w:r>
      <w:r w:rsidRPr="004F03CF">
        <w:rPr>
          <w:rFonts w:asciiTheme="majorHAnsi" w:hAnsiTheme="majorHAnsi" w:cs="Times New Roman"/>
          <w:sz w:val="24"/>
          <w:szCs w:val="24"/>
        </w:rPr>
        <w:tab/>
      </w:r>
      <w:r w:rsidRPr="004F03CF">
        <w:rPr>
          <w:rFonts w:asciiTheme="majorHAnsi" w:hAnsiTheme="majorHAnsi" w:cs="Times New Roman"/>
          <w:sz w:val="24"/>
          <w:szCs w:val="24"/>
          <w:u w:val="single"/>
        </w:rPr>
        <w:t>Sensitive Questions</w:t>
      </w:r>
      <w:r w:rsidRPr="004F03CF" w:rsidR="0085688C">
        <w:rPr>
          <w:rFonts w:asciiTheme="majorHAnsi" w:hAnsiTheme="majorHAnsi" w:cs="Times New Roman"/>
          <w:sz w:val="24"/>
          <w:szCs w:val="24"/>
          <w:u w:val="single"/>
        </w:rPr>
        <w:t xml:space="preserve"> </w:t>
      </w:r>
    </w:p>
    <w:p w:rsidR="009A6246" w:rsidRPr="004F03CF" w:rsidP="00337EF1" w14:paraId="591725BD" w14:textId="77777777">
      <w:pPr>
        <w:spacing w:after="0" w:line="240" w:lineRule="auto"/>
        <w:rPr>
          <w:rFonts w:asciiTheme="majorHAnsi" w:hAnsiTheme="majorHAnsi" w:cs="Times New Roman"/>
          <w:i/>
          <w:sz w:val="24"/>
          <w:szCs w:val="24"/>
        </w:rPr>
      </w:pPr>
    </w:p>
    <w:p w:rsidR="00921B0F" w:rsidRPr="004F03CF" w:rsidP="008F6F3F" w14:paraId="37299B76" w14:textId="7B5D6035">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Both surveys are anonymous</w:t>
      </w:r>
      <w:r w:rsidRPr="004F03CF" w:rsidR="0050704B">
        <w:rPr>
          <w:rFonts w:asciiTheme="majorHAnsi" w:hAnsiTheme="majorHAnsi" w:cs="Times New Roman"/>
          <w:sz w:val="24"/>
          <w:szCs w:val="24"/>
        </w:rPr>
        <w:t>,</w:t>
      </w:r>
      <w:r w:rsidRPr="004F03CF">
        <w:rPr>
          <w:rFonts w:asciiTheme="majorHAnsi" w:hAnsiTheme="majorHAnsi" w:cs="Times New Roman"/>
          <w:sz w:val="24"/>
          <w:szCs w:val="24"/>
        </w:rPr>
        <w:t xml:space="preserve"> and participants are instructed that they do not have to answer any question they do not wish to answer. Each survey asks demographic questions, including questions about race/ethnicity</w:t>
      </w:r>
      <w:r w:rsidRPr="004F03CF" w:rsidR="00237F7D">
        <w:rPr>
          <w:rFonts w:asciiTheme="majorHAnsi" w:hAnsiTheme="majorHAnsi" w:cs="Times New Roman"/>
          <w:sz w:val="24"/>
          <w:szCs w:val="24"/>
        </w:rPr>
        <w:t>, sexual behavior/attitudes, and general information about finances</w:t>
      </w:r>
      <w:r w:rsidRPr="004F03CF">
        <w:rPr>
          <w:rFonts w:asciiTheme="majorHAnsi" w:hAnsiTheme="majorHAnsi" w:cs="Times New Roman"/>
          <w:sz w:val="24"/>
          <w:szCs w:val="24"/>
        </w:rPr>
        <w:t xml:space="preserve">. To ensure we are adequately </w:t>
      </w:r>
      <w:r w:rsidRPr="004F03CF" w:rsidR="00AC5C29">
        <w:rPr>
          <w:rFonts w:asciiTheme="majorHAnsi" w:hAnsiTheme="majorHAnsi" w:cs="Times New Roman"/>
          <w:sz w:val="24"/>
          <w:szCs w:val="24"/>
        </w:rPr>
        <w:t xml:space="preserve">developing a </w:t>
      </w:r>
      <w:r w:rsidRPr="004F03CF">
        <w:rPr>
          <w:rFonts w:asciiTheme="majorHAnsi" w:hAnsiTheme="majorHAnsi" w:cs="Times New Roman"/>
          <w:sz w:val="24"/>
          <w:szCs w:val="24"/>
        </w:rPr>
        <w:t xml:space="preserve">social determinants of health assessment </w:t>
      </w:r>
      <w:r w:rsidRPr="004F03CF" w:rsidR="00AC5C29">
        <w:rPr>
          <w:rFonts w:asciiTheme="majorHAnsi" w:hAnsiTheme="majorHAnsi" w:cs="Times New Roman"/>
          <w:sz w:val="24"/>
          <w:szCs w:val="24"/>
        </w:rPr>
        <w:t>that identifies the</w:t>
      </w:r>
      <w:r w:rsidRPr="004F03CF">
        <w:rPr>
          <w:rFonts w:asciiTheme="majorHAnsi" w:hAnsiTheme="majorHAnsi" w:cs="Times New Roman"/>
          <w:sz w:val="24"/>
          <w:szCs w:val="24"/>
        </w:rPr>
        <w:t xml:space="preserve"> specific needs of the Navy population, and with sensitivity to diversity, this information is essential to capture. </w:t>
      </w:r>
      <w:r w:rsidRPr="004F03CF" w:rsidR="00AC5C29">
        <w:rPr>
          <w:rFonts w:asciiTheme="majorHAnsi" w:hAnsiTheme="majorHAnsi" w:cs="Times New Roman"/>
          <w:sz w:val="24"/>
          <w:szCs w:val="24"/>
        </w:rPr>
        <w:t>Additionally, each</w:t>
      </w:r>
      <w:r w:rsidRPr="004F03CF">
        <w:rPr>
          <w:rFonts w:asciiTheme="majorHAnsi" w:hAnsiTheme="majorHAnsi" w:cs="Times New Roman"/>
          <w:sz w:val="24"/>
          <w:szCs w:val="24"/>
        </w:rPr>
        <w:t xml:space="preserve"> survey has </w:t>
      </w:r>
      <w:r w:rsidRPr="004F03CF" w:rsidR="0064514C">
        <w:rPr>
          <w:rFonts w:asciiTheme="majorHAnsi" w:hAnsiTheme="majorHAnsi" w:cs="Times New Roman"/>
          <w:sz w:val="24"/>
          <w:szCs w:val="24"/>
        </w:rPr>
        <w:t>three</w:t>
      </w:r>
      <w:r w:rsidRPr="004F03CF">
        <w:rPr>
          <w:rFonts w:asciiTheme="majorHAnsi" w:hAnsiTheme="majorHAnsi" w:cs="Times New Roman"/>
          <w:sz w:val="24"/>
          <w:szCs w:val="24"/>
        </w:rPr>
        <w:t xml:space="preserve"> measures related to mental health symptoms. These questions provide</w:t>
      </w:r>
      <w:r w:rsidRPr="004F03CF" w:rsidR="00F447CD">
        <w:rPr>
          <w:rFonts w:asciiTheme="majorHAnsi" w:hAnsiTheme="majorHAnsi" w:cs="Times New Roman"/>
          <w:sz w:val="24"/>
          <w:szCs w:val="24"/>
        </w:rPr>
        <w:t xml:space="preserve"> necessary</w:t>
      </w:r>
      <w:r w:rsidRPr="004F03CF">
        <w:rPr>
          <w:rFonts w:asciiTheme="majorHAnsi" w:hAnsiTheme="majorHAnsi" w:cs="Times New Roman"/>
          <w:sz w:val="24"/>
          <w:szCs w:val="24"/>
        </w:rPr>
        <w:t xml:space="preserve"> information to</w:t>
      </w:r>
      <w:r w:rsidRPr="004F03CF" w:rsidR="00F447CD">
        <w:rPr>
          <w:rFonts w:asciiTheme="majorHAnsi" w:hAnsiTheme="majorHAnsi" w:cs="Times New Roman"/>
          <w:sz w:val="24"/>
          <w:szCs w:val="24"/>
        </w:rPr>
        <w:t xml:space="preserve"> help researchers</w:t>
      </w:r>
      <w:r w:rsidRPr="004F03CF">
        <w:rPr>
          <w:rFonts w:asciiTheme="majorHAnsi" w:hAnsiTheme="majorHAnsi" w:cs="Times New Roman"/>
          <w:sz w:val="24"/>
          <w:szCs w:val="24"/>
        </w:rPr>
        <w:t xml:space="preserve"> understand </w:t>
      </w:r>
      <w:r w:rsidRPr="004F03CF" w:rsidR="00130761">
        <w:rPr>
          <w:rFonts w:asciiTheme="majorHAnsi" w:hAnsiTheme="majorHAnsi" w:cs="Times New Roman"/>
          <w:sz w:val="24"/>
          <w:szCs w:val="24"/>
        </w:rPr>
        <w:t>which</w:t>
      </w:r>
      <w:r w:rsidRPr="004F03CF" w:rsidR="00F447CD">
        <w:rPr>
          <w:rFonts w:asciiTheme="majorHAnsi" w:hAnsiTheme="majorHAnsi" w:cs="Times New Roman"/>
          <w:sz w:val="24"/>
          <w:szCs w:val="24"/>
        </w:rPr>
        <w:t xml:space="preserve"> social determinants of health </w:t>
      </w:r>
      <w:r w:rsidRPr="004F03CF" w:rsidR="00130761">
        <w:rPr>
          <w:rFonts w:asciiTheme="majorHAnsi" w:hAnsiTheme="majorHAnsi" w:cs="Times New Roman"/>
          <w:sz w:val="24"/>
          <w:szCs w:val="24"/>
        </w:rPr>
        <w:t xml:space="preserve">may be risk factors for the development of mental health issues, including </w:t>
      </w:r>
      <w:r w:rsidRPr="004F03CF" w:rsidR="00E100AF">
        <w:rPr>
          <w:rFonts w:asciiTheme="majorHAnsi" w:hAnsiTheme="majorHAnsi" w:cs="Times New Roman"/>
          <w:sz w:val="24"/>
          <w:szCs w:val="24"/>
        </w:rPr>
        <w:t>suicidal ideation</w:t>
      </w:r>
      <w:r w:rsidRPr="004F03CF" w:rsidR="00130761">
        <w:rPr>
          <w:rFonts w:asciiTheme="majorHAnsi" w:hAnsiTheme="majorHAnsi" w:cs="Times New Roman"/>
          <w:sz w:val="24"/>
          <w:szCs w:val="24"/>
        </w:rPr>
        <w:t>. This information is required for program execution.</w:t>
      </w:r>
      <w:r w:rsidRPr="004F03CF">
        <w:rPr>
          <w:rFonts w:asciiTheme="majorHAnsi" w:hAnsiTheme="majorHAnsi" w:cs="Times New Roman"/>
          <w:sz w:val="24"/>
          <w:szCs w:val="24"/>
        </w:rPr>
        <w:t xml:space="preserve"> </w:t>
      </w:r>
    </w:p>
    <w:p w:rsidR="007D12BF" w:rsidRPr="004F03CF" w:rsidP="009D3252" w14:paraId="4602F48F" w14:textId="60E74ABD">
      <w:pPr>
        <w:pStyle w:val="PlainText"/>
        <w:ind w:firstLine="720"/>
        <w:rPr>
          <w:rFonts w:asciiTheme="majorHAnsi" w:hAnsiTheme="majorHAnsi" w:cs="Times New Roman"/>
          <w:szCs w:val="24"/>
        </w:rPr>
      </w:pPr>
    </w:p>
    <w:p w:rsidR="00D21AA6" w:rsidRPr="004F03CF" w:rsidP="00337EF1" w14:paraId="22DFEA52" w14:textId="77777777">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12. </w:t>
      </w:r>
      <w:r w:rsidRPr="004F03CF" w:rsidR="00A76F7E">
        <w:rPr>
          <w:rFonts w:asciiTheme="majorHAnsi" w:hAnsiTheme="majorHAnsi" w:cs="Times New Roman"/>
          <w:sz w:val="24"/>
          <w:szCs w:val="24"/>
        </w:rPr>
        <w:tab/>
      </w:r>
      <w:r w:rsidRPr="004F03CF" w:rsidR="00A76F7E">
        <w:rPr>
          <w:rFonts w:asciiTheme="majorHAnsi" w:hAnsiTheme="majorHAnsi" w:cs="Times New Roman"/>
          <w:sz w:val="24"/>
          <w:szCs w:val="24"/>
          <w:u w:val="single"/>
        </w:rPr>
        <w:t>Respondent Burden and its Labor Costs</w:t>
      </w:r>
    </w:p>
    <w:p w:rsidR="00235D71" w:rsidRPr="004F03CF" w:rsidP="007051DA" w14:paraId="578C63DC" w14:textId="77D65F4E">
      <w:pPr>
        <w:pStyle w:val="NormalWeb"/>
        <w:spacing w:after="0" w:afterAutospacing="0" w:line="288" w:lineRule="atLeast"/>
      </w:pPr>
      <w:r w:rsidRPr="004F03CF">
        <w:rPr>
          <w:rFonts w:asciiTheme="majorHAnsi" w:eastAsiaTheme="minorHAnsi" w:hAnsiTheme="majorHAnsi"/>
        </w:rPr>
        <w:t>Part A: ESTIMATION OF RESPONDENT BURDEN</w:t>
      </w:r>
    </w:p>
    <w:p w:rsidR="00B55E9F" w:rsidRPr="004F03CF" w:rsidP="00235D71" w14:paraId="3FDFCF81" w14:textId="77777777">
      <w:pPr>
        <w:spacing w:after="0" w:line="240" w:lineRule="auto"/>
        <w:rPr>
          <w:rFonts w:asciiTheme="majorHAnsi" w:hAnsiTheme="majorHAnsi" w:cs="Times New Roman"/>
          <w:i/>
          <w:sz w:val="24"/>
          <w:szCs w:val="24"/>
        </w:rPr>
      </w:pPr>
    </w:p>
    <w:p w:rsidR="00235D71" w:rsidRPr="004F03CF" w:rsidP="0088759D" w14:paraId="082866E0" w14:textId="475DBDA7">
      <w:pPr>
        <w:pStyle w:val="ListParagraph"/>
        <w:numPr>
          <w:ilvl w:val="0"/>
          <w:numId w:val="33"/>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Collection Instrument(s)</w:t>
      </w:r>
    </w:p>
    <w:p w:rsidR="00C32187" w:rsidRPr="004F03CF" w:rsidP="00C32187" w14:paraId="7E911CE6" w14:textId="3B1A3547">
      <w:pPr>
        <w:pStyle w:val="ListParagraph"/>
        <w:spacing w:after="0" w:line="240" w:lineRule="auto"/>
        <w:rPr>
          <w:rFonts w:asciiTheme="majorHAnsi" w:hAnsiTheme="majorHAnsi" w:cs="Times New Roman"/>
          <w:b/>
          <w:sz w:val="24"/>
          <w:szCs w:val="24"/>
        </w:rPr>
      </w:pPr>
      <w:r w:rsidRPr="004F03CF">
        <w:rPr>
          <w:rFonts w:asciiTheme="majorHAnsi" w:hAnsiTheme="majorHAnsi" w:cs="Times New Roman"/>
          <w:b/>
          <w:sz w:val="24"/>
          <w:szCs w:val="24"/>
        </w:rPr>
        <w:t>Social Determinants of Health Baseline Survey</w:t>
      </w:r>
    </w:p>
    <w:p w:rsidR="00C32187" w:rsidRPr="004F03CF" w:rsidP="00C32187" w14:paraId="200E8D48" w14:textId="3656B1A0">
      <w:pPr>
        <w:pStyle w:val="ListParagraph"/>
        <w:numPr>
          <w:ilvl w:val="0"/>
          <w:numId w:val="15"/>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Number of Respondents: 1</w:t>
      </w:r>
      <w:r w:rsidR="00E26A6A">
        <w:rPr>
          <w:rFonts w:asciiTheme="majorHAnsi" w:hAnsiTheme="majorHAnsi" w:cs="Times New Roman"/>
          <w:sz w:val="24"/>
          <w:szCs w:val="24"/>
        </w:rPr>
        <w:t>,</w:t>
      </w:r>
      <w:r w:rsidRPr="004F03CF">
        <w:rPr>
          <w:rFonts w:asciiTheme="majorHAnsi" w:hAnsiTheme="majorHAnsi" w:cs="Times New Roman"/>
          <w:sz w:val="24"/>
          <w:szCs w:val="24"/>
        </w:rPr>
        <w:t>088</w:t>
      </w:r>
    </w:p>
    <w:p w:rsidR="00C32187" w:rsidRPr="004F03CF" w:rsidP="00C32187" w14:paraId="694EC205" w14:textId="77777777">
      <w:pPr>
        <w:pStyle w:val="ListParagraph"/>
        <w:numPr>
          <w:ilvl w:val="0"/>
          <w:numId w:val="15"/>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Number of Responses Per Respondent: 1</w:t>
      </w:r>
    </w:p>
    <w:p w:rsidR="00C32187" w:rsidRPr="004F03CF" w:rsidP="00C32187" w14:paraId="0D7622DF" w14:textId="3A760D9D">
      <w:pPr>
        <w:pStyle w:val="ListParagraph"/>
        <w:numPr>
          <w:ilvl w:val="0"/>
          <w:numId w:val="15"/>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Number of Total Annual Responses: </w:t>
      </w:r>
      <w:r w:rsidR="007051DA">
        <w:rPr>
          <w:rFonts w:asciiTheme="majorHAnsi" w:hAnsiTheme="majorHAnsi" w:cs="Times New Roman"/>
          <w:sz w:val="24"/>
          <w:szCs w:val="24"/>
        </w:rPr>
        <w:t>1</w:t>
      </w:r>
      <w:r w:rsidR="00E26A6A">
        <w:rPr>
          <w:rFonts w:asciiTheme="majorHAnsi" w:hAnsiTheme="majorHAnsi" w:cs="Times New Roman"/>
          <w:sz w:val="24"/>
          <w:szCs w:val="24"/>
        </w:rPr>
        <w:t>,</w:t>
      </w:r>
      <w:r w:rsidR="007051DA">
        <w:rPr>
          <w:rFonts w:asciiTheme="majorHAnsi" w:hAnsiTheme="majorHAnsi" w:cs="Times New Roman"/>
          <w:sz w:val="24"/>
          <w:szCs w:val="24"/>
        </w:rPr>
        <w:t>088</w:t>
      </w:r>
    </w:p>
    <w:p w:rsidR="00C32187" w:rsidRPr="004F03CF" w:rsidP="00C32187" w14:paraId="08246B74" w14:textId="7F12C32B">
      <w:pPr>
        <w:pStyle w:val="ListParagraph"/>
        <w:numPr>
          <w:ilvl w:val="0"/>
          <w:numId w:val="15"/>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Response Time: 15 minutes</w:t>
      </w:r>
    </w:p>
    <w:p w:rsidR="00C32187" w:rsidRPr="004F03CF" w:rsidP="00C32187" w14:paraId="783AFB95" w14:textId="0DD6495A">
      <w:pPr>
        <w:pStyle w:val="ListParagraph"/>
        <w:numPr>
          <w:ilvl w:val="0"/>
          <w:numId w:val="15"/>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Respondent Burden Hours: </w:t>
      </w:r>
      <w:r w:rsidR="00176012">
        <w:rPr>
          <w:rFonts w:asciiTheme="majorHAnsi" w:hAnsiTheme="majorHAnsi" w:cs="Times New Roman"/>
          <w:sz w:val="24"/>
          <w:szCs w:val="24"/>
        </w:rPr>
        <w:t>272</w:t>
      </w:r>
      <w:r w:rsidRPr="004F03CF" w:rsidR="00176012">
        <w:rPr>
          <w:rFonts w:asciiTheme="majorHAnsi" w:hAnsiTheme="majorHAnsi" w:cs="Times New Roman"/>
          <w:sz w:val="24"/>
          <w:szCs w:val="24"/>
        </w:rPr>
        <w:t xml:space="preserve"> </w:t>
      </w:r>
      <w:r w:rsidRPr="004F03CF">
        <w:rPr>
          <w:rFonts w:asciiTheme="majorHAnsi" w:hAnsiTheme="majorHAnsi" w:cs="Times New Roman"/>
          <w:sz w:val="24"/>
          <w:szCs w:val="24"/>
        </w:rPr>
        <w:t>hours</w:t>
      </w:r>
    </w:p>
    <w:p w:rsidR="00C32187" w:rsidRPr="004F03CF" w:rsidP="00C32187" w14:paraId="10EF9F7E" w14:textId="77777777">
      <w:pPr>
        <w:pStyle w:val="ListParagraph"/>
        <w:spacing w:after="0" w:line="240" w:lineRule="auto"/>
        <w:ind w:left="1440"/>
        <w:rPr>
          <w:rFonts w:asciiTheme="majorHAnsi" w:hAnsiTheme="majorHAnsi" w:cs="Times New Roman"/>
          <w:sz w:val="24"/>
          <w:szCs w:val="24"/>
        </w:rPr>
      </w:pPr>
    </w:p>
    <w:p w:rsidR="00C32187" w:rsidRPr="004F03CF" w:rsidP="00C32187" w14:paraId="468C8AC3" w14:textId="1DB9F90D">
      <w:pPr>
        <w:pStyle w:val="ListParagraph"/>
        <w:spacing w:after="0" w:line="240" w:lineRule="auto"/>
        <w:rPr>
          <w:rFonts w:asciiTheme="majorHAnsi" w:hAnsiTheme="majorHAnsi" w:cs="Times New Roman"/>
          <w:b/>
          <w:sz w:val="24"/>
          <w:szCs w:val="24"/>
        </w:rPr>
      </w:pPr>
      <w:r w:rsidRPr="004F03CF">
        <w:rPr>
          <w:rFonts w:asciiTheme="majorHAnsi" w:hAnsiTheme="majorHAnsi" w:cs="Times New Roman"/>
          <w:b/>
          <w:sz w:val="24"/>
          <w:szCs w:val="24"/>
        </w:rPr>
        <w:t>Social Determinants of Health Follow-up</w:t>
      </w:r>
      <w:r w:rsidRPr="004F03CF">
        <w:rPr>
          <w:rFonts w:asciiTheme="majorHAnsi" w:hAnsiTheme="majorHAnsi" w:cs="Times New Roman"/>
          <w:b/>
          <w:bCs/>
          <w:sz w:val="24"/>
          <w:szCs w:val="24"/>
        </w:rPr>
        <w:t xml:space="preserve"> </w:t>
      </w:r>
      <w:r w:rsidRPr="004F03CF">
        <w:rPr>
          <w:rFonts w:asciiTheme="majorHAnsi" w:hAnsiTheme="majorHAnsi" w:cs="Times New Roman"/>
          <w:b/>
          <w:sz w:val="24"/>
          <w:szCs w:val="24"/>
        </w:rPr>
        <w:t>Survey</w:t>
      </w:r>
    </w:p>
    <w:p w:rsidR="00C32187" w:rsidRPr="004F03CF" w:rsidP="00C32187" w14:paraId="18B43581" w14:textId="7DF5F8C4">
      <w:pPr>
        <w:pStyle w:val="ListParagraph"/>
        <w:numPr>
          <w:ilvl w:val="0"/>
          <w:numId w:val="25"/>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Number of Respondents: </w:t>
      </w:r>
      <w:r w:rsidRPr="004F03CF" w:rsidR="005D4C8A">
        <w:rPr>
          <w:rFonts w:asciiTheme="majorHAnsi" w:hAnsiTheme="majorHAnsi" w:cs="Times New Roman"/>
          <w:sz w:val="24"/>
          <w:szCs w:val="24"/>
        </w:rPr>
        <w:t>599</w:t>
      </w:r>
    </w:p>
    <w:p w:rsidR="00C32187" w:rsidRPr="004F03CF" w:rsidP="00C32187" w14:paraId="54756776" w14:textId="77777777">
      <w:pPr>
        <w:pStyle w:val="ListParagraph"/>
        <w:numPr>
          <w:ilvl w:val="0"/>
          <w:numId w:val="25"/>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Number of Responses Per Respondent: 1</w:t>
      </w:r>
    </w:p>
    <w:p w:rsidR="00C32187" w:rsidRPr="004F03CF" w:rsidP="00C32187" w14:paraId="370EEC4A" w14:textId="08ED4B0D">
      <w:pPr>
        <w:pStyle w:val="ListParagraph"/>
        <w:numPr>
          <w:ilvl w:val="0"/>
          <w:numId w:val="25"/>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Number of Total Annual Responses: </w:t>
      </w:r>
      <w:r w:rsidR="007051DA">
        <w:rPr>
          <w:rFonts w:asciiTheme="majorHAnsi" w:hAnsiTheme="majorHAnsi" w:cs="Times New Roman"/>
          <w:sz w:val="24"/>
          <w:szCs w:val="24"/>
        </w:rPr>
        <w:t>599</w:t>
      </w:r>
    </w:p>
    <w:p w:rsidR="00C32187" w:rsidRPr="004F03CF" w:rsidP="00C32187" w14:paraId="528BA53A" w14:textId="5A7AD4AA">
      <w:pPr>
        <w:pStyle w:val="ListParagraph"/>
        <w:numPr>
          <w:ilvl w:val="0"/>
          <w:numId w:val="25"/>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Response Time: 15 minutes</w:t>
      </w:r>
    </w:p>
    <w:p w:rsidR="00C32187" w:rsidRPr="004F03CF" w:rsidP="00C32187" w14:paraId="524E93D0" w14:textId="353D665C">
      <w:pPr>
        <w:pStyle w:val="ListParagraph"/>
        <w:numPr>
          <w:ilvl w:val="0"/>
          <w:numId w:val="25"/>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Respondent Burden Hours: </w:t>
      </w:r>
      <w:r w:rsidR="00176012">
        <w:rPr>
          <w:rFonts w:asciiTheme="majorHAnsi" w:hAnsiTheme="majorHAnsi" w:cs="Times New Roman"/>
          <w:sz w:val="24"/>
          <w:szCs w:val="24"/>
        </w:rPr>
        <w:t>150</w:t>
      </w:r>
      <w:r w:rsidRPr="004F03CF" w:rsidR="00F52746">
        <w:rPr>
          <w:rFonts w:asciiTheme="majorHAnsi" w:hAnsiTheme="majorHAnsi" w:cs="Times New Roman"/>
          <w:sz w:val="24"/>
          <w:szCs w:val="24"/>
        </w:rPr>
        <w:t xml:space="preserve"> hours</w:t>
      </w:r>
    </w:p>
    <w:p w:rsidR="00B55E9F" w:rsidRPr="004F03CF" w:rsidP="00B55E9F" w14:paraId="64A058DD" w14:textId="77777777">
      <w:pPr>
        <w:pStyle w:val="ListParagraph"/>
        <w:spacing w:after="0" w:line="240" w:lineRule="auto"/>
        <w:ind w:left="1440"/>
        <w:rPr>
          <w:rFonts w:asciiTheme="majorHAnsi" w:hAnsiTheme="majorHAnsi" w:cs="Times New Roman"/>
          <w:sz w:val="24"/>
          <w:szCs w:val="24"/>
        </w:rPr>
      </w:pPr>
    </w:p>
    <w:p w:rsidR="00F52746" w:rsidRPr="004F03CF" w:rsidP="0088759D" w14:paraId="6F394821" w14:textId="77777777">
      <w:pPr>
        <w:pStyle w:val="ListParagraph"/>
        <w:numPr>
          <w:ilvl w:val="0"/>
          <w:numId w:val="32"/>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Total Submission Burden</w:t>
      </w:r>
    </w:p>
    <w:p w:rsidR="00F52746" w:rsidRPr="004F03CF" w:rsidP="0088759D" w14:paraId="03910058" w14:textId="369385AE">
      <w:pPr>
        <w:pStyle w:val="ListParagraph"/>
        <w:numPr>
          <w:ilvl w:val="1"/>
          <w:numId w:val="32"/>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Total Number of Respondents: </w:t>
      </w:r>
      <w:r w:rsidRPr="004F03CF" w:rsidR="0088759D">
        <w:rPr>
          <w:rFonts w:asciiTheme="majorHAnsi" w:hAnsiTheme="majorHAnsi" w:cs="Times New Roman"/>
          <w:sz w:val="24"/>
          <w:szCs w:val="24"/>
        </w:rPr>
        <w:t>1,</w:t>
      </w:r>
      <w:r w:rsidR="007051DA">
        <w:rPr>
          <w:rFonts w:asciiTheme="majorHAnsi" w:hAnsiTheme="majorHAnsi" w:cs="Times New Roman"/>
          <w:sz w:val="24"/>
          <w:szCs w:val="24"/>
        </w:rPr>
        <w:t>687</w:t>
      </w:r>
    </w:p>
    <w:p w:rsidR="00F52746" w:rsidRPr="004F03CF" w:rsidP="0088759D" w14:paraId="6CC6E816" w14:textId="69F43D21">
      <w:pPr>
        <w:pStyle w:val="ListParagraph"/>
        <w:numPr>
          <w:ilvl w:val="1"/>
          <w:numId w:val="32"/>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Total Number of Annual Responses: </w:t>
      </w:r>
      <w:r w:rsidRPr="004F03CF" w:rsidR="005D4C8A">
        <w:rPr>
          <w:rFonts w:asciiTheme="majorHAnsi" w:hAnsiTheme="majorHAnsi" w:cs="Times New Roman"/>
          <w:sz w:val="24"/>
          <w:szCs w:val="24"/>
        </w:rPr>
        <w:t>1,687</w:t>
      </w:r>
    </w:p>
    <w:p w:rsidR="00F52746" w:rsidRPr="004F03CF" w:rsidP="0088759D" w14:paraId="25C29612" w14:textId="4AECB07D">
      <w:pPr>
        <w:pStyle w:val="ListParagraph"/>
        <w:numPr>
          <w:ilvl w:val="1"/>
          <w:numId w:val="32"/>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Total Respondent Burden Hours: </w:t>
      </w:r>
      <w:r w:rsidR="00176012">
        <w:rPr>
          <w:rFonts w:asciiTheme="majorHAnsi" w:hAnsiTheme="majorHAnsi" w:cs="Times New Roman"/>
          <w:sz w:val="24"/>
          <w:szCs w:val="24"/>
        </w:rPr>
        <w:t>422</w:t>
      </w:r>
      <w:r w:rsidRPr="004F03CF">
        <w:rPr>
          <w:rFonts w:asciiTheme="majorHAnsi" w:hAnsiTheme="majorHAnsi" w:cs="Times New Roman"/>
          <w:sz w:val="24"/>
          <w:szCs w:val="24"/>
        </w:rPr>
        <w:t xml:space="preserve"> hours</w:t>
      </w:r>
    </w:p>
    <w:p w:rsidR="00520B36" w:rsidRPr="004F03CF" w:rsidP="00337EF1" w14:paraId="5625DCC8" w14:textId="77777777">
      <w:pPr>
        <w:spacing w:after="0" w:line="240" w:lineRule="auto"/>
        <w:rPr>
          <w:rFonts w:asciiTheme="majorHAnsi" w:hAnsiTheme="majorHAnsi" w:cs="Times New Roman"/>
          <w:sz w:val="24"/>
          <w:szCs w:val="24"/>
        </w:rPr>
      </w:pPr>
    </w:p>
    <w:p w:rsidR="00105F45" w:rsidRPr="004F03CF" w:rsidP="00337EF1" w14:paraId="0593BDAD" w14:textId="77777777">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Part B: LABOR COST OF RESPONDENT BURDEN</w:t>
      </w:r>
    </w:p>
    <w:p w:rsidR="00235D71" w:rsidRPr="004F03CF" w:rsidP="00235D71" w14:paraId="4E0EAC52" w14:textId="77777777">
      <w:pPr>
        <w:pStyle w:val="ListParagraph"/>
        <w:spacing w:after="0" w:line="240" w:lineRule="auto"/>
        <w:rPr>
          <w:rFonts w:asciiTheme="majorHAnsi" w:hAnsiTheme="majorHAnsi" w:cs="Times New Roman"/>
          <w:sz w:val="24"/>
          <w:szCs w:val="24"/>
        </w:rPr>
      </w:pPr>
    </w:p>
    <w:p w:rsidR="00235D71" w:rsidRPr="004F03CF" w:rsidP="00235D71" w14:paraId="23F5B49C" w14:textId="77777777">
      <w:pPr>
        <w:pStyle w:val="ListParagraph"/>
        <w:numPr>
          <w:ilvl w:val="0"/>
          <w:numId w:val="16"/>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Collection Instrument(s)</w:t>
      </w:r>
    </w:p>
    <w:p w:rsidR="008F69FD" w:rsidRPr="004F03CF" w:rsidP="008F69FD" w14:paraId="12703D3A" w14:textId="77777777">
      <w:pPr>
        <w:pStyle w:val="ListParagraph"/>
        <w:spacing w:after="0" w:line="240" w:lineRule="auto"/>
        <w:rPr>
          <w:rFonts w:asciiTheme="majorHAnsi" w:hAnsiTheme="majorHAnsi" w:cs="Times New Roman"/>
          <w:b/>
          <w:sz w:val="24"/>
          <w:szCs w:val="24"/>
        </w:rPr>
      </w:pPr>
      <w:r w:rsidRPr="004F03CF">
        <w:rPr>
          <w:rFonts w:asciiTheme="majorHAnsi" w:hAnsiTheme="majorHAnsi" w:cs="Times New Roman"/>
          <w:b/>
          <w:sz w:val="24"/>
          <w:szCs w:val="24"/>
        </w:rPr>
        <w:t>Social Determinants of Health Baseline Survey</w:t>
      </w:r>
    </w:p>
    <w:p w:rsidR="00F92859" w:rsidRPr="004F03CF" w:rsidP="00F92859" w14:paraId="4F8149F7" w14:textId="34221814">
      <w:pPr>
        <w:pStyle w:val="ListParagraph"/>
        <w:numPr>
          <w:ilvl w:val="0"/>
          <w:numId w:val="17"/>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Number of Total Annual Responses: 1,088 </w:t>
      </w:r>
    </w:p>
    <w:p w:rsidR="00F92859" w:rsidRPr="004F03CF" w:rsidP="00F92859" w14:paraId="2DFF75E7" w14:textId="2F60D2F3">
      <w:pPr>
        <w:pStyle w:val="ListParagraph"/>
        <w:numPr>
          <w:ilvl w:val="0"/>
          <w:numId w:val="17"/>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Response Time: 15 minutes</w:t>
      </w:r>
    </w:p>
    <w:p w:rsidR="00F92859" w:rsidRPr="004F03CF" w:rsidP="00F92859" w14:paraId="3C5AEB58" w14:textId="6E5E3887">
      <w:pPr>
        <w:pStyle w:val="ListParagraph"/>
        <w:numPr>
          <w:ilvl w:val="0"/>
          <w:numId w:val="17"/>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Respondent Hourly Wage: </w:t>
      </w:r>
      <w:r w:rsidRPr="004F03CF" w:rsidR="00237F7D">
        <w:rPr>
          <w:rFonts w:asciiTheme="majorHAnsi" w:hAnsiTheme="majorHAnsi" w:cs="Times New Roman"/>
          <w:sz w:val="24"/>
          <w:szCs w:val="24"/>
        </w:rPr>
        <w:t>$15.19</w:t>
      </w:r>
    </w:p>
    <w:p w:rsidR="00F92859" w:rsidRPr="004F03CF" w:rsidP="00F92859" w14:paraId="0703734D" w14:textId="407AEA35">
      <w:pPr>
        <w:pStyle w:val="ListParagraph"/>
        <w:numPr>
          <w:ilvl w:val="0"/>
          <w:numId w:val="17"/>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Labor Burden per Response: $</w:t>
      </w:r>
      <w:r w:rsidR="00176012">
        <w:rPr>
          <w:rFonts w:asciiTheme="majorHAnsi" w:hAnsiTheme="majorHAnsi" w:cs="Times New Roman"/>
          <w:sz w:val="24"/>
          <w:szCs w:val="24"/>
        </w:rPr>
        <w:t>3</w:t>
      </w:r>
      <w:r w:rsidRPr="004F03CF">
        <w:rPr>
          <w:rFonts w:asciiTheme="majorHAnsi" w:hAnsiTheme="majorHAnsi" w:cs="Times New Roman"/>
          <w:sz w:val="24"/>
          <w:szCs w:val="24"/>
        </w:rPr>
        <w:t>.</w:t>
      </w:r>
      <w:r w:rsidR="00E26A6A">
        <w:rPr>
          <w:rFonts w:asciiTheme="majorHAnsi" w:hAnsiTheme="majorHAnsi" w:cs="Times New Roman"/>
          <w:sz w:val="24"/>
          <w:szCs w:val="24"/>
        </w:rPr>
        <w:t>80</w:t>
      </w:r>
      <w:r w:rsidRPr="004F03CF" w:rsidR="00176012">
        <w:rPr>
          <w:rFonts w:asciiTheme="majorHAnsi" w:hAnsiTheme="majorHAnsi" w:cs="Times New Roman"/>
          <w:sz w:val="24"/>
          <w:szCs w:val="24"/>
        </w:rPr>
        <w:t xml:space="preserve"> </w:t>
      </w:r>
    </w:p>
    <w:p w:rsidR="00F92859" w:rsidRPr="004F03CF" w:rsidP="00F92859" w14:paraId="2A6B0CC4" w14:textId="5A881612">
      <w:pPr>
        <w:pStyle w:val="ListParagraph"/>
        <w:numPr>
          <w:ilvl w:val="0"/>
          <w:numId w:val="17"/>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Total Labor Burden: $</w:t>
      </w:r>
      <w:r w:rsidR="00176012">
        <w:rPr>
          <w:rFonts w:asciiTheme="majorHAnsi" w:hAnsiTheme="majorHAnsi" w:cs="Times New Roman"/>
          <w:sz w:val="24"/>
          <w:szCs w:val="24"/>
        </w:rPr>
        <w:t>4</w:t>
      </w:r>
      <w:r w:rsidRPr="004F03CF">
        <w:rPr>
          <w:rFonts w:asciiTheme="majorHAnsi" w:hAnsiTheme="majorHAnsi" w:cs="Times New Roman"/>
          <w:sz w:val="24"/>
          <w:szCs w:val="24"/>
        </w:rPr>
        <w:t>,</w:t>
      </w:r>
      <w:r w:rsidR="00176012">
        <w:rPr>
          <w:rFonts w:asciiTheme="majorHAnsi" w:hAnsiTheme="majorHAnsi" w:cs="Times New Roman"/>
          <w:sz w:val="24"/>
          <w:szCs w:val="24"/>
        </w:rPr>
        <w:t>1</w:t>
      </w:r>
      <w:r w:rsidR="00E26A6A">
        <w:rPr>
          <w:rFonts w:asciiTheme="majorHAnsi" w:hAnsiTheme="majorHAnsi" w:cs="Times New Roman"/>
          <w:sz w:val="24"/>
          <w:szCs w:val="24"/>
        </w:rPr>
        <w:t>32</w:t>
      </w:r>
    </w:p>
    <w:p w:rsidR="008F69FD" w:rsidRPr="004F03CF" w:rsidP="008F69FD" w14:paraId="7CE3C5FB" w14:textId="77777777">
      <w:pPr>
        <w:pStyle w:val="ListParagraph"/>
        <w:spacing w:after="0" w:line="240" w:lineRule="auto"/>
        <w:ind w:left="1440"/>
        <w:rPr>
          <w:rFonts w:asciiTheme="majorHAnsi" w:hAnsiTheme="majorHAnsi" w:cs="Times New Roman"/>
          <w:sz w:val="24"/>
          <w:szCs w:val="24"/>
        </w:rPr>
      </w:pPr>
    </w:p>
    <w:p w:rsidR="008F69FD" w:rsidRPr="004F03CF" w:rsidP="008F69FD" w14:paraId="492F31E8" w14:textId="06449AAC">
      <w:pPr>
        <w:pStyle w:val="ListParagraph"/>
        <w:spacing w:after="0" w:line="240" w:lineRule="auto"/>
        <w:rPr>
          <w:rFonts w:asciiTheme="majorHAnsi" w:hAnsiTheme="majorHAnsi" w:cs="Times New Roman"/>
          <w:b/>
          <w:sz w:val="24"/>
          <w:szCs w:val="24"/>
        </w:rPr>
      </w:pPr>
      <w:r w:rsidRPr="004F03CF">
        <w:rPr>
          <w:rFonts w:asciiTheme="majorHAnsi" w:hAnsiTheme="majorHAnsi" w:cs="Times New Roman"/>
          <w:b/>
          <w:sz w:val="24"/>
          <w:szCs w:val="24"/>
        </w:rPr>
        <w:t>Social Determinants of Health Follow-up Survey</w:t>
      </w:r>
    </w:p>
    <w:p w:rsidR="00F92859" w:rsidRPr="004F03CF" w:rsidP="00F92859" w14:paraId="60004F3F" w14:textId="5239A5ED">
      <w:pPr>
        <w:pStyle w:val="ListParagraph"/>
        <w:numPr>
          <w:ilvl w:val="0"/>
          <w:numId w:val="26"/>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Number of Total Annual Responses: </w:t>
      </w:r>
      <w:r w:rsidRPr="004F03CF" w:rsidR="005D4C8A">
        <w:rPr>
          <w:rFonts w:asciiTheme="majorHAnsi" w:hAnsiTheme="majorHAnsi" w:cs="Times New Roman"/>
          <w:sz w:val="24"/>
          <w:szCs w:val="24"/>
        </w:rPr>
        <w:t>599</w:t>
      </w:r>
    </w:p>
    <w:p w:rsidR="00F92859" w:rsidRPr="004F03CF" w:rsidP="00F92859" w14:paraId="06ED0AEB" w14:textId="28487EB4">
      <w:pPr>
        <w:pStyle w:val="ListParagraph"/>
        <w:numPr>
          <w:ilvl w:val="0"/>
          <w:numId w:val="26"/>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Response Time: 15 minutes</w:t>
      </w:r>
    </w:p>
    <w:p w:rsidR="00237F7D" w:rsidRPr="004F03CF" w:rsidP="00237F7D" w14:paraId="5A4CA1E7" w14:textId="77777777">
      <w:pPr>
        <w:pStyle w:val="ListParagraph"/>
        <w:numPr>
          <w:ilvl w:val="0"/>
          <w:numId w:val="26"/>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Respondent Hourly Wage: $15.19</w:t>
      </w:r>
    </w:p>
    <w:p w:rsidR="00237F7D" w:rsidRPr="004F03CF" w:rsidP="00237F7D" w14:paraId="48EC13A1" w14:textId="31C3892E">
      <w:pPr>
        <w:pStyle w:val="ListParagraph"/>
        <w:numPr>
          <w:ilvl w:val="0"/>
          <w:numId w:val="26"/>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Labor Burden per Response: </w:t>
      </w:r>
      <w:r w:rsidRPr="004F03CF" w:rsidR="00176012">
        <w:rPr>
          <w:rFonts w:asciiTheme="majorHAnsi" w:hAnsiTheme="majorHAnsi" w:cs="Times New Roman"/>
          <w:sz w:val="24"/>
          <w:szCs w:val="24"/>
        </w:rPr>
        <w:t>$</w:t>
      </w:r>
      <w:r w:rsidR="00176012">
        <w:rPr>
          <w:rFonts w:asciiTheme="majorHAnsi" w:hAnsiTheme="majorHAnsi" w:cs="Times New Roman"/>
          <w:sz w:val="24"/>
          <w:szCs w:val="24"/>
        </w:rPr>
        <w:t>3</w:t>
      </w:r>
      <w:r w:rsidRPr="004F03CF" w:rsidR="00176012">
        <w:rPr>
          <w:rFonts w:asciiTheme="majorHAnsi" w:hAnsiTheme="majorHAnsi" w:cs="Times New Roman"/>
          <w:sz w:val="24"/>
          <w:szCs w:val="24"/>
        </w:rPr>
        <w:t>.</w:t>
      </w:r>
      <w:r w:rsidR="00E26A6A">
        <w:rPr>
          <w:rFonts w:asciiTheme="majorHAnsi" w:hAnsiTheme="majorHAnsi" w:cs="Times New Roman"/>
          <w:sz w:val="24"/>
          <w:szCs w:val="24"/>
        </w:rPr>
        <w:t>80</w:t>
      </w:r>
    </w:p>
    <w:p w:rsidR="00237F7D" w:rsidRPr="004F03CF" w:rsidP="00237F7D" w14:paraId="23B9D2DE" w14:textId="7848B43F">
      <w:pPr>
        <w:pStyle w:val="ListParagraph"/>
        <w:numPr>
          <w:ilvl w:val="0"/>
          <w:numId w:val="26"/>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Total Labor Burden: $</w:t>
      </w:r>
      <w:r w:rsidR="00176012">
        <w:rPr>
          <w:rFonts w:asciiTheme="majorHAnsi" w:hAnsiTheme="majorHAnsi" w:cs="Times New Roman"/>
          <w:sz w:val="24"/>
          <w:szCs w:val="24"/>
        </w:rPr>
        <w:t>2</w:t>
      </w:r>
      <w:r w:rsidRPr="004F03CF">
        <w:rPr>
          <w:rFonts w:asciiTheme="majorHAnsi" w:hAnsiTheme="majorHAnsi" w:cs="Times New Roman"/>
          <w:sz w:val="24"/>
          <w:szCs w:val="24"/>
        </w:rPr>
        <w:t>,</w:t>
      </w:r>
      <w:r w:rsidR="00176012">
        <w:rPr>
          <w:rFonts w:asciiTheme="majorHAnsi" w:hAnsiTheme="majorHAnsi" w:cs="Times New Roman"/>
          <w:sz w:val="24"/>
          <w:szCs w:val="24"/>
        </w:rPr>
        <w:t>27</w:t>
      </w:r>
      <w:r w:rsidR="00E26A6A">
        <w:rPr>
          <w:rFonts w:asciiTheme="majorHAnsi" w:hAnsiTheme="majorHAnsi" w:cs="Times New Roman"/>
          <w:sz w:val="24"/>
          <w:szCs w:val="24"/>
        </w:rPr>
        <w:t>5</w:t>
      </w:r>
    </w:p>
    <w:p w:rsidR="008F69FD" w:rsidRPr="004F03CF" w:rsidP="008F69FD" w14:paraId="2BA3B111" w14:textId="77777777">
      <w:pPr>
        <w:pStyle w:val="ListParagraph"/>
        <w:spacing w:after="0" w:line="240" w:lineRule="auto"/>
        <w:ind w:left="1440"/>
        <w:rPr>
          <w:rFonts w:asciiTheme="majorHAnsi" w:hAnsiTheme="majorHAnsi" w:cs="Times New Roman"/>
          <w:sz w:val="24"/>
          <w:szCs w:val="24"/>
        </w:rPr>
      </w:pPr>
    </w:p>
    <w:p w:rsidR="008F69FD" w:rsidRPr="004F03CF" w:rsidP="0088759D" w14:paraId="41CC981E" w14:textId="77777777">
      <w:pPr>
        <w:pStyle w:val="ListParagraph"/>
        <w:numPr>
          <w:ilvl w:val="0"/>
          <w:numId w:val="32"/>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Total Submission Burden</w:t>
      </w:r>
    </w:p>
    <w:p w:rsidR="008F69FD" w:rsidRPr="004F03CF" w:rsidP="0088759D" w14:paraId="1EF49045" w14:textId="0E6C648B">
      <w:pPr>
        <w:pStyle w:val="ListParagraph"/>
        <w:numPr>
          <w:ilvl w:val="1"/>
          <w:numId w:val="32"/>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Total Number of Annual Responses: </w:t>
      </w:r>
      <w:r w:rsidRPr="004F03CF" w:rsidR="005D4C8A">
        <w:rPr>
          <w:rFonts w:asciiTheme="majorHAnsi" w:hAnsiTheme="majorHAnsi" w:cs="Times New Roman"/>
          <w:sz w:val="24"/>
          <w:szCs w:val="24"/>
        </w:rPr>
        <w:t>1,687</w:t>
      </w:r>
    </w:p>
    <w:p w:rsidR="008F69FD" w:rsidRPr="004F03CF" w:rsidP="0088759D" w14:paraId="274F61E3" w14:textId="6776391E">
      <w:pPr>
        <w:pStyle w:val="ListParagraph"/>
        <w:numPr>
          <w:ilvl w:val="1"/>
          <w:numId w:val="32"/>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Total Labor Burden</w:t>
      </w:r>
      <w:r w:rsidRPr="004F03CF">
        <w:rPr>
          <w:rFonts w:asciiTheme="majorHAnsi" w:hAnsiTheme="majorHAnsi" w:cs="Times New Roman"/>
          <w:sz w:val="24"/>
          <w:szCs w:val="24"/>
        </w:rPr>
        <w:t xml:space="preserve">: </w:t>
      </w:r>
      <w:r w:rsidRPr="004F03CF">
        <w:rPr>
          <w:rFonts w:asciiTheme="majorHAnsi" w:hAnsiTheme="majorHAnsi" w:cs="Times New Roman"/>
          <w:sz w:val="24"/>
          <w:szCs w:val="24"/>
        </w:rPr>
        <w:t>$</w:t>
      </w:r>
      <w:r w:rsidR="00176012">
        <w:rPr>
          <w:rFonts w:asciiTheme="majorHAnsi" w:hAnsiTheme="majorHAnsi" w:cs="Times New Roman"/>
          <w:sz w:val="24"/>
          <w:szCs w:val="24"/>
        </w:rPr>
        <w:t>6</w:t>
      </w:r>
      <w:r w:rsidRPr="004F03CF" w:rsidR="005D4C8A">
        <w:rPr>
          <w:rFonts w:asciiTheme="majorHAnsi" w:hAnsiTheme="majorHAnsi" w:cs="Times New Roman"/>
          <w:sz w:val="24"/>
          <w:szCs w:val="24"/>
        </w:rPr>
        <w:t>,</w:t>
      </w:r>
      <w:r w:rsidR="00E26A6A">
        <w:rPr>
          <w:rFonts w:asciiTheme="majorHAnsi" w:hAnsiTheme="majorHAnsi" w:cs="Times New Roman"/>
          <w:sz w:val="24"/>
          <w:szCs w:val="24"/>
        </w:rPr>
        <w:t>407</w:t>
      </w:r>
    </w:p>
    <w:p w:rsidR="00237F7D" w:rsidRPr="004F03CF" w:rsidP="00237F7D" w14:paraId="1F95D975" w14:textId="77777777">
      <w:pPr>
        <w:spacing w:after="0" w:line="240" w:lineRule="auto"/>
        <w:rPr>
          <w:rFonts w:asciiTheme="majorHAnsi" w:hAnsiTheme="majorHAnsi" w:cs="Times New Roman"/>
          <w:sz w:val="24"/>
          <w:szCs w:val="24"/>
        </w:rPr>
      </w:pPr>
    </w:p>
    <w:p w:rsidR="00237F7D" w:rsidP="00237F7D" w14:paraId="52C42CED" w14:textId="77777777">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The Respondent hourly wage was determined by using an average of minimum and maximum earnings for enlisted service members (E1-E4) from the following data source: </w:t>
      </w:r>
      <w:hyperlink r:id="rId9" w:history="1">
        <w:r w:rsidRPr="004F03CF">
          <w:rPr>
            <w:rStyle w:val="Hyperlink"/>
            <w:rFonts w:asciiTheme="majorHAnsi" w:hAnsiTheme="majorHAnsi" w:cs="Times New Roman"/>
            <w:sz w:val="24"/>
            <w:szCs w:val="24"/>
          </w:rPr>
          <w:t>https://www.dfas.mil/MilitaryMembers/payentitlements/Pay-Tables/Basic-Pay/EM/</w:t>
        </w:r>
      </w:hyperlink>
      <w:r w:rsidRPr="004F03CF">
        <w:rPr>
          <w:rFonts w:asciiTheme="majorHAnsi" w:hAnsiTheme="majorHAnsi" w:cs="Times New Roman"/>
          <w:sz w:val="24"/>
          <w:szCs w:val="24"/>
        </w:rPr>
        <w:t xml:space="preserve"> </w:t>
      </w:r>
    </w:p>
    <w:p w:rsidR="00381954" w:rsidRPr="004F03CF" w:rsidP="00237F7D" w14:paraId="2942C06B" w14:textId="77777777">
      <w:pPr>
        <w:spacing w:after="0" w:line="240" w:lineRule="auto"/>
        <w:rPr>
          <w:rFonts w:asciiTheme="majorHAnsi" w:hAnsiTheme="majorHAnsi" w:cs="Times New Roman"/>
          <w:sz w:val="24"/>
          <w:szCs w:val="24"/>
        </w:rPr>
      </w:pPr>
    </w:p>
    <w:p w:rsidR="0019309D" w:rsidRPr="004F03CF" w:rsidP="00337EF1" w14:paraId="1C5F249F" w14:textId="6EBAD7EE">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13.</w:t>
      </w:r>
      <w:r w:rsidRPr="004F03CF">
        <w:rPr>
          <w:rFonts w:asciiTheme="majorHAnsi" w:hAnsiTheme="majorHAnsi" w:cs="Times New Roman"/>
          <w:sz w:val="24"/>
          <w:szCs w:val="24"/>
        </w:rPr>
        <w:tab/>
      </w:r>
      <w:r w:rsidRPr="004F03CF">
        <w:rPr>
          <w:rFonts w:asciiTheme="majorHAnsi" w:hAnsiTheme="majorHAnsi" w:cs="Times New Roman"/>
          <w:sz w:val="24"/>
          <w:szCs w:val="24"/>
          <w:u w:val="single"/>
        </w:rPr>
        <w:t>Respondent Costs Other Than Burden Hour Costs</w:t>
      </w:r>
      <w:r w:rsidRPr="004F03CF" w:rsidR="0085688C">
        <w:rPr>
          <w:rFonts w:asciiTheme="majorHAnsi" w:hAnsiTheme="majorHAnsi" w:cs="Times New Roman"/>
          <w:sz w:val="24"/>
          <w:szCs w:val="24"/>
          <w:u w:val="single"/>
        </w:rPr>
        <w:t xml:space="preserve"> </w:t>
      </w:r>
      <w:r w:rsidRPr="004F03CF" w:rsidR="0088759D">
        <w:rPr>
          <w:rFonts w:asciiTheme="majorHAnsi" w:hAnsiTheme="majorHAnsi" w:cs="Times New Roman"/>
          <w:i/>
          <w:sz w:val="24"/>
          <w:szCs w:val="24"/>
        </w:rPr>
        <w:t xml:space="preserve"> </w:t>
      </w:r>
    </w:p>
    <w:p w:rsidR="00F329B5" w:rsidRPr="004F03CF" w:rsidP="0019309D" w14:paraId="52F26C38" w14:textId="77777777">
      <w:pPr>
        <w:spacing w:after="0" w:line="240" w:lineRule="auto"/>
        <w:rPr>
          <w:rFonts w:asciiTheme="majorHAnsi" w:hAnsiTheme="majorHAnsi" w:cs="Times New Roman"/>
          <w:i/>
          <w:sz w:val="24"/>
          <w:szCs w:val="24"/>
        </w:rPr>
      </w:pPr>
    </w:p>
    <w:p w:rsidR="0019309D" w:rsidRPr="004F03CF" w:rsidP="0019309D" w14:paraId="52249295" w14:textId="3E04A31D">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There are no annualized costs to respondents other than the labor burden costs addressed in Section 12 of this document to complete this collection. </w:t>
      </w:r>
    </w:p>
    <w:p w:rsidR="0019309D" w:rsidRPr="004F03CF" w:rsidP="0019309D" w14:paraId="60184F92" w14:textId="77777777">
      <w:pPr>
        <w:spacing w:after="0" w:line="240" w:lineRule="auto"/>
        <w:rPr>
          <w:rFonts w:asciiTheme="majorHAnsi" w:hAnsiTheme="majorHAnsi" w:cs="Times New Roman"/>
          <w:sz w:val="24"/>
          <w:szCs w:val="24"/>
        </w:rPr>
      </w:pPr>
    </w:p>
    <w:p w:rsidR="00F25499" w:rsidRPr="004F03CF" w:rsidP="0019309D" w14:paraId="1FB16E08" w14:textId="77777777">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14. </w:t>
      </w:r>
      <w:r w:rsidRPr="004F03CF">
        <w:rPr>
          <w:rFonts w:asciiTheme="majorHAnsi" w:hAnsiTheme="majorHAnsi" w:cs="Times New Roman"/>
          <w:sz w:val="24"/>
          <w:szCs w:val="24"/>
        </w:rPr>
        <w:tab/>
      </w:r>
      <w:r w:rsidRPr="004F03CF">
        <w:rPr>
          <w:rFonts w:asciiTheme="majorHAnsi" w:hAnsiTheme="majorHAnsi" w:cs="Times New Roman"/>
          <w:sz w:val="24"/>
          <w:szCs w:val="24"/>
          <w:u w:val="single"/>
        </w:rPr>
        <w:t>Cost to the Federal Government</w:t>
      </w:r>
    </w:p>
    <w:p w:rsidR="00235D71" w:rsidP="0019309D" w14:paraId="74D6E226" w14:textId="77777777">
      <w:pPr>
        <w:spacing w:after="0" w:line="240" w:lineRule="auto"/>
        <w:rPr>
          <w:rFonts w:asciiTheme="majorHAnsi" w:hAnsiTheme="majorHAnsi" w:cs="Times New Roman"/>
          <w:sz w:val="24"/>
          <w:szCs w:val="24"/>
        </w:rPr>
      </w:pPr>
    </w:p>
    <w:p w:rsidR="00C005F7" w:rsidP="0019309D" w14:paraId="1FC14F7E" w14:textId="0A3BBB14">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Labor and Operational costs are covered in their entirety by </w:t>
      </w:r>
      <w:r w:rsidR="00AE6E12">
        <w:rPr>
          <w:rFonts w:asciiTheme="majorHAnsi" w:hAnsiTheme="majorHAnsi" w:cs="Times New Roman"/>
          <w:sz w:val="24"/>
          <w:szCs w:val="24"/>
        </w:rPr>
        <w:t xml:space="preserve">the </w:t>
      </w:r>
      <w:r w:rsidRPr="00AE6E12" w:rsidR="00AE6E12">
        <w:rPr>
          <w:rFonts w:asciiTheme="majorHAnsi" w:hAnsiTheme="majorHAnsi" w:cs="Times New Roman"/>
          <w:sz w:val="24"/>
          <w:szCs w:val="24"/>
        </w:rPr>
        <w:t xml:space="preserve">$744,000 </w:t>
      </w:r>
      <w:r w:rsidR="00AE6E12">
        <w:rPr>
          <w:rFonts w:asciiTheme="majorHAnsi" w:hAnsiTheme="majorHAnsi" w:cs="Times New Roman"/>
          <w:sz w:val="24"/>
          <w:szCs w:val="24"/>
        </w:rPr>
        <w:t xml:space="preserve">in </w:t>
      </w:r>
      <w:r w:rsidRPr="00AE6E12" w:rsidR="00AE6E12">
        <w:rPr>
          <w:rFonts w:asciiTheme="majorHAnsi" w:hAnsiTheme="majorHAnsi" w:cs="Times New Roman"/>
          <w:sz w:val="24"/>
          <w:szCs w:val="24"/>
        </w:rPr>
        <w:t>Military Operational Medicine Research Program</w:t>
      </w:r>
      <w:r w:rsidR="00AE6E12">
        <w:rPr>
          <w:rFonts w:asciiTheme="majorHAnsi" w:hAnsiTheme="majorHAnsi" w:cs="Times New Roman"/>
          <w:sz w:val="24"/>
          <w:szCs w:val="24"/>
        </w:rPr>
        <w:t xml:space="preserve"> grants funds that were awarded to NHRC to conduct</w:t>
      </w:r>
      <w:r w:rsidRPr="00AE6E12" w:rsidR="00AE6E12">
        <w:rPr>
          <w:rFonts w:asciiTheme="majorHAnsi" w:hAnsiTheme="majorHAnsi" w:cs="Times New Roman"/>
          <w:sz w:val="24"/>
          <w:szCs w:val="24"/>
        </w:rPr>
        <w:t xml:space="preserve"> </w:t>
      </w:r>
      <w:r w:rsidR="00AE6E12">
        <w:rPr>
          <w:rFonts w:asciiTheme="majorHAnsi" w:hAnsiTheme="majorHAnsi" w:cs="Times New Roman"/>
          <w:sz w:val="24"/>
          <w:szCs w:val="24"/>
        </w:rPr>
        <w:t>t</w:t>
      </w:r>
      <w:r w:rsidRPr="00AE6E12" w:rsidR="00AE6E12">
        <w:rPr>
          <w:rFonts w:asciiTheme="majorHAnsi" w:hAnsiTheme="majorHAnsi" w:cs="Times New Roman"/>
          <w:sz w:val="24"/>
          <w:szCs w:val="24"/>
        </w:rPr>
        <w:t>his study</w:t>
      </w:r>
      <w:r w:rsidR="00AE6E12">
        <w:rPr>
          <w:rFonts w:asciiTheme="majorHAnsi" w:hAnsiTheme="majorHAnsi" w:cs="Times New Roman"/>
          <w:sz w:val="24"/>
          <w:szCs w:val="24"/>
        </w:rPr>
        <w:t>.</w:t>
      </w:r>
      <w:r w:rsidRPr="00AE6E12" w:rsidR="00AE6E12">
        <w:rPr>
          <w:rFonts w:asciiTheme="majorHAnsi" w:hAnsiTheme="majorHAnsi" w:cs="Times New Roman"/>
          <w:sz w:val="24"/>
          <w:szCs w:val="24"/>
        </w:rPr>
        <w:t xml:space="preserve"> </w:t>
      </w:r>
      <w:r w:rsidR="00AE6E12">
        <w:rPr>
          <w:rFonts w:asciiTheme="majorHAnsi" w:hAnsiTheme="majorHAnsi" w:cs="Times New Roman"/>
          <w:sz w:val="24"/>
          <w:szCs w:val="24"/>
        </w:rPr>
        <w:t>This figure</w:t>
      </w:r>
      <w:r w:rsidRPr="00AE6E12" w:rsidR="00AE6E12">
        <w:rPr>
          <w:rFonts w:asciiTheme="majorHAnsi" w:hAnsiTheme="majorHAnsi" w:cs="Times New Roman"/>
          <w:sz w:val="24"/>
          <w:szCs w:val="24"/>
        </w:rPr>
        <w:t xml:space="preserve"> includes a subaward with San Diego State University (SDSU). </w:t>
      </w:r>
    </w:p>
    <w:p w:rsidR="00AE6E12" w:rsidRPr="004F03CF" w:rsidP="0019309D" w14:paraId="69B6D948" w14:textId="77777777">
      <w:pPr>
        <w:spacing w:after="0" w:line="240" w:lineRule="auto"/>
        <w:rPr>
          <w:rFonts w:asciiTheme="majorHAnsi" w:hAnsiTheme="majorHAnsi" w:cs="Times New Roman"/>
          <w:sz w:val="24"/>
          <w:szCs w:val="24"/>
        </w:rPr>
      </w:pPr>
    </w:p>
    <w:p w:rsidR="00235D71" w:rsidRPr="004F03CF" w:rsidP="00722FDB" w14:paraId="72AEC350" w14:textId="77777777">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Part A: LABOR COST TO THE FEDERAL GOVERNMENT</w:t>
      </w:r>
    </w:p>
    <w:p w:rsidR="00235D71" w:rsidRPr="004F03CF" w:rsidP="00235D71" w14:paraId="35491913" w14:textId="77777777">
      <w:pPr>
        <w:pStyle w:val="ListParagraph"/>
        <w:spacing w:after="0" w:line="240" w:lineRule="auto"/>
        <w:rPr>
          <w:rFonts w:asciiTheme="majorHAnsi" w:hAnsiTheme="majorHAnsi" w:cs="Times New Roman"/>
          <w:sz w:val="24"/>
          <w:szCs w:val="24"/>
        </w:rPr>
      </w:pPr>
    </w:p>
    <w:p w:rsidR="0083285C" w:rsidRPr="004F03CF" w:rsidP="0083285C" w14:paraId="0DC773EE" w14:textId="77777777">
      <w:pPr>
        <w:pStyle w:val="ListParagraph"/>
        <w:numPr>
          <w:ilvl w:val="0"/>
          <w:numId w:val="27"/>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Collection Instrument(s)</w:t>
      </w:r>
    </w:p>
    <w:p w:rsidR="0083285C" w:rsidRPr="004F03CF" w:rsidP="0083285C" w14:paraId="37B71ECB" w14:textId="77777777">
      <w:pPr>
        <w:pStyle w:val="ListParagraph"/>
        <w:spacing w:after="0" w:line="240" w:lineRule="auto"/>
        <w:rPr>
          <w:rFonts w:asciiTheme="majorHAnsi" w:hAnsiTheme="majorHAnsi" w:cs="Times New Roman"/>
          <w:b/>
          <w:sz w:val="24"/>
          <w:szCs w:val="24"/>
        </w:rPr>
      </w:pPr>
      <w:r w:rsidRPr="004F03CF">
        <w:rPr>
          <w:rFonts w:asciiTheme="majorHAnsi" w:hAnsiTheme="majorHAnsi" w:cs="Times New Roman"/>
          <w:b/>
          <w:sz w:val="24"/>
          <w:szCs w:val="24"/>
        </w:rPr>
        <w:t>Social Determinants of Health Baseline Survey</w:t>
      </w:r>
    </w:p>
    <w:p w:rsidR="0083285C" w:rsidRPr="004F03CF" w:rsidP="0083285C" w14:paraId="770EE260" w14:textId="5DE739BD">
      <w:pPr>
        <w:pStyle w:val="ListParagraph"/>
        <w:numPr>
          <w:ilvl w:val="0"/>
          <w:numId w:val="19"/>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Number of Total Annual Responses: 1,088 </w:t>
      </w:r>
    </w:p>
    <w:p w:rsidR="0083285C" w:rsidRPr="004F03CF" w:rsidP="0083285C" w14:paraId="110F6C12" w14:textId="77777777">
      <w:pPr>
        <w:pStyle w:val="ListParagraph"/>
        <w:numPr>
          <w:ilvl w:val="0"/>
          <w:numId w:val="19"/>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Processing Time per Response: 0 hours</w:t>
      </w:r>
    </w:p>
    <w:p w:rsidR="0083285C" w:rsidRPr="004F03CF" w:rsidP="0083285C" w14:paraId="17B1B74C" w14:textId="77777777">
      <w:pPr>
        <w:pStyle w:val="ListParagraph"/>
        <w:numPr>
          <w:ilvl w:val="0"/>
          <w:numId w:val="19"/>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Hourly Wage of Worker(s) Processing Responses: $0</w:t>
      </w:r>
    </w:p>
    <w:p w:rsidR="0083285C" w:rsidRPr="004F03CF" w:rsidP="0083285C" w14:paraId="17D1A066" w14:textId="77777777">
      <w:pPr>
        <w:pStyle w:val="ListParagraph"/>
        <w:numPr>
          <w:ilvl w:val="0"/>
          <w:numId w:val="19"/>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Cost to Process Each Response: $0</w:t>
      </w:r>
    </w:p>
    <w:p w:rsidR="0083285C" w:rsidRPr="004F03CF" w:rsidP="0083285C" w14:paraId="60032EF6" w14:textId="77777777">
      <w:pPr>
        <w:pStyle w:val="ListParagraph"/>
        <w:numPr>
          <w:ilvl w:val="0"/>
          <w:numId w:val="19"/>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Total Cost to Process Responses: $0</w:t>
      </w:r>
    </w:p>
    <w:p w:rsidR="0083285C" w:rsidRPr="004F03CF" w:rsidP="0083285C" w14:paraId="6EC31704" w14:textId="77777777">
      <w:pPr>
        <w:pStyle w:val="ListParagraph"/>
        <w:spacing w:after="0" w:line="240" w:lineRule="auto"/>
        <w:ind w:left="1440"/>
        <w:rPr>
          <w:rFonts w:asciiTheme="majorHAnsi" w:hAnsiTheme="majorHAnsi" w:cs="Times New Roman"/>
          <w:sz w:val="24"/>
          <w:szCs w:val="24"/>
        </w:rPr>
      </w:pPr>
    </w:p>
    <w:p w:rsidR="0083285C" w:rsidRPr="004F03CF" w:rsidP="0083285C" w14:paraId="4D56E166" w14:textId="729D654F">
      <w:pPr>
        <w:pStyle w:val="ListParagraph"/>
        <w:spacing w:after="0" w:line="240" w:lineRule="auto"/>
        <w:rPr>
          <w:rFonts w:asciiTheme="majorHAnsi" w:hAnsiTheme="majorHAnsi" w:cs="Times New Roman"/>
          <w:b/>
          <w:sz w:val="24"/>
          <w:szCs w:val="24"/>
        </w:rPr>
      </w:pPr>
      <w:r w:rsidRPr="004F03CF">
        <w:rPr>
          <w:rFonts w:asciiTheme="majorHAnsi" w:hAnsiTheme="majorHAnsi" w:cs="Times New Roman"/>
          <w:b/>
          <w:sz w:val="24"/>
          <w:szCs w:val="24"/>
        </w:rPr>
        <w:t>Social Determinants of Health Follow-up Survey</w:t>
      </w:r>
    </w:p>
    <w:p w:rsidR="0083285C" w:rsidRPr="004F03CF" w:rsidP="0083285C" w14:paraId="3DF8B138" w14:textId="3D5B61AC">
      <w:pPr>
        <w:pStyle w:val="ListParagraph"/>
        <w:numPr>
          <w:ilvl w:val="0"/>
          <w:numId w:val="28"/>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Number of Total Annual Responses: </w:t>
      </w:r>
      <w:r w:rsidR="00AE6E12">
        <w:rPr>
          <w:rFonts w:asciiTheme="majorHAnsi" w:hAnsiTheme="majorHAnsi" w:cs="Times New Roman"/>
          <w:sz w:val="24"/>
          <w:szCs w:val="24"/>
        </w:rPr>
        <w:t>599</w:t>
      </w:r>
    </w:p>
    <w:p w:rsidR="0083285C" w:rsidRPr="004F03CF" w:rsidP="0083285C" w14:paraId="08B3886A" w14:textId="77777777">
      <w:pPr>
        <w:pStyle w:val="ListParagraph"/>
        <w:numPr>
          <w:ilvl w:val="0"/>
          <w:numId w:val="28"/>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Processing Time per Response: 0 hours</w:t>
      </w:r>
    </w:p>
    <w:p w:rsidR="0083285C" w:rsidRPr="004F03CF" w:rsidP="0083285C" w14:paraId="6A850087" w14:textId="77777777">
      <w:pPr>
        <w:pStyle w:val="ListParagraph"/>
        <w:numPr>
          <w:ilvl w:val="0"/>
          <w:numId w:val="28"/>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Hourly Wage of Worker(s) Processing Responses: $0</w:t>
      </w:r>
    </w:p>
    <w:p w:rsidR="0083285C" w:rsidRPr="004F03CF" w:rsidP="0083285C" w14:paraId="0B7239D3" w14:textId="77777777">
      <w:pPr>
        <w:pStyle w:val="ListParagraph"/>
        <w:numPr>
          <w:ilvl w:val="0"/>
          <w:numId w:val="28"/>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Cost to Process Each Response: $0</w:t>
      </w:r>
    </w:p>
    <w:p w:rsidR="0083285C" w:rsidRPr="004F03CF" w:rsidP="0083285C" w14:paraId="38211404" w14:textId="77777777">
      <w:pPr>
        <w:pStyle w:val="ListParagraph"/>
        <w:numPr>
          <w:ilvl w:val="0"/>
          <w:numId w:val="28"/>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Total Cost to Process Responses: $0</w:t>
      </w:r>
    </w:p>
    <w:p w:rsidR="00B55E9F" w:rsidRPr="004F03CF" w:rsidP="00237F7D" w14:paraId="5D91B397" w14:textId="77777777">
      <w:pPr>
        <w:spacing w:after="0" w:line="240" w:lineRule="auto"/>
        <w:rPr>
          <w:rFonts w:asciiTheme="majorHAnsi" w:hAnsiTheme="majorHAnsi" w:cs="Times New Roman"/>
          <w:sz w:val="24"/>
          <w:szCs w:val="24"/>
        </w:rPr>
      </w:pPr>
    </w:p>
    <w:p w:rsidR="00235D71" w:rsidRPr="004F03CF" w:rsidP="00237F7D" w14:paraId="39A37EA0" w14:textId="77777777">
      <w:pPr>
        <w:pStyle w:val="ListParagraph"/>
        <w:numPr>
          <w:ilvl w:val="0"/>
          <w:numId w:val="30"/>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Overall Labor Burden to the Federal Government</w:t>
      </w:r>
    </w:p>
    <w:p w:rsidR="008015B6" w:rsidRPr="004F03CF" w:rsidP="008015B6" w14:paraId="1ABA14EF" w14:textId="5F16894D">
      <w:pPr>
        <w:pStyle w:val="ListParagraph"/>
        <w:numPr>
          <w:ilvl w:val="1"/>
          <w:numId w:val="18"/>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Total Number of Annual Responses: </w:t>
      </w:r>
      <w:r w:rsidR="00AE6E12">
        <w:rPr>
          <w:rFonts w:asciiTheme="majorHAnsi" w:hAnsiTheme="majorHAnsi" w:cs="Times New Roman"/>
          <w:sz w:val="24"/>
          <w:szCs w:val="24"/>
        </w:rPr>
        <w:t>1,687</w:t>
      </w:r>
    </w:p>
    <w:p w:rsidR="008015B6" w:rsidRPr="004F03CF" w:rsidP="008015B6" w14:paraId="6FC1C3A7" w14:textId="79BFB27C">
      <w:pPr>
        <w:pStyle w:val="ListParagraph"/>
        <w:numPr>
          <w:ilvl w:val="1"/>
          <w:numId w:val="18"/>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Total Labor Burden: $0</w:t>
      </w:r>
      <w:r w:rsidRPr="004F03CF">
        <w:rPr>
          <w:rFonts w:asciiTheme="majorHAnsi" w:hAnsiTheme="majorHAnsi" w:cs="Times New Roman"/>
          <w:i/>
          <w:sz w:val="24"/>
          <w:szCs w:val="24"/>
        </w:rPr>
        <w:t xml:space="preserve"> </w:t>
      </w:r>
    </w:p>
    <w:p w:rsidR="00B55E9F" w:rsidRPr="004F03CF" w:rsidP="00B55E9F" w14:paraId="6A2EFBC3" w14:textId="77777777">
      <w:pPr>
        <w:spacing w:after="0" w:line="240" w:lineRule="auto"/>
        <w:rPr>
          <w:rFonts w:asciiTheme="majorHAnsi" w:hAnsiTheme="majorHAnsi" w:cs="Times New Roman"/>
          <w:sz w:val="24"/>
          <w:szCs w:val="24"/>
        </w:rPr>
      </w:pPr>
    </w:p>
    <w:p w:rsidR="00722FDB" w:rsidRPr="004F03CF" w:rsidP="00B55E9F" w14:paraId="277D50E4" w14:textId="77777777">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Part B: OPERATIONAL AND MAINTENANCE COSTS</w:t>
      </w:r>
    </w:p>
    <w:p w:rsidR="00235D71" w:rsidRPr="004F03CF" w:rsidP="00722FDB" w14:paraId="5EDD0D29" w14:textId="77777777">
      <w:pPr>
        <w:spacing w:after="0" w:line="240" w:lineRule="auto"/>
        <w:rPr>
          <w:rFonts w:asciiTheme="majorHAnsi" w:hAnsiTheme="majorHAnsi" w:cs="Times New Roman"/>
          <w:sz w:val="24"/>
          <w:szCs w:val="24"/>
        </w:rPr>
      </w:pPr>
    </w:p>
    <w:p w:rsidR="008015B6" w:rsidRPr="004F03CF" w:rsidP="008015B6" w14:paraId="5545A332" w14:textId="77777777">
      <w:pPr>
        <w:pStyle w:val="ListParagraph"/>
        <w:numPr>
          <w:ilvl w:val="0"/>
          <w:numId w:val="20"/>
        </w:numPr>
        <w:spacing w:after="0" w:line="240" w:lineRule="auto"/>
        <w:rPr>
          <w:rFonts w:asciiTheme="majorHAnsi" w:hAnsiTheme="majorHAnsi" w:cs="Times New Roman"/>
          <w:i/>
          <w:sz w:val="24"/>
          <w:szCs w:val="24"/>
        </w:rPr>
      </w:pPr>
      <w:r w:rsidRPr="004F03CF">
        <w:rPr>
          <w:rFonts w:asciiTheme="majorHAnsi" w:hAnsiTheme="majorHAnsi" w:cs="Times New Roman"/>
          <w:sz w:val="24"/>
          <w:szCs w:val="24"/>
        </w:rPr>
        <w:t>Cost Categories</w:t>
      </w:r>
    </w:p>
    <w:p w:rsidR="008015B6" w:rsidRPr="004F03CF" w:rsidP="008015B6" w14:paraId="6B929E10" w14:textId="77777777">
      <w:pPr>
        <w:pStyle w:val="ListParagraph"/>
        <w:numPr>
          <w:ilvl w:val="1"/>
          <w:numId w:val="20"/>
        </w:numPr>
        <w:spacing w:after="0" w:line="240" w:lineRule="auto"/>
        <w:rPr>
          <w:rFonts w:asciiTheme="majorHAnsi" w:hAnsiTheme="majorHAnsi" w:cs="Times New Roman"/>
          <w:i/>
          <w:sz w:val="24"/>
          <w:szCs w:val="24"/>
        </w:rPr>
      </w:pPr>
      <w:r w:rsidRPr="004F03CF">
        <w:rPr>
          <w:rFonts w:asciiTheme="majorHAnsi" w:hAnsiTheme="majorHAnsi" w:cs="Times New Roman"/>
          <w:sz w:val="24"/>
          <w:szCs w:val="24"/>
        </w:rPr>
        <w:t>Equipment: $0</w:t>
      </w:r>
    </w:p>
    <w:p w:rsidR="008015B6" w:rsidRPr="004F03CF" w:rsidP="008015B6" w14:paraId="72C6B10A" w14:textId="77777777">
      <w:pPr>
        <w:pStyle w:val="ListParagraph"/>
        <w:numPr>
          <w:ilvl w:val="1"/>
          <w:numId w:val="20"/>
        </w:numPr>
        <w:spacing w:after="0" w:line="240" w:lineRule="auto"/>
        <w:rPr>
          <w:rFonts w:asciiTheme="majorHAnsi" w:hAnsiTheme="majorHAnsi" w:cs="Times New Roman"/>
          <w:i/>
          <w:sz w:val="24"/>
          <w:szCs w:val="24"/>
        </w:rPr>
      </w:pPr>
      <w:r w:rsidRPr="004F03CF">
        <w:rPr>
          <w:rFonts w:asciiTheme="majorHAnsi" w:hAnsiTheme="majorHAnsi" w:cs="Times New Roman"/>
          <w:sz w:val="24"/>
          <w:szCs w:val="24"/>
        </w:rPr>
        <w:t>Printing: $0</w:t>
      </w:r>
    </w:p>
    <w:p w:rsidR="008015B6" w:rsidRPr="004F03CF" w:rsidP="008015B6" w14:paraId="4B82B5C2" w14:textId="77777777">
      <w:pPr>
        <w:pStyle w:val="ListParagraph"/>
        <w:numPr>
          <w:ilvl w:val="1"/>
          <w:numId w:val="20"/>
        </w:numPr>
        <w:spacing w:after="0" w:line="240" w:lineRule="auto"/>
        <w:rPr>
          <w:rFonts w:asciiTheme="majorHAnsi" w:hAnsiTheme="majorHAnsi" w:cs="Times New Roman"/>
          <w:i/>
          <w:sz w:val="24"/>
          <w:szCs w:val="24"/>
        </w:rPr>
      </w:pPr>
      <w:r w:rsidRPr="004F03CF">
        <w:rPr>
          <w:rFonts w:asciiTheme="majorHAnsi" w:hAnsiTheme="majorHAnsi" w:cs="Times New Roman"/>
          <w:sz w:val="24"/>
          <w:szCs w:val="24"/>
        </w:rPr>
        <w:t>Postage: $0</w:t>
      </w:r>
    </w:p>
    <w:p w:rsidR="008015B6" w:rsidRPr="004F03CF" w:rsidP="008015B6" w14:paraId="7083A752" w14:textId="562F9CFA">
      <w:pPr>
        <w:pStyle w:val="ListParagraph"/>
        <w:numPr>
          <w:ilvl w:val="1"/>
          <w:numId w:val="20"/>
        </w:numPr>
        <w:spacing w:after="0" w:line="240" w:lineRule="auto"/>
        <w:rPr>
          <w:rFonts w:asciiTheme="majorHAnsi" w:hAnsiTheme="majorHAnsi" w:cs="Times New Roman"/>
          <w:i/>
          <w:sz w:val="24"/>
          <w:szCs w:val="24"/>
        </w:rPr>
      </w:pPr>
      <w:r w:rsidRPr="004F03CF">
        <w:rPr>
          <w:rFonts w:asciiTheme="majorHAnsi" w:hAnsiTheme="majorHAnsi" w:cs="Times New Roman"/>
          <w:sz w:val="24"/>
          <w:szCs w:val="24"/>
        </w:rPr>
        <w:t>Software Purchases: $</w:t>
      </w:r>
      <w:r w:rsidRPr="004F03CF" w:rsidR="0088759D">
        <w:rPr>
          <w:rFonts w:asciiTheme="majorHAnsi" w:hAnsiTheme="majorHAnsi" w:cs="Times New Roman"/>
          <w:sz w:val="24"/>
          <w:szCs w:val="24"/>
        </w:rPr>
        <w:t>0</w:t>
      </w:r>
    </w:p>
    <w:p w:rsidR="008015B6" w:rsidRPr="004F03CF" w:rsidP="008015B6" w14:paraId="05B6D873" w14:textId="77777777">
      <w:pPr>
        <w:pStyle w:val="ListParagraph"/>
        <w:numPr>
          <w:ilvl w:val="1"/>
          <w:numId w:val="20"/>
        </w:numPr>
        <w:spacing w:after="0" w:line="240" w:lineRule="auto"/>
        <w:rPr>
          <w:rFonts w:asciiTheme="majorHAnsi" w:hAnsiTheme="majorHAnsi" w:cs="Times New Roman"/>
          <w:i/>
          <w:sz w:val="24"/>
          <w:szCs w:val="24"/>
        </w:rPr>
      </w:pPr>
      <w:r w:rsidRPr="004F03CF">
        <w:rPr>
          <w:rFonts w:asciiTheme="majorHAnsi" w:hAnsiTheme="majorHAnsi" w:cs="Times New Roman"/>
          <w:sz w:val="24"/>
          <w:szCs w:val="24"/>
        </w:rPr>
        <w:t>Licensing Costs: $0</w:t>
      </w:r>
    </w:p>
    <w:p w:rsidR="008015B6" w:rsidRPr="004F03CF" w:rsidP="008015B6" w14:paraId="529A5738" w14:textId="77777777">
      <w:pPr>
        <w:pStyle w:val="ListParagraph"/>
        <w:numPr>
          <w:ilvl w:val="1"/>
          <w:numId w:val="20"/>
        </w:numPr>
        <w:spacing w:after="0" w:line="240" w:lineRule="auto"/>
        <w:rPr>
          <w:rFonts w:asciiTheme="majorHAnsi" w:hAnsiTheme="majorHAnsi" w:cs="Times New Roman"/>
          <w:i/>
          <w:sz w:val="24"/>
          <w:szCs w:val="24"/>
        </w:rPr>
      </w:pPr>
      <w:r w:rsidRPr="004F03CF">
        <w:rPr>
          <w:rFonts w:asciiTheme="majorHAnsi" w:hAnsiTheme="majorHAnsi" w:cs="Times New Roman"/>
          <w:sz w:val="24"/>
          <w:szCs w:val="24"/>
        </w:rPr>
        <w:t>Other: $0</w:t>
      </w:r>
    </w:p>
    <w:p w:rsidR="00B55E9F" w:rsidRPr="004F03CF" w:rsidP="00B55E9F" w14:paraId="2B956AB0" w14:textId="77777777">
      <w:pPr>
        <w:pStyle w:val="ListParagraph"/>
        <w:spacing w:after="0" w:line="240" w:lineRule="auto"/>
        <w:ind w:left="1440"/>
        <w:rPr>
          <w:rFonts w:asciiTheme="majorHAnsi" w:hAnsiTheme="majorHAnsi" w:cs="Times New Roman"/>
          <w:i/>
          <w:sz w:val="24"/>
          <w:szCs w:val="24"/>
        </w:rPr>
      </w:pPr>
    </w:p>
    <w:p w:rsidR="008015B6" w:rsidRPr="004F03CF" w:rsidP="008015B6" w14:paraId="1A700708" w14:textId="4C91F67B">
      <w:pPr>
        <w:pStyle w:val="ListParagraph"/>
        <w:numPr>
          <w:ilvl w:val="0"/>
          <w:numId w:val="20"/>
        </w:numPr>
        <w:spacing w:after="0" w:line="240" w:lineRule="auto"/>
        <w:rPr>
          <w:rFonts w:asciiTheme="majorHAnsi" w:hAnsiTheme="majorHAnsi" w:cs="Times New Roman"/>
          <w:i/>
          <w:sz w:val="24"/>
          <w:szCs w:val="24"/>
        </w:rPr>
      </w:pPr>
      <w:r w:rsidRPr="004F03CF">
        <w:rPr>
          <w:rFonts w:asciiTheme="majorHAnsi" w:hAnsiTheme="majorHAnsi" w:cs="Times New Roman"/>
          <w:sz w:val="24"/>
          <w:szCs w:val="24"/>
        </w:rPr>
        <w:t>Total Operational and Maintenance Cost: $0</w:t>
      </w:r>
    </w:p>
    <w:p w:rsidR="00B55E9F" w:rsidRPr="004F03CF" w:rsidP="00B55E9F" w14:paraId="66226D9B" w14:textId="77777777">
      <w:pPr>
        <w:spacing w:after="0" w:line="240" w:lineRule="auto"/>
        <w:rPr>
          <w:rFonts w:asciiTheme="majorHAnsi" w:hAnsiTheme="majorHAnsi" w:cs="Times New Roman"/>
          <w:i/>
          <w:sz w:val="24"/>
          <w:szCs w:val="24"/>
        </w:rPr>
      </w:pPr>
    </w:p>
    <w:p w:rsidR="00B55E9F" w:rsidRPr="004F03CF" w:rsidP="00B55E9F" w14:paraId="51D3B1A4" w14:textId="77777777">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Part C: TOTAL COST TO THE FEDERAL GOVERNMENT</w:t>
      </w:r>
    </w:p>
    <w:p w:rsidR="00B55E9F" w:rsidRPr="004F03CF" w:rsidP="00B55E9F" w14:paraId="4152D4B8" w14:textId="77777777">
      <w:pPr>
        <w:spacing w:after="0" w:line="240" w:lineRule="auto"/>
        <w:rPr>
          <w:rFonts w:asciiTheme="majorHAnsi" w:hAnsiTheme="majorHAnsi" w:cs="Times New Roman"/>
          <w:sz w:val="24"/>
          <w:szCs w:val="24"/>
        </w:rPr>
      </w:pPr>
    </w:p>
    <w:p w:rsidR="00486235" w:rsidRPr="004F03CF" w:rsidP="00B55E9F" w14:paraId="21B75F27" w14:textId="49B651DE">
      <w:pPr>
        <w:pStyle w:val="ListParagraph"/>
        <w:numPr>
          <w:ilvl w:val="0"/>
          <w:numId w:val="22"/>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Total Labor Cost to the Federal Government:</w:t>
      </w:r>
      <w:r w:rsidRPr="004F03CF" w:rsidR="005B5A8E">
        <w:rPr>
          <w:rFonts w:asciiTheme="majorHAnsi" w:hAnsiTheme="majorHAnsi" w:cs="Times New Roman"/>
          <w:sz w:val="24"/>
          <w:szCs w:val="24"/>
        </w:rPr>
        <w:t xml:space="preserve"> </w:t>
      </w:r>
      <w:r w:rsidRPr="004F03CF">
        <w:rPr>
          <w:rFonts w:asciiTheme="majorHAnsi" w:hAnsiTheme="majorHAnsi" w:cs="Times New Roman"/>
          <w:sz w:val="24"/>
          <w:szCs w:val="24"/>
        </w:rPr>
        <w:t xml:space="preserve"> $</w:t>
      </w:r>
      <w:r w:rsidRPr="004F03CF" w:rsidR="008015B6">
        <w:rPr>
          <w:rFonts w:asciiTheme="majorHAnsi" w:hAnsiTheme="majorHAnsi" w:cs="Times New Roman"/>
          <w:sz w:val="24"/>
          <w:szCs w:val="24"/>
        </w:rPr>
        <w:t>0</w:t>
      </w:r>
    </w:p>
    <w:p w:rsidR="00B55E9F" w:rsidRPr="004F03CF" w:rsidP="00B55E9F" w14:paraId="12CA1983" w14:textId="77777777">
      <w:pPr>
        <w:pStyle w:val="ListParagraph"/>
        <w:spacing w:after="0" w:line="240" w:lineRule="auto"/>
        <w:rPr>
          <w:rFonts w:asciiTheme="majorHAnsi" w:hAnsiTheme="majorHAnsi" w:cs="Times New Roman"/>
          <w:sz w:val="24"/>
          <w:szCs w:val="24"/>
        </w:rPr>
      </w:pPr>
    </w:p>
    <w:p w:rsidR="00B55E9F" w:rsidRPr="004F03CF" w:rsidP="00B55E9F" w14:paraId="6E416EDC" w14:textId="75C5E5EE">
      <w:pPr>
        <w:pStyle w:val="ListParagraph"/>
        <w:numPr>
          <w:ilvl w:val="0"/>
          <w:numId w:val="22"/>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Total Operational and Maintenance Costs: </w:t>
      </w:r>
      <w:r w:rsidRPr="004F03CF" w:rsidR="005B5A8E">
        <w:rPr>
          <w:rFonts w:asciiTheme="majorHAnsi" w:hAnsiTheme="majorHAnsi" w:cs="Times New Roman"/>
          <w:sz w:val="24"/>
          <w:szCs w:val="24"/>
        </w:rPr>
        <w:t xml:space="preserve"> </w:t>
      </w:r>
      <w:r w:rsidRPr="004F03CF">
        <w:rPr>
          <w:rFonts w:asciiTheme="majorHAnsi" w:hAnsiTheme="majorHAnsi" w:cs="Times New Roman"/>
          <w:sz w:val="24"/>
          <w:szCs w:val="24"/>
        </w:rPr>
        <w:t>$</w:t>
      </w:r>
      <w:r w:rsidRPr="004F03CF" w:rsidR="00237F7D">
        <w:rPr>
          <w:rFonts w:asciiTheme="majorHAnsi" w:hAnsiTheme="majorHAnsi" w:cs="Times New Roman"/>
          <w:sz w:val="24"/>
          <w:szCs w:val="24"/>
        </w:rPr>
        <w:t>0</w:t>
      </w:r>
    </w:p>
    <w:p w:rsidR="00B55E9F" w:rsidRPr="004F03CF" w:rsidP="00B55E9F" w14:paraId="5F46D792" w14:textId="77777777">
      <w:pPr>
        <w:spacing w:after="0" w:line="240" w:lineRule="auto"/>
        <w:rPr>
          <w:rFonts w:asciiTheme="majorHAnsi" w:hAnsiTheme="majorHAnsi" w:cs="Times New Roman"/>
          <w:sz w:val="24"/>
          <w:szCs w:val="24"/>
        </w:rPr>
      </w:pPr>
    </w:p>
    <w:p w:rsidR="00B55E9F" w:rsidRPr="004F03CF" w:rsidP="00B55E9F" w14:paraId="3BC8DA60" w14:textId="2E4F87FF">
      <w:pPr>
        <w:pStyle w:val="ListParagraph"/>
        <w:numPr>
          <w:ilvl w:val="0"/>
          <w:numId w:val="22"/>
        </w:num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Total Cost to the Federal Government: </w:t>
      </w:r>
      <w:r w:rsidRPr="004F03CF" w:rsidR="005B5A8E">
        <w:rPr>
          <w:rFonts w:asciiTheme="majorHAnsi" w:hAnsiTheme="majorHAnsi" w:cs="Times New Roman"/>
          <w:sz w:val="24"/>
          <w:szCs w:val="24"/>
        </w:rPr>
        <w:t xml:space="preserve"> </w:t>
      </w:r>
      <w:r w:rsidRPr="004F03CF">
        <w:rPr>
          <w:rFonts w:asciiTheme="majorHAnsi" w:hAnsiTheme="majorHAnsi" w:cs="Times New Roman"/>
          <w:sz w:val="24"/>
          <w:szCs w:val="24"/>
        </w:rPr>
        <w:t>$</w:t>
      </w:r>
      <w:r w:rsidRPr="004F03CF" w:rsidR="00237F7D">
        <w:rPr>
          <w:rFonts w:asciiTheme="majorHAnsi" w:hAnsiTheme="majorHAnsi" w:cs="Times New Roman"/>
          <w:sz w:val="24"/>
          <w:szCs w:val="24"/>
        </w:rPr>
        <w:t>0</w:t>
      </w:r>
    </w:p>
    <w:p w:rsidR="00486235" w:rsidRPr="004F03CF" w:rsidP="00486235" w14:paraId="236E62A7" w14:textId="77777777">
      <w:pPr>
        <w:spacing w:after="0" w:line="240" w:lineRule="auto"/>
        <w:rPr>
          <w:rFonts w:asciiTheme="majorHAnsi" w:hAnsiTheme="majorHAnsi" w:cs="Times New Roman"/>
          <w:sz w:val="24"/>
          <w:szCs w:val="24"/>
        </w:rPr>
      </w:pPr>
    </w:p>
    <w:p w:rsidR="00DA2B37" w:rsidRPr="004F03CF" w:rsidP="00486235" w14:paraId="5CCB68F9" w14:textId="7BA619BA">
      <w:pPr>
        <w:spacing w:after="0" w:line="240" w:lineRule="auto"/>
        <w:rPr>
          <w:rFonts w:asciiTheme="majorHAnsi" w:hAnsiTheme="majorHAnsi" w:cs="Times New Roman"/>
          <w:sz w:val="24"/>
          <w:szCs w:val="24"/>
          <w:u w:val="single"/>
        </w:rPr>
      </w:pPr>
      <w:r w:rsidRPr="004F03CF">
        <w:rPr>
          <w:rFonts w:asciiTheme="majorHAnsi" w:hAnsiTheme="majorHAnsi" w:cs="Times New Roman"/>
          <w:sz w:val="24"/>
          <w:szCs w:val="24"/>
        </w:rPr>
        <w:t xml:space="preserve">15. </w:t>
      </w:r>
      <w:r w:rsidRPr="004F03CF">
        <w:rPr>
          <w:rFonts w:asciiTheme="majorHAnsi" w:hAnsiTheme="majorHAnsi" w:cs="Times New Roman"/>
          <w:sz w:val="24"/>
          <w:szCs w:val="24"/>
        </w:rPr>
        <w:tab/>
      </w:r>
      <w:r w:rsidRPr="004F03CF">
        <w:rPr>
          <w:rFonts w:asciiTheme="majorHAnsi" w:hAnsiTheme="majorHAnsi" w:cs="Times New Roman"/>
          <w:sz w:val="24"/>
          <w:szCs w:val="24"/>
          <w:u w:val="single"/>
        </w:rPr>
        <w:t>Reasons for Change in Burden</w:t>
      </w:r>
      <w:r w:rsidRPr="004F03CF" w:rsidR="0085688C">
        <w:rPr>
          <w:rFonts w:asciiTheme="majorHAnsi" w:hAnsiTheme="majorHAnsi" w:cs="Times New Roman"/>
          <w:sz w:val="24"/>
          <w:szCs w:val="24"/>
          <w:u w:val="single"/>
        </w:rPr>
        <w:t xml:space="preserve"> </w:t>
      </w:r>
      <w:r w:rsidRPr="004F03CF" w:rsidR="0088759D">
        <w:rPr>
          <w:rFonts w:asciiTheme="majorHAnsi" w:hAnsiTheme="majorHAnsi" w:cs="Times New Roman"/>
          <w:i/>
          <w:sz w:val="24"/>
          <w:szCs w:val="24"/>
        </w:rPr>
        <w:t xml:space="preserve"> </w:t>
      </w:r>
    </w:p>
    <w:p w:rsidR="008015B6" w:rsidRPr="004F03CF" w:rsidP="00DA2B37" w14:paraId="3F82E6D6" w14:textId="77777777">
      <w:pPr>
        <w:spacing w:after="0" w:line="240" w:lineRule="auto"/>
        <w:ind w:firstLine="720"/>
        <w:rPr>
          <w:rFonts w:asciiTheme="majorHAnsi" w:hAnsiTheme="majorHAnsi" w:cs="Times New Roman"/>
          <w:i/>
          <w:sz w:val="24"/>
          <w:szCs w:val="24"/>
        </w:rPr>
      </w:pPr>
    </w:p>
    <w:p w:rsidR="00DA2B37" w:rsidRPr="004F03CF" w:rsidP="007051DA" w14:paraId="2CA2562F" w14:textId="726FA110">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This is a new collection with a new associated burden.</w:t>
      </w:r>
    </w:p>
    <w:p w:rsidR="008015B6" w:rsidRPr="004F03CF" w:rsidP="00486235" w14:paraId="0E50DC39" w14:textId="77777777">
      <w:pPr>
        <w:spacing w:after="0" w:line="240" w:lineRule="auto"/>
        <w:rPr>
          <w:rFonts w:asciiTheme="majorHAnsi" w:hAnsiTheme="majorHAnsi" w:cs="Times New Roman"/>
          <w:i/>
          <w:sz w:val="24"/>
          <w:szCs w:val="24"/>
        </w:rPr>
      </w:pPr>
    </w:p>
    <w:p w:rsidR="00DA2B37" w:rsidRPr="004F03CF" w:rsidP="00486235" w14:paraId="19FA7D19" w14:textId="2E35FEE4">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16. </w:t>
      </w:r>
      <w:r w:rsidRPr="004F03CF">
        <w:rPr>
          <w:rFonts w:asciiTheme="majorHAnsi" w:hAnsiTheme="majorHAnsi" w:cs="Times New Roman"/>
          <w:sz w:val="24"/>
          <w:szCs w:val="24"/>
        </w:rPr>
        <w:tab/>
      </w:r>
      <w:r w:rsidRPr="004F03CF">
        <w:rPr>
          <w:rFonts w:asciiTheme="majorHAnsi" w:hAnsiTheme="majorHAnsi" w:cs="Times New Roman"/>
          <w:sz w:val="24"/>
          <w:szCs w:val="24"/>
          <w:u w:val="single"/>
        </w:rPr>
        <w:t>Publication of Results</w:t>
      </w:r>
      <w:r w:rsidRPr="004F03CF">
        <w:rPr>
          <w:rFonts w:asciiTheme="majorHAnsi" w:hAnsiTheme="majorHAnsi" w:cs="Times New Roman"/>
          <w:sz w:val="24"/>
          <w:szCs w:val="24"/>
        </w:rPr>
        <w:t xml:space="preserve"> </w:t>
      </w:r>
      <w:r w:rsidRPr="004F03CF" w:rsidR="0088759D">
        <w:rPr>
          <w:rFonts w:asciiTheme="majorHAnsi" w:hAnsiTheme="majorHAnsi" w:cs="Times New Roman"/>
          <w:i/>
          <w:sz w:val="24"/>
          <w:szCs w:val="24"/>
        </w:rPr>
        <w:t xml:space="preserve"> </w:t>
      </w:r>
    </w:p>
    <w:p w:rsidR="005C3A95" w:rsidRPr="004F03CF" w:rsidP="00486235" w14:paraId="602D9881" w14:textId="77777777">
      <w:pPr>
        <w:spacing w:after="0" w:line="240" w:lineRule="auto"/>
        <w:rPr>
          <w:rFonts w:asciiTheme="majorHAnsi" w:hAnsiTheme="majorHAnsi" w:cs="Times New Roman"/>
          <w:i/>
          <w:sz w:val="24"/>
          <w:szCs w:val="24"/>
        </w:rPr>
      </w:pPr>
    </w:p>
    <w:p w:rsidR="00067F2E" w:rsidRPr="004F03CF" w:rsidP="00176012" w14:paraId="6D574A53" w14:textId="59B7E6AC">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The results of these surveys </w:t>
      </w:r>
      <w:r w:rsidRPr="004F03CF" w:rsidR="00D87F6F">
        <w:rPr>
          <w:rFonts w:asciiTheme="majorHAnsi" w:hAnsiTheme="majorHAnsi" w:cs="Times New Roman"/>
          <w:sz w:val="24"/>
          <w:szCs w:val="24"/>
        </w:rPr>
        <w:t>will be aggregated and shared via briefings, professional presentations, and scientific manuscripts shared both within and outside of the Department of Defense, including</w:t>
      </w:r>
      <w:r w:rsidRPr="004F03CF">
        <w:rPr>
          <w:rFonts w:asciiTheme="majorHAnsi" w:hAnsiTheme="majorHAnsi" w:cs="Times New Roman"/>
          <w:sz w:val="24"/>
          <w:szCs w:val="24"/>
        </w:rPr>
        <w:t xml:space="preserve"> through scientific peer-reviewed journal publications. </w:t>
      </w:r>
      <w:r w:rsidR="00176012">
        <w:rPr>
          <w:rFonts w:asciiTheme="majorHAnsi" w:hAnsiTheme="majorHAnsi" w:cs="Times New Roman"/>
          <w:sz w:val="24"/>
          <w:szCs w:val="24"/>
        </w:rPr>
        <w:t xml:space="preserve">Results will also be used to inform the </w:t>
      </w:r>
      <w:r w:rsidRPr="00176012" w:rsidR="00176012">
        <w:rPr>
          <w:rFonts w:asciiTheme="majorHAnsi" w:hAnsiTheme="majorHAnsi" w:cs="Times New Roman"/>
          <w:sz w:val="24"/>
          <w:szCs w:val="24"/>
        </w:rPr>
        <w:t>development of policies and procedures for linking Sailors and Marines to appropriate services, treatments, and/or programs based on their reported social and BH needs.</w:t>
      </w:r>
    </w:p>
    <w:p w:rsidR="00067F2E" w:rsidRPr="004F03CF" w:rsidP="00486235" w14:paraId="29EFBDF6" w14:textId="77777777">
      <w:pPr>
        <w:spacing w:after="0" w:line="240" w:lineRule="auto"/>
        <w:rPr>
          <w:rFonts w:asciiTheme="majorHAnsi" w:hAnsiTheme="majorHAnsi" w:cs="Times New Roman"/>
          <w:sz w:val="24"/>
          <w:szCs w:val="24"/>
        </w:rPr>
      </w:pPr>
    </w:p>
    <w:p w:rsidR="005C3A95" w:rsidRPr="004F03CF" w:rsidP="00486235" w14:paraId="50406D85" w14:textId="28E5FED8">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17. </w:t>
      </w:r>
      <w:r w:rsidRPr="004F03CF" w:rsidR="00C62D17">
        <w:rPr>
          <w:rFonts w:asciiTheme="majorHAnsi" w:hAnsiTheme="majorHAnsi" w:cs="Times New Roman"/>
          <w:sz w:val="24"/>
          <w:szCs w:val="24"/>
        </w:rPr>
        <w:tab/>
      </w:r>
      <w:r w:rsidRPr="004F03CF" w:rsidR="00C62D17">
        <w:rPr>
          <w:rFonts w:asciiTheme="majorHAnsi" w:hAnsiTheme="majorHAnsi" w:cs="Times New Roman"/>
          <w:sz w:val="24"/>
          <w:szCs w:val="24"/>
          <w:u w:val="single"/>
        </w:rPr>
        <w:t>Non-Display of OMB Expiration Date</w:t>
      </w:r>
      <w:r w:rsidRPr="004F03CF" w:rsidR="0085688C">
        <w:rPr>
          <w:rFonts w:asciiTheme="majorHAnsi" w:hAnsiTheme="majorHAnsi" w:cs="Times New Roman"/>
          <w:sz w:val="24"/>
          <w:szCs w:val="24"/>
          <w:u w:val="single"/>
        </w:rPr>
        <w:t xml:space="preserve"> </w:t>
      </w:r>
      <w:r w:rsidRPr="004F03CF" w:rsidR="0088759D">
        <w:rPr>
          <w:rFonts w:asciiTheme="majorHAnsi" w:hAnsiTheme="majorHAnsi" w:cs="Times New Roman"/>
          <w:i/>
          <w:sz w:val="24"/>
          <w:szCs w:val="24"/>
        </w:rPr>
        <w:t xml:space="preserve"> </w:t>
      </w:r>
    </w:p>
    <w:p w:rsidR="005709D0" w:rsidRPr="004F03CF" w:rsidP="00486235" w14:paraId="042B5B3E" w14:textId="77777777">
      <w:pPr>
        <w:spacing w:after="0" w:line="240" w:lineRule="auto"/>
        <w:rPr>
          <w:rFonts w:asciiTheme="majorHAnsi" w:hAnsiTheme="majorHAnsi" w:cs="Times New Roman"/>
          <w:i/>
          <w:sz w:val="24"/>
          <w:szCs w:val="24"/>
        </w:rPr>
      </w:pPr>
    </w:p>
    <w:p w:rsidR="00C62D17" w:rsidRPr="004F03CF" w:rsidP="007051DA" w14:paraId="79E7223A" w14:textId="47939797">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We are not seeking approval to omit the display of the expiration date of the OMB approval on the collection instrument. </w:t>
      </w:r>
    </w:p>
    <w:p w:rsidR="00C62D17" w:rsidRPr="004F03CF" w:rsidP="00486235" w14:paraId="33190248" w14:textId="77777777">
      <w:pPr>
        <w:spacing w:after="0" w:line="240" w:lineRule="auto"/>
        <w:rPr>
          <w:rFonts w:asciiTheme="majorHAnsi" w:hAnsiTheme="majorHAnsi" w:cs="Times New Roman"/>
          <w:sz w:val="24"/>
          <w:szCs w:val="24"/>
        </w:rPr>
      </w:pPr>
    </w:p>
    <w:p w:rsidR="00C62D17" w:rsidRPr="004F03CF" w:rsidP="00486235" w14:paraId="61795DB2" w14:textId="1A6E612A">
      <w:pPr>
        <w:spacing w:after="0" w:line="240" w:lineRule="auto"/>
        <w:rPr>
          <w:rFonts w:asciiTheme="majorHAnsi" w:hAnsiTheme="majorHAnsi" w:cs="Times New Roman"/>
          <w:sz w:val="24"/>
          <w:szCs w:val="24"/>
        </w:rPr>
      </w:pPr>
      <w:r w:rsidRPr="004F03CF">
        <w:rPr>
          <w:rFonts w:asciiTheme="majorHAnsi" w:hAnsiTheme="majorHAnsi" w:cs="Times New Roman"/>
          <w:sz w:val="24"/>
          <w:szCs w:val="24"/>
        </w:rPr>
        <w:t xml:space="preserve">18. </w:t>
      </w:r>
      <w:r w:rsidRPr="004F03CF">
        <w:rPr>
          <w:rFonts w:asciiTheme="majorHAnsi" w:hAnsiTheme="majorHAnsi" w:cs="Times New Roman"/>
          <w:sz w:val="24"/>
          <w:szCs w:val="24"/>
        </w:rPr>
        <w:tab/>
      </w:r>
      <w:r w:rsidRPr="004F03CF">
        <w:rPr>
          <w:rFonts w:asciiTheme="majorHAnsi" w:hAnsiTheme="majorHAnsi" w:cs="Times New Roman"/>
          <w:sz w:val="24"/>
          <w:szCs w:val="24"/>
          <w:u w:val="single"/>
        </w:rPr>
        <w:t>Exceptions to “Certification for Paperwork Reduction Submissions”</w:t>
      </w:r>
      <w:r w:rsidRPr="004F03CF" w:rsidR="0085688C">
        <w:rPr>
          <w:rFonts w:asciiTheme="majorHAnsi" w:hAnsiTheme="majorHAnsi" w:cs="Times New Roman"/>
          <w:sz w:val="24"/>
          <w:szCs w:val="24"/>
          <w:u w:val="single"/>
        </w:rPr>
        <w:t xml:space="preserve"> </w:t>
      </w:r>
      <w:r w:rsidRPr="004F03CF" w:rsidR="0088759D">
        <w:rPr>
          <w:rFonts w:asciiTheme="majorHAnsi" w:hAnsiTheme="majorHAnsi" w:cs="Times New Roman"/>
          <w:i/>
          <w:sz w:val="24"/>
          <w:szCs w:val="24"/>
        </w:rPr>
        <w:t xml:space="preserve"> </w:t>
      </w:r>
    </w:p>
    <w:p w:rsidR="005709D0" w:rsidRPr="004F03CF" w:rsidP="00B55E9F" w14:paraId="33BE2715" w14:textId="77777777">
      <w:pPr>
        <w:spacing w:after="0" w:line="240" w:lineRule="auto"/>
        <w:rPr>
          <w:rFonts w:asciiTheme="majorHAnsi" w:hAnsiTheme="majorHAnsi" w:cs="Times New Roman"/>
          <w:i/>
          <w:sz w:val="24"/>
          <w:szCs w:val="24"/>
        </w:rPr>
      </w:pPr>
    </w:p>
    <w:p w:rsidR="00A50A0F" w:rsidRPr="004F03CF" w:rsidP="007051DA" w14:paraId="3C783287" w14:textId="6447DB8A">
      <w:pPr>
        <w:spacing w:after="0" w:line="240" w:lineRule="auto"/>
        <w:rPr>
          <w:rFonts w:asciiTheme="majorHAnsi" w:hAnsiTheme="majorHAnsi" w:cs="Times New Roman"/>
          <w:i/>
          <w:sz w:val="24"/>
          <w:szCs w:val="24"/>
        </w:rPr>
      </w:pPr>
      <w:r w:rsidRPr="004F03CF">
        <w:rPr>
          <w:rFonts w:asciiTheme="majorHAnsi" w:hAnsiTheme="majorHAnsi" w:cs="Times New Roman"/>
          <w:sz w:val="24"/>
          <w:szCs w:val="24"/>
        </w:rPr>
        <w:t>We are not requesting an</w:t>
      </w:r>
      <w:r w:rsidRPr="004F03CF" w:rsidR="00420AE9">
        <w:rPr>
          <w:rFonts w:asciiTheme="majorHAnsi" w:hAnsiTheme="majorHAnsi" w:cs="Times New Roman"/>
          <w:sz w:val="24"/>
          <w:szCs w:val="24"/>
        </w:rPr>
        <w:t>y</w:t>
      </w:r>
      <w:r w:rsidRPr="004F03CF">
        <w:rPr>
          <w:rFonts w:asciiTheme="majorHAnsi" w:hAnsiTheme="majorHAnsi" w:cs="Times New Roman"/>
          <w:sz w:val="24"/>
          <w:szCs w:val="24"/>
        </w:rPr>
        <w:t xml:space="preserve"> exemption</w:t>
      </w:r>
      <w:r w:rsidRPr="004F03CF" w:rsidR="00420AE9">
        <w:rPr>
          <w:rFonts w:asciiTheme="majorHAnsi" w:hAnsiTheme="majorHAnsi" w:cs="Times New Roman"/>
          <w:sz w:val="24"/>
          <w:szCs w:val="24"/>
        </w:rPr>
        <w:t>s</w:t>
      </w:r>
      <w:r w:rsidRPr="004F03CF">
        <w:rPr>
          <w:rFonts w:asciiTheme="majorHAnsi" w:hAnsiTheme="majorHAnsi" w:cs="Times New Roman"/>
          <w:sz w:val="24"/>
          <w:szCs w:val="24"/>
        </w:rPr>
        <w:t xml:space="preserve"> to the provisions </w:t>
      </w:r>
      <w:r w:rsidRPr="004F03CF" w:rsidR="00420AE9">
        <w:rPr>
          <w:rFonts w:asciiTheme="majorHAnsi" w:hAnsiTheme="majorHAnsi" w:cs="Times New Roman"/>
          <w:sz w:val="24"/>
          <w:szCs w:val="24"/>
        </w:rPr>
        <w:t xml:space="preserve">stated in 5 CFR 1320.9.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671161"/>
    <w:multiLevelType w:val="hybridMultilevel"/>
    <w:tmpl w:val="6CCEABC6"/>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0A2025"/>
    <w:multiLevelType w:val="hybridMultilevel"/>
    <w:tmpl w:val="6CCEABC6"/>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0D4251"/>
    <w:multiLevelType w:val="hybridMultilevel"/>
    <w:tmpl w:val="B4B4E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E705B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194AD8"/>
    <w:multiLevelType w:val="hybridMultilevel"/>
    <w:tmpl w:val="F0EA04F8"/>
    <w:lvl w:ilvl="0">
      <w:start w:val="1"/>
      <w:numFmt w:val="bullet"/>
      <w:pStyle w:val="RptBulletLevel1"/>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BEE17BB"/>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7">
    <w:nsid w:val="37A9072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D7F64F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F1470B0"/>
    <w:multiLevelType w:val="multilevel"/>
    <w:tmpl w:val="8B18AC2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7">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AFC44CE"/>
    <w:multiLevelType w:val="hybridMultilevel"/>
    <w:tmpl w:val="6CCEABC6"/>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6D547AF"/>
    <w:multiLevelType w:val="hybridMultilevel"/>
    <w:tmpl w:val="E012B1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D9224CF"/>
    <w:multiLevelType w:val="hybridMultilevel"/>
    <w:tmpl w:val="6CCEABC6"/>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3799234">
    <w:abstractNumId w:val="23"/>
  </w:num>
  <w:num w:numId="2" w16cid:durableId="2143190544">
    <w:abstractNumId w:val="0"/>
  </w:num>
  <w:num w:numId="3" w16cid:durableId="2110664432">
    <w:abstractNumId w:val="19"/>
  </w:num>
  <w:num w:numId="4" w16cid:durableId="1409770803">
    <w:abstractNumId w:val="16"/>
  </w:num>
  <w:num w:numId="5" w16cid:durableId="1420252727">
    <w:abstractNumId w:val="27"/>
  </w:num>
  <w:num w:numId="6" w16cid:durableId="1200972990">
    <w:abstractNumId w:val="1"/>
  </w:num>
  <w:num w:numId="7" w16cid:durableId="50275423">
    <w:abstractNumId w:val="28"/>
  </w:num>
  <w:num w:numId="8" w16cid:durableId="355665001">
    <w:abstractNumId w:val="25"/>
  </w:num>
  <w:num w:numId="9" w16cid:durableId="276182699">
    <w:abstractNumId w:val="29"/>
  </w:num>
  <w:num w:numId="10" w16cid:durableId="1398817375">
    <w:abstractNumId w:val="7"/>
  </w:num>
  <w:num w:numId="11" w16cid:durableId="845677404">
    <w:abstractNumId w:val="24"/>
  </w:num>
  <w:num w:numId="12" w16cid:durableId="144703818">
    <w:abstractNumId w:val="26"/>
  </w:num>
  <w:num w:numId="13" w16cid:durableId="939608731">
    <w:abstractNumId w:val="33"/>
  </w:num>
  <w:num w:numId="14" w16cid:durableId="1898738625">
    <w:abstractNumId w:val="34"/>
  </w:num>
  <w:num w:numId="15" w16cid:durableId="402533992">
    <w:abstractNumId w:val="15"/>
  </w:num>
  <w:num w:numId="16" w16cid:durableId="892933689">
    <w:abstractNumId w:val="14"/>
  </w:num>
  <w:num w:numId="17" w16cid:durableId="531262083">
    <w:abstractNumId w:val="20"/>
  </w:num>
  <w:num w:numId="18" w16cid:durableId="793207033">
    <w:abstractNumId w:val="11"/>
  </w:num>
  <w:num w:numId="19" w16cid:durableId="2116170308">
    <w:abstractNumId w:val="10"/>
  </w:num>
  <w:num w:numId="20" w16cid:durableId="1951156587">
    <w:abstractNumId w:val="9"/>
  </w:num>
  <w:num w:numId="21" w16cid:durableId="1289118294">
    <w:abstractNumId w:val="21"/>
  </w:num>
  <w:num w:numId="22" w16cid:durableId="1548640066">
    <w:abstractNumId w:val="4"/>
  </w:num>
  <w:num w:numId="23" w16cid:durableId="1908569086">
    <w:abstractNumId w:val="8"/>
  </w:num>
  <w:num w:numId="24" w16cid:durableId="1266035956">
    <w:abstractNumId w:val="31"/>
  </w:num>
  <w:num w:numId="25" w16cid:durableId="1233275523">
    <w:abstractNumId w:val="18"/>
  </w:num>
  <w:num w:numId="26" w16cid:durableId="25444590">
    <w:abstractNumId w:val="6"/>
  </w:num>
  <w:num w:numId="27" w16cid:durableId="398988429">
    <w:abstractNumId w:val="13"/>
  </w:num>
  <w:num w:numId="28" w16cid:durableId="939334469">
    <w:abstractNumId w:val="17"/>
  </w:num>
  <w:num w:numId="29" w16cid:durableId="1356081786">
    <w:abstractNumId w:val="22"/>
  </w:num>
  <w:num w:numId="30" w16cid:durableId="1720326849">
    <w:abstractNumId w:val="30"/>
  </w:num>
  <w:num w:numId="31" w16cid:durableId="1603536650">
    <w:abstractNumId w:val="2"/>
  </w:num>
  <w:num w:numId="32" w16cid:durableId="1693993930">
    <w:abstractNumId w:val="3"/>
  </w:num>
  <w:num w:numId="33" w16cid:durableId="850878389">
    <w:abstractNumId w:val="32"/>
  </w:num>
  <w:num w:numId="34" w16cid:durableId="924144497">
    <w:abstractNumId w:val="12"/>
  </w:num>
  <w:num w:numId="35" w16cid:durableId="30230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7C25"/>
    <w:rsid w:val="0004502B"/>
    <w:rsid w:val="00050BD1"/>
    <w:rsid w:val="00067F2E"/>
    <w:rsid w:val="00073128"/>
    <w:rsid w:val="0008235A"/>
    <w:rsid w:val="0009301C"/>
    <w:rsid w:val="0009559B"/>
    <w:rsid w:val="000A5FA7"/>
    <w:rsid w:val="000B0E70"/>
    <w:rsid w:val="000C3AA3"/>
    <w:rsid w:val="000D4306"/>
    <w:rsid w:val="000F13BA"/>
    <w:rsid w:val="00100F10"/>
    <w:rsid w:val="001017A0"/>
    <w:rsid w:val="00105F45"/>
    <w:rsid w:val="0011629A"/>
    <w:rsid w:val="0012231D"/>
    <w:rsid w:val="001228ED"/>
    <w:rsid w:val="00127B46"/>
    <w:rsid w:val="00130761"/>
    <w:rsid w:val="00166E54"/>
    <w:rsid w:val="00167199"/>
    <w:rsid w:val="00176012"/>
    <w:rsid w:val="00182BA5"/>
    <w:rsid w:val="0019309D"/>
    <w:rsid w:val="001B36B4"/>
    <w:rsid w:val="001E7279"/>
    <w:rsid w:val="001F526C"/>
    <w:rsid w:val="00200261"/>
    <w:rsid w:val="00203BC2"/>
    <w:rsid w:val="002070A7"/>
    <w:rsid w:val="00211832"/>
    <w:rsid w:val="00222D1B"/>
    <w:rsid w:val="00232B7F"/>
    <w:rsid w:val="00235D71"/>
    <w:rsid w:val="00237F7D"/>
    <w:rsid w:val="0024335E"/>
    <w:rsid w:val="00254DCF"/>
    <w:rsid w:val="002567F9"/>
    <w:rsid w:val="0027743E"/>
    <w:rsid w:val="002845CE"/>
    <w:rsid w:val="00292C9B"/>
    <w:rsid w:val="00294E92"/>
    <w:rsid w:val="002A0492"/>
    <w:rsid w:val="002A3E52"/>
    <w:rsid w:val="002D486C"/>
    <w:rsid w:val="002D7713"/>
    <w:rsid w:val="0030270C"/>
    <w:rsid w:val="003132E7"/>
    <w:rsid w:val="00331D7E"/>
    <w:rsid w:val="00337EF1"/>
    <w:rsid w:val="00340D9B"/>
    <w:rsid w:val="00341870"/>
    <w:rsid w:val="00346FA4"/>
    <w:rsid w:val="00347E9F"/>
    <w:rsid w:val="00363F5F"/>
    <w:rsid w:val="00381954"/>
    <w:rsid w:val="00394A8A"/>
    <w:rsid w:val="003C0540"/>
    <w:rsid w:val="003C0E16"/>
    <w:rsid w:val="003C35A4"/>
    <w:rsid w:val="003C65E4"/>
    <w:rsid w:val="00415199"/>
    <w:rsid w:val="00417B4A"/>
    <w:rsid w:val="00420AE9"/>
    <w:rsid w:val="004259B9"/>
    <w:rsid w:val="00427B5A"/>
    <w:rsid w:val="00461D2E"/>
    <w:rsid w:val="00480AFF"/>
    <w:rsid w:val="00486235"/>
    <w:rsid w:val="00490797"/>
    <w:rsid w:val="004933FD"/>
    <w:rsid w:val="004C4792"/>
    <w:rsid w:val="004C74D6"/>
    <w:rsid w:val="004D0D0C"/>
    <w:rsid w:val="004F03CF"/>
    <w:rsid w:val="004F4F5D"/>
    <w:rsid w:val="00502FF3"/>
    <w:rsid w:val="0050704B"/>
    <w:rsid w:val="00510F0C"/>
    <w:rsid w:val="00520B36"/>
    <w:rsid w:val="00524E21"/>
    <w:rsid w:val="00534682"/>
    <w:rsid w:val="0055172D"/>
    <w:rsid w:val="005709D0"/>
    <w:rsid w:val="00571698"/>
    <w:rsid w:val="00576EDB"/>
    <w:rsid w:val="00594B6B"/>
    <w:rsid w:val="00596BBA"/>
    <w:rsid w:val="005A3BE3"/>
    <w:rsid w:val="005B01B3"/>
    <w:rsid w:val="005B2297"/>
    <w:rsid w:val="005B5A8E"/>
    <w:rsid w:val="005C3A95"/>
    <w:rsid w:val="005C7428"/>
    <w:rsid w:val="005D4C8A"/>
    <w:rsid w:val="005D5C81"/>
    <w:rsid w:val="005E09C0"/>
    <w:rsid w:val="005E4B6D"/>
    <w:rsid w:val="00606F8E"/>
    <w:rsid w:val="00611AE4"/>
    <w:rsid w:val="0061684A"/>
    <w:rsid w:val="00642741"/>
    <w:rsid w:val="0064514C"/>
    <w:rsid w:val="006454DE"/>
    <w:rsid w:val="0065530D"/>
    <w:rsid w:val="00660462"/>
    <w:rsid w:val="006613D8"/>
    <w:rsid w:val="006630CE"/>
    <w:rsid w:val="00663795"/>
    <w:rsid w:val="006A0AD7"/>
    <w:rsid w:val="006A13FA"/>
    <w:rsid w:val="006A38C6"/>
    <w:rsid w:val="006A3B7A"/>
    <w:rsid w:val="006A7A0C"/>
    <w:rsid w:val="006D6910"/>
    <w:rsid w:val="006E563D"/>
    <w:rsid w:val="006F2903"/>
    <w:rsid w:val="006F2DF8"/>
    <w:rsid w:val="00701C8F"/>
    <w:rsid w:val="007051DA"/>
    <w:rsid w:val="0070611E"/>
    <w:rsid w:val="00711D23"/>
    <w:rsid w:val="00717EF6"/>
    <w:rsid w:val="00722FDB"/>
    <w:rsid w:val="00742F79"/>
    <w:rsid w:val="0077261C"/>
    <w:rsid w:val="00780324"/>
    <w:rsid w:val="007A7B09"/>
    <w:rsid w:val="007B4D6F"/>
    <w:rsid w:val="007C25D5"/>
    <w:rsid w:val="007C3F23"/>
    <w:rsid w:val="007C4149"/>
    <w:rsid w:val="007D12BF"/>
    <w:rsid w:val="007E0965"/>
    <w:rsid w:val="007F3FD9"/>
    <w:rsid w:val="007F6C0F"/>
    <w:rsid w:val="008015B6"/>
    <w:rsid w:val="00810115"/>
    <w:rsid w:val="0081082D"/>
    <w:rsid w:val="008148FB"/>
    <w:rsid w:val="008166C1"/>
    <w:rsid w:val="0083285C"/>
    <w:rsid w:val="0085627C"/>
    <w:rsid w:val="0085688C"/>
    <w:rsid w:val="008635C4"/>
    <w:rsid w:val="008642D0"/>
    <w:rsid w:val="0088759D"/>
    <w:rsid w:val="00887F3F"/>
    <w:rsid w:val="008942A8"/>
    <w:rsid w:val="008A06EF"/>
    <w:rsid w:val="008C2DDA"/>
    <w:rsid w:val="008D1294"/>
    <w:rsid w:val="008D307A"/>
    <w:rsid w:val="008D76CF"/>
    <w:rsid w:val="008E3029"/>
    <w:rsid w:val="008E69C5"/>
    <w:rsid w:val="008F06B8"/>
    <w:rsid w:val="008F4F8B"/>
    <w:rsid w:val="008F5A64"/>
    <w:rsid w:val="008F69FD"/>
    <w:rsid w:val="008F6F3F"/>
    <w:rsid w:val="0091640C"/>
    <w:rsid w:val="00917203"/>
    <w:rsid w:val="00921B0F"/>
    <w:rsid w:val="009357B4"/>
    <w:rsid w:val="0094047A"/>
    <w:rsid w:val="00941D5E"/>
    <w:rsid w:val="0098628F"/>
    <w:rsid w:val="00994F2B"/>
    <w:rsid w:val="00996894"/>
    <w:rsid w:val="009A6246"/>
    <w:rsid w:val="009C5E19"/>
    <w:rsid w:val="009D3252"/>
    <w:rsid w:val="009D722F"/>
    <w:rsid w:val="009F11E5"/>
    <w:rsid w:val="009F2544"/>
    <w:rsid w:val="009F7AB6"/>
    <w:rsid w:val="00A211CC"/>
    <w:rsid w:val="00A253BA"/>
    <w:rsid w:val="00A27802"/>
    <w:rsid w:val="00A47F0A"/>
    <w:rsid w:val="00A50A0F"/>
    <w:rsid w:val="00A57F6F"/>
    <w:rsid w:val="00A76F7E"/>
    <w:rsid w:val="00A77157"/>
    <w:rsid w:val="00AA1839"/>
    <w:rsid w:val="00AB2B48"/>
    <w:rsid w:val="00AC55DE"/>
    <w:rsid w:val="00AC5C29"/>
    <w:rsid w:val="00AE442A"/>
    <w:rsid w:val="00AE44E6"/>
    <w:rsid w:val="00AE6E12"/>
    <w:rsid w:val="00B148F5"/>
    <w:rsid w:val="00B25C21"/>
    <w:rsid w:val="00B429D9"/>
    <w:rsid w:val="00B52F4E"/>
    <w:rsid w:val="00B55E9F"/>
    <w:rsid w:val="00B82DCB"/>
    <w:rsid w:val="00B933B0"/>
    <w:rsid w:val="00BB1943"/>
    <w:rsid w:val="00BB3B5F"/>
    <w:rsid w:val="00BC22BB"/>
    <w:rsid w:val="00BC2FE9"/>
    <w:rsid w:val="00BC34F5"/>
    <w:rsid w:val="00BD2C87"/>
    <w:rsid w:val="00BD7755"/>
    <w:rsid w:val="00BF7075"/>
    <w:rsid w:val="00C005F7"/>
    <w:rsid w:val="00C07477"/>
    <w:rsid w:val="00C21A83"/>
    <w:rsid w:val="00C2403F"/>
    <w:rsid w:val="00C32187"/>
    <w:rsid w:val="00C33684"/>
    <w:rsid w:val="00C52E75"/>
    <w:rsid w:val="00C62D17"/>
    <w:rsid w:val="00C71D28"/>
    <w:rsid w:val="00C808A0"/>
    <w:rsid w:val="00C808F4"/>
    <w:rsid w:val="00C81F31"/>
    <w:rsid w:val="00C87AEB"/>
    <w:rsid w:val="00CA15B1"/>
    <w:rsid w:val="00CC24D5"/>
    <w:rsid w:val="00CC2835"/>
    <w:rsid w:val="00CE0469"/>
    <w:rsid w:val="00CF286F"/>
    <w:rsid w:val="00D041E8"/>
    <w:rsid w:val="00D11644"/>
    <w:rsid w:val="00D1658D"/>
    <w:rsid w:val="00D167C5"/>
    <w:rsid w:val="00D17A8F"/>
    <w:rsid w:val="00D21AA6"/>
    <w:rsid w:val="00D462F7"/>
    <w:rsid w:val="00D50221"/>
    <w:rsid w:val="00D67D04"/>
    <w:rsid w:val="00D721E9"/>
    <w:rsid w:val="00D734A2"/>
    <w:rsid w:val="00D85013"/>
    <w:rsid w:val="00D87F6F"/>
    <w:rsid w:val="00DA2B37"/>
    <w:rsid w:val="00DC4D1F"/>
    <w:rsid w:val="00DC65EB"/>
    <w:rsid w:val="00E100AF"/>
    <w:rsid w:val="00E120F5"/>
    <w:rsid w:val="00E167F0"/>
    <w:rsid w:val="00E26A6A"/>
    <w:rsid w:val="00E5409A"/>
    <w:rsid w:val="00E61148"/>
    <w:rsid w:val="00E65D41"/>
    <w:rsid w:val="00E91E50"/>
    <w:rsid w:val="00E95FFB"/>
    <w:rsid w:val="00EA0110"/>
    <w:rsid w:val="00EA6C04"/>
    <w:rsid w:val="00EE6AB6"/>
    <w:rsid w:val="00EE7197"/>
    <w:rsid w:val="00F076CF"/>
    <w:rsid w:val="00F101DD"/>
    <w:rsid w:val="00F14CBB"/>
    <w:rsid w:val="00F25499"/>
    <w:rsid w:val="00F327A9"/>
    <w:rsid w:val="00F329B5"/>
    <w:rsid w:val="00F447CD"/>
    <w:rsid w:val="00F462F8"/>
    <w:rsid w:val="00F52746"/>
    <w:rsid w:val="00F667B0"/>
    <w:rsid w:val="00F82EB5"/>
    <w:rsid w:val="00F86C35"/>
    <w:rsid w:val="00F92859"/>
    <w:rsid w:val="00F97482"/>
    <w:rsid w:val="00FA2915"/>
    <w:rsid w:val="00FB0C2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C3AA3"/>
    <w:rPr>
      <w:sz w:val="16"/>
      <w:szCs w:val="16"/>
    </w:rPr>
  </w:style>
  <w:style w:type="paragraph" w:styleId="CommentText">
    <w:name w:val="annotation text"/>
    <w:basedOn w:val="Normal"/>
    <w:link w:val="CommentTextChar"/>
    <w:uiPriority w:val="99"/>
    <w:unhideWhenUsed/>
    <w:rsid w:val="000C3AA3"/>
    <w:pPr>
      <w:spacing w:line="240" w:lineRule="auto"/>
    </w:pPr>
    <w:rPr>
      <w:sz w:val="20"/>
      <w:szCs w:val="20"/>
    </w:rPr>
  </w:style>
  <w:style w:type="character" w:customStyle="1" w:styleId="CommentTextChar">
    <w:name w:val="Comment Text Char"/>
    <w:basedOn w:val="DefaultParagraphFont"/>
    <w:link w:val="CommentText"/>
    <w:uiPriority w:val="99"/>
    <w:rsid w:val="000C3AA3"/>
    <w:rPr>
      <w:sz w:val="20"/>
      <w:szCs w:val="20"/>
    </w:rPr>
  </w:style>
  <w:style w:type="paragraph" w:styleId="CommentSubject">
    <w:name w:val="annotation subject"/>
    <w:basedOn w:val="CommentText"/>
    <w:next w:val="CommentText"/>
    <w:link w:val="CommentSubjectChar"/>
    <w:uiPriority w:val="99"/>
    <w:semiHidden/>
    <w:unhideWhenUsed/>
    <w:rsid w:val="000C3AA3"/>
    <w:rPr>
      <w:b/>
      <w:bCs/>
    </w:rPr>
  </w:style>
  <w:style w:type="character" w:customStyle="1" w:styleId="CommentSubjectChar">
    <w:name w:val="Comment Subject Char"/>
    <w:basedOn w:val="CommentTextChar"/>
    <w:link w:val="CommentSubject"/>
    <w:uiPriority w:val="99"/>
    <w:semiHidden/>
    <w:rsid w:val="000C3AA3"/>
    <w:rPr>
      <w:b/>
      <w:bCs/>
      <w:sz w:val="20"/>
      <w:szCs w:val="20"/>
    </w:rPr>
  </w:style>
  <w:style w:type="numbering" w:customStyle="1" w:styleId="CurrentList1">
    <w:name w:val="Current List1"/>
    <w:uiPriority w:val="99"/>
    <w:rsid w:val="00237F7D"/>
    <w:pPr>
      <w:numPr>
        <w:numId w:val="29"/>
      </w:numPr>
    </w:pPr>
  </w:style>
  <w:style w:type="paragraph" w:customStyle="1" w:styleId="Default">
    <w:name w:val="Default"/>
    <w:rsid w:val="00237F7D"/>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67199"/>
    <w:pPr>
      <w:spacing w:after="0" w:line="240" w:lineRule="auto"/>
    </w:pPr>
  </w:style>
  <w:style w:type="paragraph" w:customStyle="1" w:styleId="RptBulletLevel1">
    <w:name w:val="Rpt_Bullet Level 1"/>
    <w:qFormat/>
    <w:rsid w:val="005D4C8A"/>
    <w:pPr>
      <w:numPr>
        <w:numId w:val="34"/>
      </w:numPr>
      <w:spacing w:after="240" w:line="240" w:lineRule="auto"/>
    </w:pPr>
    <w:rPr>
      <w:rFonts w:ascii="Times New Roman" w:eastAsia="Times New Roman" w:hAnsi="Times New Roman" w:cs="Tahoma"/>
      <w:sz w:val="24"/>
      <w:szCs w:val="16"/>
    </w:rPr>
  </w:style>
  <w:style w:type="paragraph" w:styleId="PlainText">
    <w:name w:val="Plain Text"/>
    <w:link w:val="PlainTextChar"/>
    <w:uiPriority w:val="99"/>
    <w:semiHidden/>
    <w:rsid w:val="00921B0F"/>
    <w:pPr>
      <w:spacing w:after="0" w:line="240" w:lineRule="auto"/>
    </w:pPr>
    <w:rPr>
      <w:rFonts w:ascii="Arial" w:eastAsia="Times New Roman" w:hAnsi="Arial" w:cs="Courier New"/>
      <w:sz w:val="24"/>
      <w:szCs w:val="20"/>
    </w:rPr>
  </w:style>
  <w:style w:type="character" w:customStyle="1" w:styleId="PlainTextChar">
    <w:name w:val="Plain Text Char"/>
    <w:basedOn w:val="DefaultParagraphFont"/>
    <w:link w:val="PlainText"/>
    <w:uiPriority w:val="99"/>
    <w:semiHidden/>
    <w:rsid w:val="00921B0F"/>
    <w:rPr>
      <w:rFonts w:ascii="Arial" w:eastAsia="Times New Roman" w:hAnsi="Arial" w:cs="Courier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qualtrics.com" TargetMode="External" /><Relationship Id="rId9" Type="http://schemas.openxmlformats.org/officeDocument/2006/relationships/hyperlink" Target="https://www.dfas.mil/MilitaryMembers/payentitlements/Pay-Tables/Basic-Pay/E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7a98f57-01ad-4688-92dc-401ac765f606">KJA2WSAFAAJF-897769117-23051</_dlc_DocId>
    <TaxCatchAll xmlns="58b58576-1f19-448a-8acd-2ef3245eaddc" xsi:nil="true"/>
    <lcf76f155ced4ddcb4097134ff3c332f xmlns="c8094b84-b0a1-4141-a88b-0c9af7ab840b">
      <Terms xmlns="http://schemas.microsoft.com/office/infopath/2007/PartnerControls"/>
    </lcf76f155ced4ddcb4097134ff3c332f>
    <_ip_UnifiedCompliancePolicyUIAction xmlns="http://schemas.microsoft.com/sharepoint/v3" xsi:nil="true"/>
    <_dlc_DocIdUrl xmlns="07a98f57-01ad-4688-92dc-401ac765f606">
      <Url>https://flankspeed.sharepoint-mil.us/sites/OPNAV/DNS/DNS1/DNS14/_layouts/15/DocIdRedir.aspx?ID=KJA2WSAFAAJF-897769117-23051</Url>
      <Description>KJA2WSAFAAJF-897769117-23051</Description>
    </_dlc_DocIdUrl>
    <_ip_UnifiedCompliancePolicyProperties xmlns="http://schemas.microsoft.com/sharepoint/v3" xsi:nil="true"/>
    <SharedWithUsers xmlns="07a98f57-01ad-4688-92dc-401ac765f606">
      <UserInfo>
        <DisplayName>Shelton, Sasha T CTR (USA)</DisplayName>
        <AccountId>5274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E59D9FE9054496369A4D95D5BA11" ma:contentTypeVersion="18" ma:contentTypeDescription="Create a new document." ma:contentTypeScope="" ma:versionID="448814f5cd2def046ee16500a070b772">
  <xsd:schema xmlns:xsd="http://www.w3.org/2001/XMLSchema" xmlns:xs="http://www.w3.org/2001/XMLSchema" xmlns:p="http://schemas.microsoft.com/office/2006/metadata/properties" xmlns:ns1="http://schemas.microsoft.com/sharepoint/v3" xmlns:ns2="07a98f57-01ad-4688-92dc-401ac765f606" xmlns:ns3="c8094b84-b0a1-4141-a88b-0c9af7ab840b" xmlns:ns4="58b58576-1f19-448a-8acd-2ef3245eaddc" targetNamespace="http://schemas.microsoft.com/office/2006/metadata/properties" ma:root="true" ma:fieldsID="a9cd864ce00ef6756a44388c0acae0f3" ns1:_="" ns2:_="" ns3:_="" ns4:_="">
    <xsd:import namespace="http://schemas.microsoft.com/sharepoint/v3"/>
    <xsd:import namespace="07a98f57-01ad-4688-92dc-401ac765f606"/>
    <xsd:import namespace="c8094b84-b0a1-4141-a88b-0c9af7ab840b"/>
    <xsd:import namespace="58b58576-1f19-448a-8acd-2ef3245ea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element ref="ns3:MediaLengthInSecond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98f57-01ad-4688-92dc-401ac765f6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94b84-b0a1-4141-a88b-0c9af7ab84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58576-1f19-448a-8acd-2ef3245ead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c33760-bcc7-4bd4-809d-f3b04eebae00}" ma:internalName="TaxCatchAll" ma:showField="CatchAllData" ma:web="07a98f57-01ad-4688-92dc-401ac765f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F9A03B74-C38D-4539-924B-275064FFCA62}">
  <ds:schemaRefs>
    <ds:schemaRef ds:uri="http://schemas.microsoft.com/office/2006/metadata/properties"/>
    <ds:schemaRef ds:uri="http://schemas.microsoft.com/office/infopath/2007/PartnerControls"/>
    <ds:schemaRef ds:uri="07a98f57-01ad-4688-92dc-401ac765f606"/>
    <ds:schemaRef ds:uri="58b58576-1f19-448a-8acd-2ef3245eaddc"/>
    <ds:schemaRef ds:uri="c8094b84-b0a1-4141-a88b-0c9af7ab840b"/>
    <ds:schemaRef ds:uri="http://schemas.microsoft.com/sharepoint/v3"/>
  </ds:schemaRefs>
</ds:datastoreItem>
</file>

<file path=customXml/itemProps2.xml><?xml version="1.0" encoding="utf-8"?>
<ds:datastoreItem xmlns:ds="http://schemas.openxmlformats.org/officeDocument/2006/customXml" ds:itemID="{D5699AF6-14F7-4F2C-98E8-B16F17C89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98f57-01ad-4688-92dc-401ac765f606"/>
    <ds:schemaRef ds:uri="c8094b84-b0a1-4141-a88b-0c9af7ab840b"/>
    <ds:schemaRef ds:uri="58b58576-1f19-448a-8acd-2ef3245e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33D2BD-8859-4C20-8B8B-9FED7A029F6F}">
  <ds:schemaRefs>
    <ds:schemaRef ds:uri="http://schemas.microsoft.com/sharepoint/events"/>
  </ds:schemaRefs>
</ds:datastoreItem>
</file>

<file path=customXml/itemProps4.xml><?xml version="1.0" encoding="utf-8"?>
<ds:datastoreItem xmlns:ds="http://schemas.openxmlformats.org/officeDocument/2006/customXml" ds:itemID="{55C6D2B9-3624-41FF-A87D-9CC9A62146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2740</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5</cp:revision>
  <cp:lastPrinted>2016-09-20T19:55:00Z</cp:lastPrinted>
  <dcterms:created xsi:type="dcterms:W3CDTF">2025-01-02T19:38:00Z</dcterms:created>
  <dcterms:modified xsi:type="dcterms:W3CDTF">2025-01-10T18:52:00Z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0x010100C335E59D9FE9054496369A4D95D5BA11</vt:lpwstr>
  </property>
  <property fmtid="{D5CDD505-2E9C-101B-9397-08002B2CF9AE}" pid="3" name="MediaServiceImageTags">
    <vt:lpwstr/>
  </property>
  <property fmtid="{D5CDD505-2E9C-101B-9397-08002B2CF9AE}" pid="4" name="_dlc_DocIdItemGuid">
    <vt:lpwstr>0e779f4b-8e1d-4712-9c80-c85540bb7dc4</vt:lpwstr>
  </property>
</Properties>
</file>