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CA" w:rsidRDefault="00B05ACA" w:rsidP="00B05ACA">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0935-0179)</w:t>
      </w:r>
    </w:p>
    <w:p w:rsidR="00B05ACA" w:rsidRPr="009239AA" w:rsidRDefault="002D4D11" w:rsidP="00B05ACA">
      <w:pPr>
        <w:rPr>
          <w:b/>
        </w:rPr>
      </w:pPr>
      <w:r>
        <w:rPr>
          <w:b/>
          <w:noProof/>
        </w:rPr>
        <mc:AlternateContent>
          <mc:Choice Requires="wps">
            <w:drawing>
              <wp:anchor distT="0" distB="0" distL="114300" distR="114300" simplePos="0" relativeHeight="251657216" behindDoc="0" locked="0" layoutInCell="0" allowOverlap="1" wp14:anchorId="53D7B315" wp14:editId="14FE196E">
                <wp:simplePos x="0" y="0"/>
                <wp:positionH relativeFrom="column">
                  <wp:posOffset>0</wp:posOffset>
                </wp:positionH>
                <wp:positionV relativeFrom="paragraph">
                  <wp:posOffset>0</wp:posOffset>
                </wp:positionV>
                <wp:extent cx="5943600" cy="0"/>
                <wp:effectExtent l="9525" t="18415"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1575A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B05ACA" w:rsidRPr="00434E33">
        <w:rPr>
          <w:b/>
        </w:rPr>
        <w:t>TITLE OF INFORMATION COLLECTION:</w:t>
      </w:r>
      <w:r w:rsidR="00B05ACA">
        <w:t xml:space="preserve">  </w:t>
      </w:r>
    </w:p>
    <w:p w:rsidR="00B05ACA" w:rsidRDefault="00EC7B56" w:rsidP="00B05ACA">
      <w:r>
        <w:t>Stakeholder</w:t>
      </w:r>
      <w:r w:rsidR="0038312A">
        <w:t xml:space="preserve"> Interviews for Task 1 of </w:t>
      </w:r>
      <w:r w:rsidR="00B56670">
        <w:t>AHRQ’s</w:t>
      </w:r>
      <w:r w:rsidR="0038312A">
        <w:t xml:space="preserve"> SPPC-II Contract</w:t>
      </w:r>
      <w:r w:rsidR="00CE3BBF">
        <w:t xml:space="preserve"> (</w:t>
      </w:r>
      <w:r>
        <w:t>RFTOP #17-233-SOL-00520</w:t>
      </w:r>
      <w:r w:rsidR="00CE3BBF">
        <w:t>)</w:t>
      </w:r>
    </w:p>
    <w:p w:rsidR="00B05ACA" w:rsidRDefault="00B05ACA" w:rsidP="00B05ACA">
      <w:r>
        <w:rPr>
          <w:b/>
        </w:rPr>
        <w:t>PURPOSE</w:t>
      </w:r>
      <w:r w:rsidRPr="009239AA">
        <w:rPr>
          <w:b/>
        </w:rPr>
        <w:t xml:space="preserve">:  </w:t>
      </w:r>
    </w:p>
    <w:p w:rsidR="0063676A" w:rsidRPr="00CE3BBF" w:rsidRDefault="0063676A" w:rsidP="0063676A">
      <w:pPr>
        <w:pStyle w:val="NoSpacing"/>
        <w:rPr>
          <w:rFonts w:asciiTheme="minorHAnsi" w:hAnsiTheme="minorHAnsi"/>
        </w:rPr>
      </w:pPr>
      <w:r w:rsidRPr="00CE3BBF">
        <w:rPr>
          <w:rFonts w:asciiTheme="minorHAnsi" w:hAnsiTheme="minorHAnsi"/>
        </w:rPr>
        <w:t>The Armstrong Institute at Johns Hopkins University (JHU) was awarded a 10 month contract with AHRQ to develop a plan that will integrate key components of AHRQ’s Safety Program in Perinatal Care (SPPC</w:t>
      </w:r>
      <w:r w:rsidR="00EC7B56">
        <w:rPr>
          <w:rFonts w:asciiTheme="minorHAnsi" w:hAnsiTheme="minorHAnsi"/>
        </w:rPr>
        <w:t>-I</w:t>
      </w:r>
      <w:r w:rsidRPr="00CE3BBF">
        <w:rPr>
          <w:rFonts w:asciiTheme="minorHAnsi" w:hAnsiTheme="minorHAnsi"/>
        </w:rPr>
        <w:t>) Program with HRSA’s</w:t>
      </w:r>
      <w:r w:rsidRPr="00CE3BBF">
        <w:rPr>
          <w:rFonts w:asciiTheme="minorHAnsi" w:hAnsiTheme="minorHAnsi"/>
          <w:sz w:val="23"/>
          <w:szCs w:val="23"/>
        </w:rPr>
        <w:t xml:space="preserve"> </w:t>
      </w:r>
      <w:r w:rsidRPr="00CE3BBF">
        <w:rPr>
          <w:rFonts w:asciiTheme="minorHAnsi" w:hAnsiTheme="minorHAnsi"/>
        </w:rPr>
        <w:t xml:space="preserve">Alliance for Innovation on Maternal Health (AIM) Program. The first phase of the project is focused on targeted information gathering to determine current needs and status of the existing AIM project and potential barriers to merging with the SPPC project.  This will involve preliminary or exploratory work through </w:t>
      </w:r>
      <w:r w:rsidR="00EC7B56">
        <w:rPr>
          <w:rFonts w:asciiTheme="minorHAnsi" w:hAnsiTheme="minorHAnsi"/>
        </w:rPr>
        <w:t>stakeholder</w:t>
      </w:r>
      <w:r w:rsidRPr="00CE3BBF">
        <w:rPr>
          <w:rFonts w:asciiTheme="minorHAnsi" w:hAnsiTheme="minorHAnsi"/>
        </w:rPr>
        <w:t xml:space="preserve"> interviews, facilitating small stakeholder panel discussions, and pretesting materials, such as toolkits to better understand how to build contract deliverables (including implementation plan, evaluation plan and field test plan).</w:t>
      </w:r>
    </w:p>
    <w:p w:rsidR="0063676A" w:rsidRPr="00364144" w:rsidRDefault="0063676A" w:rsidP="00B05ACA"/>
    <w:p w:rsidR="00EE229E" w:rsidRPr="00364144" w:rsidRDefault="0038312A" w:rsidP="00B05ACA">
      <w:r w:rsidRPr="00364144">
        <w:t xml:space="preserve">The purpose of the </w:t>
      </w:r>
      <w:r w:rsidR="00EC7B56">
        <w:t>stakeholder</w:t>
      </w:r>
      <w:r w:rsidRPr="00364144">
        <w:t xml:space="preserve"> interviews</w:t>
      </w:r>
      <w:r w:rsidR="0063676A" w:rsidRPr="00364144">
        <w:t>, in particular,</w:t>
      </w:r>
      <w:r w:rsidRPr="00364144">
        <w:t xml:space="preserve"> is</w:t>
      </w:r>
      <w:r w:rsidR="0063676A" w:rsidRPr="00364144">
        <w:t xml:space="preserve"> </w:t>
      </w:r>
      <w:r w:rsidRPr="00364144">
        <w:t>to gain a deep understanding about the barriers and challenges re</w:t>
      </w:r>
      <w:r w:rsidR="0063676A" w:rsidRPr="00364144">
        <w:t xml:space="preserve">lated to the uptake of the AIM </w:t>
      </w:r>
      <w:r w:rsidRPr="00364144">
        <w:t>and SPPC programs from key stakeholder group</w:t>
      </w:r>
      <w:r w:rsidR="00AD7164" w:rsidRPr="00364144">
        <w:t xml:space="preserve">s. </w:t>
      </w:r>
      <w:r w:rsidR="008C5BD9" w:rsidRPr="00364144">
        <w:t xml:space="preserve">Information gathered during the one-time, voluntary, </w:t>
      </w:r>
      <w:r w:rsidR="00EC7B56">
        <w:t>stakeholder</w:t>
      </w:r>
      <w:r w:rsidR="008C5BD9" w:rsidRPr="00364144">
        <w:t xml:space="preserve"> interviews will yield qualitative information about the structures and processes underlying </w:t>
      </w:r>
      <w:r w:rsidR="00EC7B56">
        <w:t>both federal programs (HRSA’s</w:t>
      </w:r>
      <w:r w:rsidR="0063676A" w:rsidRPr="00364144">
        <w:t xml:space="preserve"> AIM and </w:t>
      </w:r>
      <w:r w:rsidR="00EC7B56">
        <w:t xml:space="preserve">AHRQ’s </w:t>
      </w:r>
      <w:r w:rsidR="0063676A" w:rsidRPr="00364144">
        <w:t>SPPC</w:t>
      </w:r>
      <w:r w:rsidR="008C5BD9" w:rsidRPr="00364144">
        <w:t xml:space="preserve"> progra</w:t>
      </w:r>
      <w:r w:rsidR="0063676A" w:rsidRPr="00364144">
        <w:t>ms</w:t>
      </w:r>
      <w:r w:rsidR="00EC7B56">
        <w:t>),</w:t>
      </w:r>
      <w:r w:rsidR="008C5BD9" w:rsidRPr="00364144">
        <w:t xml:space="preserve"> and </w:t>
      </w:r>
      <w:r w:rsidR="0063676A" w:rsidRPr="00364144">
        <w:t xml:space="preserve">identify </w:t>
      </w:r>
      <w:r w:rsidR="008C5BD9" w:rsidRPr="00364144">
        <w:t xml:space="preserve">opportunities to improve </w:t>
      </w:r>
      <w:r w:rsidR="0063676A" w:rsidRPr="00364144">
        <w:t xml:space="preserve">the </w:t>
      </w:r>
      <w:r w:rsidR="008C5BD9" w:rsidRPr="00364144">
        <w:t>delivery of</w:t>
      </w:r>
      <w:r w:rsidR="0063676A" w:rsidRPr="00364144">
        <w:t xml:space="preserve"> </w:t>
      </w:r>
      <w:r w:rsidR="008C5BD9" w:rsidRPr="00364144">
        <w:t>AHRQ’</w:t>
      </w:r>
      <w:r w:rsidR="0063676A" w:rsidRPr="00364144">
        <w:t xml:space="preserve">s SPPC program.  This </w:t>
      </w:r>
      <w:r w:rsidR="00364144" w:rsidRPr="00364144">
        <w:t xml:space="preserve">qualitative </w:t>
      </w:r>
      <w:r w:rsidR="0063676A" w:rsidRPr="00364144">
        <w:t>information will only be used for the purpose of developing SPPC-II contract deliverables and will not be disseminated to the public.</w:t>
      </w:r>
      <w:r w:rsidR="008C5BD9" w:rsidRPr="00364144">
        <w:t xml:space="preserve"> </w:t>
      </w:r>
      <w:r w:rsidR="00661094">
        <w:t>Information</w:t>
      </w:r>
      <w:r w:rsidR="00661094" w:rsidRPr="00364144">
        <w:t xml:space="preserve"> </w:t>
      </w:r>
      <w:r w:rsidR="00AD7164" w:rsidRPr="00364144">
        <w:t xml:space="preserve">gained from the </w:t>
      </w:r>
      <w:r w:rsidR="00EC7B56">
        <w:t>stakeholder</w:t>
      </w:r>
      <w:r w:rsidR="00AD7164" w:rsidRPr="00364144">
        <w:t xml:space="preserve"> interviews will</w:t>
      </w:r>
      <w:r w:rsidR="00EE229E" w:rsidRPr="00364144">
        <w:t xml:space="preserve"> provide insights into </w:t>
      </w:r>
      <w:r w:rsidR="00EC7B56">
        <w:t>their</w:t>
      </w:r>
      <w:r w:rsidR="00EE229E" w:rsidRPr="00364144">
        <w:t xml:space="preserve"> perceptions, experiences and expectations, and focus attention on areas where communi</w:t>
      </w:r>
      <w:r w:rsidR="008C5BD9" w:rsidRPr="00364144">
        <w:t xml:space="preserve">cation, training and changes can improve the delivery of AHRQ’s SPPC program. </w:t>
      </w:r>
    </w:p>
    <w:p w:rsidR="00B05ACA" w:rsidRDefault="00B05ACA" w:rsidP="00B05ACA"/>
    <w:p w:rsidR="00B05ACA" w:rsidRDefault="00B05ACA" w:rsidP="00B05ACA">
      <w:pPr>
        <w:pStyle w:val="Header"/>
        <w:tabs>
          <w:tab w:val="clear" w:pos="4320"/>
          <w:tab w:val="clear" w:pos="8640"/>
        </w:tabs>
        <w:rPr>
          <w:b/>
        </w:rPr>
      </w:pPr>
    </w:p>
    <w:p w:rsidR="00B05ACA" w:rsidRDefault="00B05ACA" w:rsidP="00B05ACA">
      <w:pPr>
        <w:pStyle w:val="Header"/>
        <w:tabs>
          <w:tab w:val="clear" w:pos="4320"/>
          <w:tab w:val="clear" w:pos="8640"/>
        </w:tabs>
        <w:rPr>
          <w:b/>
        </w:rPr>
      </w:pPr>
    </w:p>
    <w:p w:rsidR="00B05ACA" w:rsidRPr="00434E33" w:rsidRDefault="00B05ACA" w:rsidP="00B05ACA">
      <w:pPr>
        <w:pStyle w:val="Header"/>
        <w:tabs>
          <w:tab w:val="clear" w:pos="4320"/>
          <w:tab w:val="clear" w:pos="8640"/>
        </w:tabs>
        <w:rPr>
          <w:i/>
          <w:snapToGrid/>
        </w:rPr>
      </w:pPr>
      <w:r w:rsidRPr="00434E33">
        <w:rPr>
          <w:b/>
        </w:rPr>
        <w:t>DESCRIPTION OF RESPONDENTS</w:t>
      </w:r>
      <w:r>
        <w:t xml:space="preserve">: </w:t>
      </w:r>
    </w:p>
    <w:p w:rsidR="00B05ACA" w:rsidRDefault="00B05ACA" w:rsidP="00B05ACA"/>
    <w:p w:rsidR="0038312A" w:rsidRDefault="0038312A" w:rsidP="00B05ACA">
      <w:r>
        <w:t xml:space="preserve">Respondents will include </w:t>
      </w:r>
      <w:r w:rsidR="008C5BD9">
        <w:t>stakeholders</w:t>
      </w:r>
      <w:r>
        <w:t xml:space="preserve"> representing five categories:</w:t>
      </w:r>
    </w:p>
    <w:p w:rsidR="0038312A" w:rsidRPr="0038312A" w:rsidRDefault="0038312A" w:rsidP="0038312A">
      <w:pPr>
        <w:pStyle w:val="p1"/>
        <w:ind w:firstLine="720"/>
        <w:rPr>
          <w:rFonts w:asciiTheme="minorHAnsi" w:hAnsiTheme="minorHAnsi" w:cs="Arial"/>
          <w:sz w:val="22"/>
          <w:szCs w:val="22"/>
        </w:rPr>
      </w:pPr>
      <w:r w:rsidRPr="0038312A">
        <w:rPr>
          <w:rFonts w:asciiTheme="minorHAnsi" w:hAnsiTheme="minorHAnsi" w:cs="Arial"/>
          <w:sz w:val="22"/>
          <w:szCs w:val="22"/>
        </w:rPr>
        <w:t xml:space="preserve">1) Federal agencies involved in AIM and SPPC programs, such as HRSA and AHRQ; </w:t>
      </w:r>
    </w:p>
    <w:p w:rsidR="0038312A" w:rsidRPr="0038312A" w:rsidRDefault="0038312A" w:rsidP="0038312A">
      <w:pPr>
        <w:pStyle w:val="p1"/>
        <w:ind w:left="990" w:hanging="270"/>
        <w:rPr>
          <w:rFonts w:asciiTheme="minorHAnsi" w:hAnsiTheme="minorHAnsi" w:cs="Arial"/>
          <w:sz w:val="22"/>
          <w:szCs w:val="22"/>
        </w:rPr>
      </w:pPr>
      <w:r w:rsidRPr="0038312A">
        <w:rPr>
          <w:rFonts w:asciiTheme="minorHAnsi" w:hAnsiTheme="minorHAnsi" w:cs="Arial"/>
          <w:sz w:val="22"/>
          <w:szCs w:val="22"/>
        </w:rPr>
        <w:t xml:space="preserve">2) AIM leadership and partners, such as American College of Obstetrics and Gynecology (ACOG); </w:t>
      </w:r>
    </w:p>
    <w:p w:rsidR="0038312A" w:rsidRPr="0038312A" w:rsidRDefault="0038312A" w:rsidP="0038312A">
      <w:pPr>
        <w:pStyle w:val="p1"/>
        <w:ind w:firstLine="720"/>
        <w:rPr>
          <w:rFonts w:asciiTheme="minorHAnsi" w:hAnsiTheme="minorHAnsi" w:cs="Arial"/>
          <w:sz w:val="22"/>
          <w:szCs w:val="22"/>
        </w:rPr>
      </w:pPr>
      <w:r w:rsidRPr="0038312A">
        <w:rPr>
          <w:rFonts w:asciiTheme="minorHAnsi" w:hAnsiTheme="minorHAnsi" w:cs="Arial"/>
          <w:sz w:val="22"/>
          <w:szCs w:val="22"/>
        </w:rPr>
        <w:t xml:space="preserve">3) AIM lead coordinating organizations/entities, such as state PQCs; </w:t>
      </w:r>
    </w:p>
    <w:p w:rsidR="0038312A" w:rsidRPr="0038312A" w:rsidRDefault="0038312A" w:rsidP="0038312A">
      <w:pPr>
        <w:pStyle w:val="p1"/>
        <w:ind w:firstLine="720"/>
        <w:rPr>
          <w:rFonts w:asciiTheme="minorHAnsi" w:hAnsiTheme="minorHAnsi" w:cs="Arial"/>
          <w:sz w:val="22"/>
          <w:szCs w:val="22"/>
        </w:rPr>
      </w:pPr>
      <w:r w:rsidRPr="0038312A">
        <w:rPr>
          <w:rFonts w:asciiTheme="minorHAnsi" w:hAnsiTheme="minorHAnsi" w:cs="Arial"/>
          <w:sz w:val="22"/>
          <w:szCs w:val="22"/>
        </w:rPr>
        <w:t xml:space="preserve">4) AIM implementing sites, including local leadership and front-line providers; and </w:t>
      </w:r>
    </w:p>
    <w:p w:rsidR="0038312A" w:rsidRPr="0038312A" w:rsidRDefault="0038312A" w:rsidP="002D4D11">
      <w:pPr>
        <w:pStyle w:val="p1"/>
        <w:ind w:firstLine="720"/>
        <w:rPr>
          <w:rFonts w:asciiTheme="minorHAnsi" w:hAnsiTheme="minorHAnsi" w:cs="Arial"/>
          <w:sz w:val="22"/>
          <w:szCs w:val="22"/>
        </w:rPr>
      </w:pPr>
      <w:r w:rsidRPr="0038312A">
        <w:rPr>
          <w:rFonts w:asciiTheme="minorHAnsi" w:hAnsiTheme="minorHAnsi" w:cs="Arial"/>
          <w:sz w:val="22"/>
          <w:szCs w:val="22"/>
        </w:rPr>
        <w:t xml:space="preserve">5) SPPC I implementing sites, including local leadership and front-line providers. </w:t>
      </w:r>
    </w:p>
    <w:p w:rsidR="0038312A" w:rsidRDefault="0038312A" w:rsidP="00B05ACA"/>
    <w:p w:rsidR="00B05ACA" w:rsidRDefault="00B05ACA" w:rsidP="00B05ACA"/>
    <w:p w:rsidR="00B05ACA" w:rsidRDefault="00B05ACA" w:rsidP="00B05ACA"/>
    <w:p w:rsidR="00B05ACA" w:rsidRPr="00F06866" w:rsidRDefault="00B05ACA" w:rsidP="00B05ACA">
      <w:pPr>
        <w:rPr>
          <w:b/>
        </w:rPr>
      </w:pPr>
      <w:r>
        <w:rPr>
          <w:b/>
        </w:rPr>
        <w:lastRenderedPageBreak/>
        <w:t>TYPE OF COLLECTION:</w:t>
      </w:r>
      <w:r w:rsidRPr="00F06866">
        <w:t xml:space="preserve"> (Check one)</w:t>
      </w:r>
    </w:p>
    <w:p w:rsidR="00B05ACA" w:rsidRPr="00434E33" w:rsidRDefault="00B05ACA" w:rsidP="00B05ACA">
      <w:pPr>
        <w:pStyle w:val="BodyTextIndent"/>
        <w:tabs>
          <w:tab w:val="left" w:pos="360"/>
        </w:tabs>
        <w:ind w:left="0"/>
        <w:rPr>
          <w:bCs/>
          <w:sz w:val="16"/>
          <w:szCs w:val="16"/>
        </w:rPr>
      </w:pPr>
    </w:p>
    <w:p w:rsidR="00B05ACA" w:rsidRPr="00F06866" w:rsidRDefault="00B05ACA" w:rsidP="00B05ACA">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05ACA" w:rsidRDefault="00B05ACA" w:rsidP="00B05ACA">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05ACA" w:rsidRPr="00F06866" w:rsidRDefault="00B05ACA" w:rsidP="00B05ACA">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661094">
        <w:rPr>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w:t>
      </w:r>
      <w:r w:rsidR="00661094">
        <w:rPr>
          <w:bCs/>
          <w:sz w:val="24"/>
          <w:u w:val="single"/>
        </w:rPr>
        <w:t>Stakeholder Interviews</w:t>
      </w:r>
    </w:p>
    <w:p w:rsidR="00B05ACA" w:rsidRDefault="00B05ACA" w:rsidP="00B05ACA">
      <w:pPr>
        <w:pStyle w:val="Header"/>
        <w:tabs>
          <w:tab w:val="clear" w:pos="4320"/>
          <w:tab w:val="clear" w:pos="8640"/>
        </w:tabs>
      </w:pPr>
    </w:p>
    <w:p w:rsidR="00B05ACA" w:rsidRDefault="00B05ACA" w:rsidP="00B05ACA">
      <w:pPr>
        <w:rPr>
          <w:b/>
        </w:rPr>
      </w:pPr>
      <w:r>
        <w:rPr>
          <w:b/>
        </w:rPr>
        <w:t>CERTIFICATION:</w:t>
      </w:r>
    </w:p>
    <w:p w:rsidR="00B05ACA" w:rsidRPr="009C13B9" w:rsidRDefault="00B05ACA" w:rsidP="00B05ACA">
      <w:r>
        <w:t xml:space="preserve">I certify the following to be true: </w:t>
      </w:r>
    </w:p>
    <w:p w:rsidR="00B05ACA" w:rsidRDefault="00B05ACA" w:rsidP="00B05ACA">
      <w:pPr>
        <w:pStyle w:val="ListParagraph"/>
        <w:numPr>
          <w:ilvl w:val="0"/>
          <w:numId w:val="1"/>
        </w:numPr>
        <w:spacing w:after="0" w:line="240" w:lineRule="auto"/>
      </w:pPr>
      <w:r>
        <w:t>The collection is voluntary.</w:t>
      </w:r>
      <w:r w:rsidRPr="00C14CC4">
        <w:t xml:space="preserve"> </w:t>
      </w:r>
    </w:p>
    <w:p w:rsidR="00B05ACA" w:rsidRDefault="00B05ACA" w:rsidP="00B05ACA">
      <w:pPr>
        <w:pStyle w:val="ListParagraph"/>
        <w:numPr>
          <w:ilvl w:val="0"/>
          <w:numId w:val="1"/>
        </w:numPr>
        <w:spacing w:after="0" w:line="240" w:lineRule="auto"/>
      </w:pPr>
      <w:r>
        <w:t>The</w:t>
      </w:r>
      <w:r w:rsidRPr="00C14CC4">
        <w:t xml:space="preserve"> collection </w:t>
      </w:r>
      <w:r>
        <w:t xml:space="preserve">is </w:t>
      </w:r>
      <w:r w:rsidRPr="00C14CC4">
        <w:t>low-burden for respondents and low-cost for the Federal Government</w:t>
      </w:r>
      <w:r>
        <w:t>.</w:t>
      </w:r>
    </w:p>
    <w:p w:rsidR="00B05ACA" w:rsidRDefault="00B05ACA" w:rsidP="00B05ACA">
      <w:pPr>
        <w:pStyle w:val="ListParagraph"/>
        <w:numPr>
          <w:ilvl w:val="0"/>
          <w:numId w:val="1"/>
        </w:numPr>
        <w:spacing w:after="0" w:line="240" w:lineRule="auto"/>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p>
    <w:p w:rsidR="00B05ACA" w:rsidRDefault="00B05ACA" w:rsidP="00B05ACA">
      <w:pPr>
        <w:pStyle w:val="ListParagraph"/>
        <w:numPr>
          <w:ilvl w:val="0"/>
          <w:numId w:val="1"/>
        </w:numPr>
        <w:spacing w:after="0" w:line="240" w:lineRule="auto"/>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05ACA" w:rsidRDefault="00B05ACA" w:rsidP="00B05ACA">
      <w:pPr>
        <w:pStyle w:val="ListParagraph"/>
        <w:numPr>
          <w:ilvl w:val="0"/>
          <w:numId w:val="1"/>
        </w:numPr>
        <w:spacing w:after="0" w:line="240" w:lineRule="auto"/>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05ACA" w:rsidRDefault="00B05ACA" w:rsidP="00B05ACA">
      <w:pPr>
        <w:pStyle w:val="ListParagraph"/>
        <w:numPr>
          <w:ilvl w:val="0"/>
          <w:numId w:val="1"/>
        </w:numPr>
        <w:spacing w:after="0" w:line="240" w:lineRule="auto"/>
      </w:pPr>
      <w:r>
        <w:t>The collection is targeted to the solicitation of opinions from respondents who have experience with the program or may have experience with the program in the future.</w:t>
      </w:r>
    </w:p>
    <w:p w:rsidR="00B05ACA" w:rsidRDefault="00B05ACA" w:rsidP="00B05ACA"/>
    <w:p w:rsidR="00B05ACA" w:rsidRDefault="00B05ACA" w:rsidP="00B05ACA">
      <w:r>
        <w:t>Name:__</w:t>
      </w:r>
      <w:r w:rsidR="00B80CD6">
        <w:t>Camille Fabiyi</w:t>
      </w:r>
      <w:r>
        <w:t>______________________________________________</w:t>
      </w:r>
    </w:p>
    <w:p w:rsidR="00B05ACA" w:rsidRDefault="00B05ACA" w:rsidP="00B05ACA">
      <w:pPr>
        <w:pStyle w:val="ListParagraph"/>
        <w:ind w:left="360"/>
      </w:pPr>
    </w:p>
    <w:p w:rsidR="00B05ACA" w:rsidRDefault="00B05ACA" w:rsidP="00B05ACA">
      <w:r>
        <w:t>To assist review, please provide answers to the following question:</w:t>
      </w:r>
    </w:p>
    <w:p w:rsidR="00B05ACA" w:rsidRPr="00C86E91" w:rsidRDefault="00B05ACA" w:rsidP="00B05ACA">
      <w:pPr>
        <w:rPr>
          <w:b/>
        </w:rPr>
      </w:pPr>
      <w:r w:rsidRPr="00C86E91">
        <w:rPr>
          <w:b/>
        </w:rPr>
        <w:t>Personally Identifiable Information:</w:t>
      </w:r>
    </w:p>
    <w:p w:rsidR="00B05ACA" w:rsidRDefault="00B05ACA" w:rsidP="00B05ACA">
      <w:pPr>
        <w:pStyle w:val="ListParagraph"/>
        <w:numPr>
          <w:ilvl w:val="0"/>
          <w:numId w:val="4"/>
        </w:numPr>
        <w:spacing w:after="0" w:line="240" w:lineRule="auto"/>
      </w:pPr>
      <w:r>
        <w:t>Is personally identifiable information (PII) collected?  [  ] Yes  [</w:t>
      </w:r>
      <w:r w:rsidR="0038312A">
        <w:t>X</w:t>
      </w:r>
      <w:r>
        <w:t xml:space="preserve"> ]  No </w:t>
      </w:r>
    </w:p>
    <w:p w:rsidR="00B05ACA" w:rsidRDefault="00B05ACA" w:rsidP="00B05ACA">
      <w:pPr>
        <w:pStyle w:val="ListParagraph"/>
        <w:numPr>
          <w:ilvl w:val="0"/>
          <w:numId w:val="4"/>
        </w:numPr>
        <w:spacing w:after="0" w:line="240" w:lineRule="auto"/>
      </w:pPr>
      <w:r>
        <w:t xml:space="preserve">If Yes, is the information that will be collected included in records that are subject to the Privacy Act of 1974?   [  ] Yes [  ] No   </w:t>
      </w:r>
    </w:p>
    <w:p w:rsidR="00B05ACA" w:rsidRDefault="00B05ACA" w:rsidP="00B05ACA">
      <w:pPr>
        <w:pStyle w:val="ListParagraph"/>
        <w:numPr>
          <w:ilvl w:val="0"/>
          <w:numId w:val="4"/>
        </w:numPr>
        <w:spacing w:after="0" w:line="240" w:lineRule="auto"/>
      </w:pPr>
      <w:r>
        <w:t>If Applicable, has a System or Records Notice been published?  [  ] Yes  [</w:t>
      </w:r>
      <w:r w:rsidR="00661094">
        <w:t xml:space="preserve"> </w:t>
      </w:r>
      <w:r>
        <w:t>] No</w:t>
      </w:r>
    </w:p>
    <w:p w:rsidR="00B05ACA" w:rsidRDefault="00B05ACA" w:rsidP="00B05ACA">
      <w:pPr>
        <w:pStyle w:val="ListParagraph"/>
        <w:ind w:left="0"/>
        <w:rPr>
          <w:b/>
        </w:rPr>
      </w:pPr>
    </w:p>
    <w:p w:rsidR="00B05ACA" w:rsidRPr="00C86E91" w:rsidRDefault="00B05ACA" w:rsidP="00B05ACA">
      <w:pPr>
        <w:pStyle w:val="ListParagraph"/>
        <w:ind w:left="0"/>
        <w:rPr>
          <w:b/>
        </w:rPr>
      </w:pPr>
      <w:r>
        <w:rPr>
          <w:b/>
        </w:rPr>
        <w:t>Gifts or Payments:</w:t>
      </w:r>
    </w:p>
    <w:p w:rsidR="00B05ACA" w:rsidRDefault="00B05ACA" w:rsidP="00B05ACA">
      <w:r>
        <w:t xml:space="preserve">Is an incentive (e.g., money or reimbursement of expenses, token of appreciation) provided to participants?  [  ] Yes [  </w:t>
      </w:r>
      <w:r w:rsidR="0038312A">
        <w:t>X</w:t>
      </w:r>
      <w:r>
        <w:t xml:space="preserve">] No  </w:t>
      </w:r>
    </w:p>
    <w:p w:rsidR="00650D8D" w:rsidRPr="00650D8D" w:rsidRDefault="00650D8D" w:rsidP="00650D8D">
      <w:pPr>
        <w:pStyle w:val="L1-FlLSp12"/>
        <w:rPr>
          <w:i/>
          <w:szCs w:val="24"/>
        </w:rPr>
      </w:pPr>
      <w:r w:rsidRPr="006003D7">
        <w:rPr>
          <w:b/>
          <w:szCs w:val="24"/>
        </w:rPr>
        <w:t>Category of Respondent:</w:t>
      </w:r>
      <w:r>
        <w:rPr>
          <w:szCs w:val="24"/>
        </w:rPr>
        <w:t xml:space="preserve">  </w:t>
      </w:r>
      <w:r>
        <w:rPr>
          <w:i/>
          <w:szCs w:val="24"/>
        </w:rPr>
        <w:t>(the options here are Public Sector or Private Sector, or both)</w:t>
      </w:r>
    </w:p>
    <w:p w:rsidR="00650D8D" w:rsidRDefault="00650D8D" w:rsidP="00B05ACA"/>
    <w:p w:rsidR="00650D8D" w:rsidRDefault="00650D8D" w:rsidP="00B05ACA"/>
    <w:p w:rsidR="005C59CA" w:rsidRDefault="005C59CA" w:rsidP="00B05ACA">
      <w:pPr>
        <w:rPr>
          <w:b/>
        </w:rPr>
      </w:pPr>
    </w:p>
    <w:p w:rsidR="00B56670" w:rsidRDefault="00B56670" w:rsidP="00B05ACA">
      <w:pPr>
        <w:rPr>
          <w:b/>
        </w:rPr>
      </w:pPr>
    </w:p>
    <w:p w:rsidR="00B05ACA" w:rsidRDefault="00B05ACA" w:rsidP="00B05ACA">
      <w:pPr>
        <w:rPr>
          <w:i/>
        </w:rPr>
      </w:pPr>
      <w:r>
        <w:rPr>
          <w:b/>
        </w:rPr>
        <w:t>BURDEN HOURS</w:t>
      </w:r>
      <w:r>
        <w:t xml:space="preserve"> </w:t>
      </w:r>
    </w:p>
    <w:tbl>
      <w:tblPr>
        <w:tblStyle w:val="TableGrid"/>
        <w:tblW w:w="9661" w:type="dxa"/>
        <w:tblLayout w:type="fixed"/>
        <w:tblLook w:val="01E0" w:firstRow="1" w:lastRow="1" w:firstColumn="1" w:lastColumn="1" w:noHBand="0" w:noVBand="0"/>
      </w:tblPr>
      <w:tblGrid>
        <w:gridCol w:w="5418"/>
        <w:gridCol w:w="1530"/>
        <w:gridCol w:w="1710"/>
        <w:gridCol w:w="1003"/>
      </w:tblGrid>
      <w:tr w:rsidR="00B05ACA" w:rsidTr="007C5E28">
        <w:trPr>
          <w:trHeight w:val="274"/>
        </w:trPr>
        <w:tc>
          <w:tcPr>
            <w:tcW w:w="5418" w:type="dxa"/>
          </w:tcPr>
          <w:p w:rsidR="00B05ACA" w:rsidRPr="00F6240A" w:rsidRDefault="00B05ACA" w:rsidP="007C5E28">
            <w:pPr>
              <w:rPr>
                <w:b/>
              </w:rPr>
            </w:pPr>
            <w:r>
              <w:rPr>
                <w:b/>
              </w:rPr>
              <w:t xml:space="preserve">Category of Respondent </w:t>
            </w:r>
          </w:p>
        </w:tc>
        <w:tc>
          <w:tcPr>
            <w:tcW w:w="1530" w:type="dxa"/>
          </w:tcPr>
          <w:p w:rsidR="00B05ACA" w:rsidRPr="00F6240A" w:rsidRDefault="00B05ACA" w:rsidP="007C5E28">
            <w:pPr>
              <w:rPr>
                <w:b/>
              </w:rPr>
            </w:pPr>
            <w:r w:rsidRPr="00F6240A">
              <w:rPr>
                <w:b/>
              </w:rPr>
              <w:t>N</w:t>
            </w:r>
            <w:r>
              <w:rPr>
                <w:b/>
              </w:rPr>
              <w:t>o.</w:t>
            </w:r>
            <w:r w:rsidRPr="00F6240A">
              <w:rPr>
                <w:b/>
              </w:rPr>
              <w:t xml:space="preserve"> of Respondents</w:t>
            </w:r>
          </w:p>
        </w:tc>
        <w:tc>
          <w:tcPr>
            <w:tcW w:w="1710" w:type="dxa"/>
          </w:tcPr>
          <w:p w:rsidR="00B05ACA" w:rsidRPr="00F6240A" w:rsidRDefault="00B05ACA" w:rsidP="007C5E28">
            <w:pPr>
              <w:rPr>
                <w:b/>
              </w:rPr>
            </w:pPr>
            <w:r w:rsidRPr="00F6240A">
              <w:rPr>
                <w:b/>
              </w:rPr>
              <w:t>Participation Time</w:t>
            </w:r>
          </w:p>
        </w:tc>
        <w:tc>
          <w:tcPr>
            <w:tcW w:w="1003" w:type="dxa"/>
          </w:tcPr>
          <w:p w:rsidR="00B05ACA" w:rsidRPr="00F6240A" w:rsidRDefault="00B05ACA" w:rsidP="007C5E28">
            <w:pPr>
              <w:rPr>
                <w:b/>
              </w:rPr>
            </w:pPr>
            <w:r w:rsidRPr="00F6240A">
              <w:rPr>
                <w:b/>
              </w:rPr>
              <w:t>Burden</w:t>
            </w:r>
          </w:p>
        </w:tc>
      </w:tr>
      <w:tr w:rsidR="00B05ACA" w:rsidTr="007C5E28">
        <w:trPr>
          <w:trHeight w:val="274"/>
        </w:trPr>
        <w:tc>
          <w:tcPr>
            <w:tcW w:w="5418" w:type="dxa"/>
          </w:tcPr>
          <w:p w:rsidR="00B05ACA" w:rsidRDefault="007C5E28" w:rsidP="007C5E28">
            <w:r>
              <w:t xml:space="preserve">Category 1 and 5 </w:t>
            </w:r>
            <w:r w:rsidR="00AD7164">
              <w:t>Interviews</w:t>
            </w:r>
            <w:r>
              <w:t xml:space="preserve"> </w:t>
            </w:r>
            <w:r w:rsidR="00AD7164">
              <w:t xml:space="preserve"> (In-person; Phone)</w:t>
            </w:r>
          </w:p>
        </w:tc>
        <w:tc>
          <w:tcPr>
            <w:tcW w:w="1530" w:type="dxa"/>
          </w:tcPr>
          <w:p w:rsidR="00B05ACA" w:rsidRDefault="00985AFD" w:rsidP="00985AFD">
            <w:r>
              <w:t>5</w:t>
            </w:r>
          </w:p>
        </w:tc>
        <w:tc>
          <w:tcPr>
            <w:tcW w:w="1710" w:type="dxa"/>
          </w:tcPr>
          <w:p w:rsidR="00B05ACA" w:rsidRDefault="00AD7164" w:rsidP="007C5E28">
            <w:r>
              <w:t>60/60</w:t>
            </w:r>
          </w:p>
        </w:tc>
        <w:tc>
          <w:tcPr>
            <w:tcW w:w="1003" w:type="dxa"/>
          </w:tcPr>
          <w:p w:rsidR="00B05ACA" w:rsidRDefault="0038312A" w:rsidP="007C5E28">
            <w:r>
              <w:t>5 hours</w:t>
            </w:r>
          </w:p>
        </w:tc>
      </w:tr>
      <w:tr w:rsidR="00B05ACA" w:rsidTr="007C5E28">
        <w:trPr>
          <w:trHeight w:val="274"/>
        </w:trPr>
        <w:tc>
          <w:tcPr>
            <w:tcW w:w="5418" w:type="dxa"/>
          </w:tcPr>
          <w:p w:rsidR="00B05ACA" w:rsidRDefault="007C5E28" w:rsidP="007C5E28">
            <w:r>
              <w:t xml:space="preserve">Category 2-4 </w:t>
            </w:r>
            <w:r w:rsidR="00985AFD">
              <w:t>Interviews (In-person; Phone)</w:t>
            </w:r>
          </w:p>
        </w:tc>
        <w:tc>
          <w:tcPr>
            <w:tcW w:w="1530" w:type="dxa"/>
          </w:tcPr>
          <w:p w:rsidR="00B05ACA" w:rsidRDefault="00985AFD" w:rsidP="007C5E28">
            <w:r>
              <w:t>10</w:t>
            </w:r>
          </w:p>
        </w:tc>
        <w:tc>
          <w:tcPr>
            <w:tcW w:w="1710" w:type="dxa"/>
          </w:tcPr>
          <w:p w:rsidR="00B05ACA" w:rsidRDefault="00985AFD" w:rsidP="007C5E28">
            <w:r>
              <w:t>30/60</w:t>
            </w:r>
          </w:p>
        </w:tc>
        <w:tc>
          <w:tcPr>
            <w:tcW w:w="1003" w:type="dxa"/>
          </w:tcPr>
          <w:p w:rsidR="00B05ACA" w:rsidRDefault="00985AFD" w:rsidP="007C5E28">
            <w:r>
              <w:t>5 hours</w:t>
            </w:r>
          </w:p>
        </w:tc>
      </w:tr>
      <w:tr w:rsidR="00B05ACA" w:rsidTr="007C5E28">
        <w:trPr>
          <w:trHeight w:val="289"/>
        </w:trPr>
        <w:tc>
          <w:tcPr>
            <w:tcW w:w="5418" w:type="dxa"/>
          </w:tcPr>
          <w:p w:rsidR="00B05ACA" w:rsidRPr="00F6240A" w:rsidRDefault="00B05ACA" w:rsidP="007C5E28">
            <w:pPr>
              <w:rPr>
                <w:b/>
              </w:rPr>
            </w:pPr>
            <w:r>
              <w:rPr>
                <w:b/>
              </w:rPr>
              <w:t>Totals</w:t>
            </w:r>
          </w:p>
        </w:tc>
        <w:tc>
          <w:tcPr>
            <w:tcW w:w="1530" w:type="dxa"/>
          </w:tcPr>
          <w:p w:rsidR="00B05ACA" w:rsidRPr="00F6240A" w:rsidRDefault="002F5944" w:rsidP="007C5E28">
            <w:pPr>
              <w:rPr>
                <w:b/>
              </w:rPr>
            </w:pPr>
            <w:r>
              <w:rPr>
                <w:b/>
              </w:rPr>
              <w:t>15</w:t>
            </w:r>
          </w:p>
        </w:tc>
        <w:tc>
          <w:tcPr>
            <w:tcW w:w="1710" w:type="dxa"/>
          </w:tcPr>
          <w:p w:rsidR="00B05ACA" w:rsidRDefault="002F5944" w:rsidP="007C5E28">
            <w:r>
              <w:t>40</w:t>
            </w:r>
            <w:r w:rsidR="00AD7164">
              <w:t>/60</w:t>
            </w:r>
          </w:p>
        </w:tc>
        <w:tc>
          <w:tcPr>
            <w:tcW w:w="1003" w:type="dxa"/>
          </w:tcPr>
          <w:p w:rsidR="00B05ACA" w:rsidRPr="00F6240A" w:rsidRDefault="002F5944" w:rsidP="007C5E28">
            <w:pPr>
              <w:rPr>
                <w:b/>
              </w:rPr>
            </w:pPr>
            <w:r>
              <w:rPr>
                <w:b/>
              </w:rPr>
              <w:t>10</w:t>
            </w:r>
            <w:r w:rsidR="00AD7164">
              <w:rPr>
                <w:b/>
              </w:rPr>
              <w:t xml:space="preserve"> hours</w:t>
            </w:r>
          </w:p>
        </w:tc>
      </w:tr>
    </w:tbl>
    <w:p w:rsidR="00B05ACA" w:rsidRDefault="00B05ACA" w:rsidP="00B05ACA"/>
    <w:p w:rsidR="00B05ACA" w:rsidRDefault="00B05ACA" w:rsidP="00B05ACA">
      <w:pPr>
        <w:rPr>
          <w:b/>
        </w:rPr>
      </w:pPr>
      <w:r>
        <w:rPr>
          <w:b/>
        </w:rPr>
        <w:t xml:space="preserve">FEDERAL COST:  </w:t>
      </w:r>
      <w:r>
        <w:t xml:space="preserve">The estimated annual cost to the Federal government is  </w:t>
      </w:r>
      <w:r w:rsidR="00231DD6">
        <w:t>$</w:t>
      </w:r>
      <w:r w:rsidR="002F5944">
        <w:t>1,800</w:t>
      </w:r>
      <w:r w:rsidR="00231DD6">
        <w:t>.00</w:t>
      </w:r>
      <w:r>
        <w:t>____________</w:t>
      </w:r>
    </w:p>
    <w:p w:rsidR="00B05ACA" w:rsidRDefault="00B05ACA" w:rsidP="00B05ACA">
      <w:pPr>
        <w:rPr>
          <w:b/>
          <w:bCs/>
          <w:u w:val="single"/>
        </w:rPr>
      </w:pPr>
    </w:p>
    <w:p w:rsidR="00B05ACA" w:rsidRDefault="00B05ACA" w:rsidP="00B05ACA">
      <w:pPr>
        <w:rPr>
          <w:b/>
        </w:rPr>
      </w:pPr>
      <w:r>
        <w:rPr>
          <w:b/>
          <w:bCs/>
          <w:u w:val="single"/>
        </w:rPr>
        <w:t>If you are conducting a focus group, survey, or plan to employ statistical methods, please provide answers to the following questions:</w:t>
      </w:r>
    </w:p>
    <w:p w:rsidR="00B05ACA" w:rsidRDefault="00B05ACA" w:rsidP="00B05ACA">
      <w:pPr>
        <w:rPr>
          <w:b/>
        </w:rPr>
      </w:pPr>
      <w:r>
        <w:rPr>
          <w:b/>
        </w:rPr>
        <w:t>The selection of your targeted respondents</w:t>
      </w:r>
    </w:p>
    <w:p w:rsidR="00B05ACA" w:rsidRDefault="00B05ACA" w:rsidP="00B05ACA">
      <w:pPr>
        <w:pStyle w:val="ListParagraph"/>
        <w:numPr>
          <w:ilvl w:val="0"/>
          <w:numId w:val="2"/>
        </w:numPr>
        <w:spacing w:after="0" w:line="240" w:lineRule="auto"/>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AD7164">
        <w:t>X</w:t>
      </w:r>
      <w:r>
        <w:t xml:space="preserve"> ] Yes</w:t>
      </w:r>
      <w:r>
        <w:tab/>
        <w:t>[ ] No</w:t>
      </w:r>
    </w:p>
    <w:p w:rsidR="00B05ACA" w:rsidRDefault="00B05ACA" w:rsidP="00B05ACA">
      <w:pPr>
        <w:pStyle w:val="ListParagraph"/>
      </w:pPr>
    </w:p>
    <w:p w:rsidR="00B05ACA" w:rsidRDefault="00B05ACA" w:rsidP="00B05AC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2D4D11" w:rsidRPr="00364144" w:rsidRDefault="002D4D11" w:rsidP="00364144">
      <w:pPr>
        <w:rPr>
          <w:rFonts w:cs="Arial"/>
        </w:rPr>
      </w:pPr>
      <w:r w:rsidRPr="00364144">
        <w:t xml:space="preserve">A list of potential </w:t>
      </w:r>
      <w:r w:rsidR="00060F2E" w:rsidRPr="00364144">
        <w:t>respondents</w:t>
      </w:r>
      <w:r w:rsidRPr="00364144">
        <w:t xml:space="preserve"> has been compiled in close consultation with AHRQ and HRSA and includes </w:t>
      </w:r>
      <w:r w:rsidRPr="00364144">
        <w:rPr>
          <w:rFonts w:cs="Arial"/>
        </w:rPr>
        <w:t xml:space="preserve">SPPC and AIM implementers, program staff, subject matter experts, and other stakeholders (e.g. professional organizations representatives, non-AIM state PQCs) who can help the contractor answer the questions it aims to accomplish for this Task. As stated above, the contractor will interview </w:t>
      </w:r>
      <w:r w:rsidR="00060F2E" w:rsidRPr="00364144">
        <w:rPr>
          <w:rFonts w:cs="Arial"/>
        </w:rPr>
        <w:t>stakeholders representing t</w:t>
      </w:r>
      <w:r w:rsidRPr="00364144">
        <w:rPr>
          <w:rFonts w:cs="Arial"/>
        </w:rPr>
        <w:t>he following five categories:</w:t>
      </w:r>
    </w:p>
    <w:p w:rsidR="002D4D11" w:rsidRPr="00364144" w:rsidRDefault="002D4D11" w:rsidP="002D4D11">
      <w:pPr>
        <w:pStyle w:val="p1"/>
        <w:ind w:firstLine="720"/>
        <w:rPr>
          <w:rFonts w:asciiTheme="minorHAnsi" w:hAnsiTheme="minorHAnsi" w:cs="Arial"/>
          <w:sz w:val="22"/>
          <w:szCs w:val="22"/>
        </w:rPr>
      </w:pPr>
      <w:r w:rsidRPr="00364144">
        <w:rPr>
          <w:rFonts w:asciiTheme="minorHAnsi" w:hAnsiTheme="minorHAnsi" w:cs="Arial"/>
          <w:sz w:val="22"/>
          <w:szCs w:val="22"/>
        </w:rPr>
        <w:t xml:space="preserve">1) Federal agencies involved in AIM and SPPC programs, such as HRSA and AHRQ; </w:t>
      </w:r>
    </w:p>
    <w:p w:rsidR="002D4D11" w:rsidRPr="00364144" w:rsidRDefault="002D4D11" w:rsidP="002D4D11">
      <w:pPr>
        <w:pStyle w:val="p1"/>
        <w:ind w:left="990" w:hanging="270"/>
        <w:rPr>
          <w:rFonts w:asciiTheme="minorHAnsi" w:hAnsiTheme="minorHAnsi" w:cs="Arial"/>
          <w:sz w:val="22"/>
          <w:szCs w:val="22"/>
        </w:rPr>
      </w:pPr>
      <w:r w:rsidRPr="00364144">
        <w:rPr>
          <w:rFonts w:asciiTheme="minorHAnsi" w:hAnsiTheme="minorHAnsi" w:cs="Arial"/>
          <w:sz w:val="22"/>
          <w:szCs w:val="22"/>
        </w:rPr>
        <w:t xml:space="preserve">2) AIM leadership and partners, such as American College of Obstetrics and Gynecology (ACOG); </w:t>
      </w:r>
    </w:p>
    <w:p w:rsidR="002D4D11" w:rsidRPr="00364144" w:rsidRDefault="002D4D11" w:rsidP="002D4D11">
      <w:pPr>
        <w:pStyle w:val="p1"/>
        <w:ind w:firstLine="720"/>
        <w:rPr>
          <w:rFonts w:asciiTheme="minorHAnsi" w:hAnsiTheme="minorHAnsi" w:cs="Arial"/>
          <w:sz w:val="22"/>
          <w:szCs w:val="22"/>
        </w:rPr>
      </w:pPr>
      <w:r w:rsidRPr="00364144">
        <w:rPr>
          <w:rFonts w:asciiTheme="minorHAnsi" w:hAnsiTheme="minorHAnsi" w:cs="Arial"/>
          <w:sz w:val="22"/>
          <w:szCs w:val="22"/>
        </w:rPr>
        <w:t xml:space="preserve">3) AIM lead coordinating organizations/entities, such as state PQCs; </w:t>
      </w:r>
    </w:p>
    <w:p w:rsidR="002D4D11" w:rsidRPr="00364144" w:rsidRDefault="002D4D11" w:rsidP="002D4D11">
      <w:pPr>
        <w:pStyle w:val="p1"/>
        <w:ind w:firstLine="720"/>
        <w:rPr>
          <w:rFonts w:asciiTheme="minorHAnsi" w:hAnsiTheme="minorHAnsi" w:cs="Arial"/>
          <w:sz w:val="22"/>
          <w:szCs w:val="22"/>
        </w:rPr>
      </w:pPr>
      <w:r w:rsidRPr="00364144">
        <w:rPr>
          <w:rFonts w:asciiTheme="minorHAnsi" w:hAnsiTheme="minorHAnsi" w:cs="Arial"/>
          <w:sz w:val="22"/>
          <w:szCs w:val="22"/>
        </w:rPr>
        <w:t xml:space="preserve">4) AIM implementing sites, including local leadership and front-line providers; and </w:t>
      </w:r>
    </w:p>
    <w:p w:rsidR="002D4D11" w:rsidRPr="00364144" w:rsidRDefault="002D4D11" w:rsidP="002D4D11">
      <w:pPr>
        <w:pStyle w:val="p1"/>
        <w:ind w:firstLine="720"/>
        <w:rPr>
          <w:rFonts w:asciiTheme="minorHAnsi" w:hAnsiTheme="minorHAnsi" w:cs="Arial"/>
          <w:sz w:val="22"/>
          <w:szCs w:val="22"/>
        </w:rPr>
      </w:pPr>
      <w:r w:rsidRPr="00364144">
        <w:rPr>
          <w:rFonts w:asciiTheme="minorHAnsi" w:hAnsiTheme="minorHAnsi" w:cs="Arial"/>
          <w:sz w:val="22"/>
          <w:szCs w:val="22"/>
        </w:rPr>
        <w:t xml:space="preserve">5) SPPC I implementing sites, including local leadership and front-line providers. </w:t>
      </w:r>
    </w:p>
    <w:p w:rsidR="002D4D11" w:rsidRPr="00364144" w:rsidRDefault="002D4D11" w:rsidP="002D4D11"/>
    <w:p w:rsidR="00B05ACA" w:rsidRPr="00364144" w:rsidRDefault="00060F2E" w:rsidP="00364144">
      <w:r w:rsidRPr="00364144">
        <w:t>A purposive</w:t>
      </w:r>
      <w:r w:rsidR="00364144" w:rsidRPr="00364144">
        <w:t xml:space="preserve"> sampling strategy combining both c</w:t>
      </w:r>
      <w:r w:rsidRPr="00364144">
        <w:t>onvenience sampling</w:t>
      </w:r>
      <w:r w:rsidR="00364144" w:rsidRPr="00364144">
        <w:t xml:space="preserve"> and critical case sampling</w:t>
      </w:r>
      <w:r w:rsidRPr="00364144">
        <w:t xml:space="preserve"> will be employed to interview stakeholders </w:t>
      </w:r>
      <w:r w:rsidR="00364144" w:rsidRPr="00364144">
        <w:t xml:space="preserve">within each category </w:t>
      </w:r>
      <w:r w:rsidRPr="00364144">
        <w:t xml:space="preserve">who are accessible and willing </w:t>
      </w:r>
      <w:r w:rsidR="00364144" w:rsidRPr="00364144">
        <w:t xml:space="preserve">to participate in an interview and those who are exemplars or critical to understanding the barriers and challenges related to AIM and SPPC </w:t>
      </w:r>
      <w:r w:rsidRPr="00364144">
        <w:t>category</w:t>
      </w:r>
      <w:r w:rsidR="00364144" w:rsidRPr="00364144">
        <w:t>.</w:t>
      </w:r>
      <w:r w:rsidRPr="00364144">
        <w:t xml:space="preserve"> </w:t>
      </w:r>
      <w:r w:rsidR="00364144" w:rsidRPr="00364144">
        <w:rPr>
          <w:rFonts w:cs="Arial"/>
        </w:rPr>
        <w:t xml:space="preserve">The contractor anticipates conducting interviews in a phased manner </w:t>
      </w:r>
      <w:r w:rsidR="00364144" w:rsidRPr="00364144">
        <w:t>until data saturation is reached within each category, with the goal of interviewing a total of 10-15 stakeholder participants.</w:t>
      </w:r>
    </w:p>
    <w:p w:rsidR="00B05ACA" w:rsidRDefault="00B05ACA" w:rsidP="00B05ACA">
      <w:pPr>
        <w:rPr>
          <w:b/>
        </w:rPr>
      </w:pPr>
    </w:p>
    <w:p w:rsidR="00B05ACA" w:rsidRDefault="00B05ACA" w:rsidP="00B05ACA">
      <w:pPr>
        <w:rPr>
          <w:b/>
        </w:rPr>
      </w:pPr>
      <w:r>
        <w:rPr>
          <w:b/>
        </w:rPr>
        <w:t>Administration of the Instrument</w:t>
      </w:r>
    </w:p>
    <w:p w:rsidR="00B05ACA" w:rsidRDefault="00B05ACA" w:rsidP="00B05ACA">
      <w:pPr>
        <w:pStyle w:val="ListParagraph"/>
        <w:numPr>
          <w:ilvl w:val="0"/>
          <w:numId w:val="3"/>
        </w:numPr>
        <w:spacing w:after="0" w:line="240" w:lineRule="auto"/>
      </w:pPr>
      <w:r>
        <w:t>How will you collect the information? (Check all that apply)</w:t>
      </w:r>
    </w:p>
    <w:p w:rsidR="00B05ACA" w:rsidRDefault="00B05ACA" w:rsidP="00B05ACA">
      <w:pPr>
        <w:ind w:left="720"/>
      </w:pPr>
      <w:r>
        <w:t xml:space="preserve">[  ] Web-based or other forms of Social Media </w:t>
      </w:r>
    </w:p>
    <w:p w:rsidR="00B05ACA" w:rsidRDefault="00B05ACA" w:rsidP="00B05ACA">
      <w:pPr>
        <w:ind w:left="720"/>
      </w:pPr>
      <w:r>
        <w:t xml:space="preserve">[ </w:t>
      </w:r>
      <w:r w:rsidR="00AD7164">
        <w:t>X</w:t>
      </w:r>
      <w:r>
        <w:t xml:space="preserve"> ] Telephone</w:t>
      </w:r>
      <w:r>
        <w:tab/>
      </w:r>
    </w:p>
    <w:p w:rsidR="00B05ACA" w:rsidRDefault="00B05ACA" w:rsidP="00B05ACA">
      <w:pPr>
        <w:ind w:left="720"/>
      </w:pPr>
      <w:r>
        <w:t xml:space="preserve">[ </w:t>
      </w:r>
      <w:r w:rsidR="00AD7164">
        <w:t>X</w:t>
      </w:r>
      <w:r>
        <w:t xml:space="preserve"> ] In-person</w:t>
      </w:r>
      <w:r>
        <w:tab/>
      </w:r>
    </w:p>
    <w:p w:rsidR="00B05ACA" w:rsidRDefault="00B05ACA" w:rsidP="00B05ACA">
      <w:pPr>
        <w:ind w:left="720"/>
      </w:pPr>
      <w:r>
        <w:t xml:space="preserve">[  ] Mail </w:t>
      </w:r>
    </w:p>
    <w:p w:rsidR="00B05ACA" w:rsidRDefault="00B05ACA" w:rsidP="00B05ACA">
      <w:pPr>
        <w:ind w:left="720"/>
      </w:pPr>
      <w:r>
        <w:t>[  ] Other, Explain</w:t>
      </w:r>
    </w:p>
    <w:p w:rsidR="00B05ACA" w:rsidRDefault="00B05ACA" w:rsidP="00B05ACA">
      <w:pPr>
        <w:pStyle w:val="ListParagraph"/>
        <w:numPr>
          <w:ilvl w:val="0"/>
          <w:numId w:val="3"/>
        </w:numPr>
        <w:spacing w:after="0" w:line="240" w:lineRule="auto"/>
      </w:pPr>
      <w:r>
        <w:t>Will interviewers or facilitators be used?  [</w:t>
      </w:r>
      <w:r w:rsidR="00AD7164">
        <w:t>X</w:t>
      </w:r>
      <w:r>
        <w:t xml:space="preserve">  ] Yes [  ] No</w:t>
      </w:r>
    </w:p>
    <w:p w:rsidR="00B05ACA" w:rsidRDefault="00B05ACA" w:rsidP="00B05ACA">
      <w:pPr>
        <w:pStyle w:val="ListParagraph"/>
        <w:ind w:left="360"/>
      </w:pPr>
      <w:r>
        <w:t xml:space="preserve"> </w:t>
      </w:r>
    </w:p>
    <w:p w:rsidR="00B05ACA" w:rsidRDefault="00B05ACA" w:rsidP="00016A11">
      <w:pPr>
        <w:rPr>
          <w:sz w:val="28"/>
        </w:rPr>
      </w:pPr>
      <w:r w:rsidRPr="00F24CFC">
        <w:rPr>
          <w:b/>
        </w:rPr>
        <w:t>Please make sure that all instruments, instructions, and scripts are submitted with the request.</w:t>
      </w:r>
    </w:p>
    <w:p w:rsidR="00B05ACA" w:rsidRDefault="00B05ACA" w:rsidP="00B05ACA">
      <w:pPr>
        <w:pStyle w:val="Heading2"/>
        <w:tabs>
          <w:tab w:val="left" w:pos="900"/>
        </w:tabs>
        <w:ind w:right="-180"/>
        <w:rPr>
          <w:sz w:val="28"/>
        </w:rPr>
      </w:pPr>
    </w:p>
    <w:p w:rsidR="00B05ACA" w:rsidRDefault="00B05ACA">
      <w:pPr>
        <w:rPr>
          <w:rFonts w:ascii="Times New Roman" w:eastAsia="Times New Roman" w:hAnsi="Times New Roman" w:cs="Times New Roman"/>
          <w:b/>
          <w:bCs/>
          <w:sz w:val="28"/>
          <w:szCs w:val="24"/>
        </w:rPr>
      </w:pPr>
    </w:p>
    <w:sectPr w:rsidR="00B05ACA" w:rsidSect="00B05A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A"/>
    <w:rsid w:val="00016A11"/>
    <w:rsid w:val="00060F2E"/>
    <w:rsid w:val="000C2E54"/>
    <w:rsid w:val="00231DD6"/>
    <w:rsid w:val="002D4D11"/>
    <w:rsid w:val="002F5944"/>
    <w:rsid w:val="0030165C"/>
    <w:rsid w:val="00364144"/>
    <w:rsid w:val="0038312A"/>
    <w:rsid w:val="0045380E"/>
    <w:rsid w:val="005C59CA"/>
    <w:rsid w:val="0063676A"/>
    <w:rsid w:val="00650D8D"/>
    <w:rsid w:val="00661094"/>
    <w:rsid w:val="006D0EF3"/>
    <w:rsid w:val="00771C32"/>
    <w:rsid w:val="007C5E28"/>
    <w:rsid w:val="008C5BD9"/>
    <w:rsid w:val="00944264"/>
    <w:rsid w:val="00985AFD"/>
    <w:rsid w:val="00AD7164"/>
    <w:rsid w:val="00B05ACA"/>
    <w:rsid w:val="00B56670"/>
    <w:rsid w:val="00B80CD6"/>
    <w:rsid w:val="00CE3BBF"/>
    <w:rsid w:val="00EC7B56"/>
    <w:rsid w:val="00EE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4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customStyle="1" w:styleId="p1">
    <w:name w:val="p1"/>
    <w:basedOn w:val="Normal"/>
    <w:rsid w:val="0038312A"/>
    <w:pPr>
      <w:spacing w:after="0" w:line="240" w:lineRule="auto"/>
    </w:pPr>
    <w:rPr>
      <w:rFonts w:ascii="Helvetica" w:hAnsi="Helvetica"/>
      <w:sz w:val="17"/>
      <w:szCs w:val="17"/>
    </w:rPr>
  </w:style>
  <w:style w:type="paragraph" w:styleId="BalloonText">
    <w:name w:val="Balloon Text"/>
    <w:basedOn w:val="Normal"/>
    <w:link w:val="BalloonTextChar"/>
    <w:uiPriority w:val="99"/>
    <w:semiHidden/>
    <w:unhideWhenUsed/>
    <w:rsid w:val="0038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2A"/>
    <w:rPr>
      <w:rFonts w:ascii="Tahoma" w:hAnsi="Tahoma" w:cs="Tahoma"/>
      <w:sz w:val="16"/>
      <w:szCs w:val="16"/>
    </w:rPr>
  </w:style>
  <w:style w:type="character" w:customStyle="1" w:styleId="Heading1Char">
    <w:name w:val="Heading 1 Char"/>
    <w:basedOn w:val="DefaultParagraphFont"/>
    <w:link w:val="Heading1"/>
    <w:uiPriority w:val="9"/>
    <w:rsid w:val="002D4D1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D4D11"/>
  </w:style>
  <w:style w:type="character" w:styleId="CommentReference">
    <w:name w:val="annotation reference"/>
    <w:basedOn w:val="DefaultParagraphFont"/>
    <w:uiPriority w:val="99"/>
    <w:semiHidden/>
    <w:unhideWhenUsed/>
    <w:rsid w:val="002D4D11"/>
    <w:rPr>
      <w:sz w:val="16"/>
      <w:szCs w:val="16"/>
    </w:rPr>
  </w:style>
  <w:style w:type="paragraph" w:styleId="CommentText">
    <w:name w:val="annotation text"/>
    <w:basedOn w:val="Normal"/>
    <w:link w:val="CommentTextChar"/>
    <w:uiPriority w:val="99"/>
    <w:semiHidden/>
    <w:unhideWhenUsed/>
    <w:rsid w:val="002D4D11"/>
    <w:pPr>
      <w:spacing w:line="240" w:lineRule="auto"/>
    </w:pPr>
    <w:rPr>
      <w:sz w:val="20"/>
      <w:szCs w:val="20"/>
    </w:rPr>
  </w:style>
  <w:style w:type="character" w:customStyle="1" w:styleId="CommentTextChar">
    <w:name w:val="Comment Text Char"/>
    <w:basedOn w:val="DefaultParagraphFont"/>
    <w:link w:val="CommentText"/>
    <w:uiPriority w:val="99"/>
    <w:semiHidden/>
    <w:rsid w:val="002D4D11"/>
    <w:rPr>
      <w:sz w:val="20"/>
      <w:szCs w:val="20"/>
    </w:rPr>
  </w:style>
  <w:style w:type="paragraph" w:styleId="CommentSubject">
    <w:name w:val="annotation subject"/>
    <w:basedOn w:val="CommentText"/>
    <w:next w:val="CommentText"/>
    <w:link w:val="CommentSubjectChar"/>
    <w:uiPriority w:val="99"/>
    <w:semiHidden/>
    <w:unhideWhenUsed/>
    <w:rsid w:val="002D4D11"/>
    <w:rPr>
      <w:b/>
      <w:bCs/>
    </w:rPr>
  </w:style>
  <w:style w:type="character" w:customStyle="1" w:styleId="CommentSubjectChar">
    <w:name w:val="Comment Subject Char"/>
    <w:basedOn w:val="CommentTextChar"/>
    <w:link w:val="CommentSubject"/>
    <w:uiPriority w:val="99"/>
    <w:semiHidden/>
    <w:rsid w:val="002D4D11"/>
    <w:rPr>
      <w:b/>
      <w:bCs/>
      <w:sz w:val="20"/>
      <w:szCs w:val="20"/>
    </w:rPr>
  </w:style>
  <w:style w:type="paragraph" w:styleId="NoSpacing">
    <w:name w:val="No Spacing"/>
    <w:basedOn w:val="Normal"/>
    <w:uiPriority w:val="1"/>
    <w:qFormat/>
    <w:rsid w:val="0063676A"/>
    <w:pPr>
      <w:spacing w:after="0" w:line="240" w:lineRule="auto"/>
    </w:pPr>
    <w:rPr>
      <w:rFonts w:ascii="Calibri" w:eastAsiaTheme="minorHAns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4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customStyle="1" w:styleId="p1">
    <w:name w:val="p1"/>
    <w:basedOn w:val="Normal"/>
    <w:rsid w:val="0038312A"/>
    <w:pPr>
      <w:spacing w:after="0" w:line="240" w:lineRule="auto"/>
    </w:pPr>
    <w:rPr>
      <w:rFonts w:ascii="Helvetica" w:hAnsi="Helvetica"/>
      <w:sz w:val="17"/>
      <w:szCs w:val="17"/>
    </w:rPr>
  </w:style>
  <w:style w:type="paragraph" w:styleId="BalloonText">
    <w:name w:val="Balloon Text"/>
    <w:basedOn w:val="Normal"/>
    <w:link w:val="BalloonTextChar"/>
    <w:uiPriority w:val="99"/>
    <w:semiHidden/>
    <w:unhideWhenUsed/>
    <w:rsid w:val="0038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2A"/>
    <w:rPr>
      <w:rFonts w:ascii="Tahoma" w:hAnsi="Tahoma" w:cs="Tahoma"/>
      <w:sz w:val="16"/>
      <w:szCs w:val="16"/>
    </w:rPr>
  </w:style>
  <w:style w:type="character" w:customStyle="1" w:styleId="Heading1Char">
    <w:name w:val="Heading 1 Char"/>
    <w:basedOn w:val="DefaultParagraphFont"/>
    <w:link w:val="Heading1"/>
    <w:uiPriority w:val="9"/>
    <w:rsid w:val="002D4D1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D4D11"/>
  </w:style>
  <w:style w:type="character" w:styleId="CommentReference">
    <w:name w:val="annotation reference"/>
    <w:basedOn w:val="DefaultParagraphFont"/>
    <w:uiPriority w:val="99"/>
    <w:semiHidden/>
    <w:unhideWhenUsed/>
    <w:rsid w:val="002D4D11"/>
    <w:rPr>
      <w:sz w:val="16"/>
      <w:szCs w:val="16"/>
    </w:rPr>
  </w:style>
  <w:style w:type="paragraph" w:styleId="CommentText">
    <w:name w:val="annotation text"/>
    <w:basedOn w:val="Normal"/>
    <w:link w:val="CommentTextChar"/>
    <w:uiPriority w:val="99"/>
    <w:semiHidden/>
    <w:unhideWhenUsed/>
    <w:rsid w:val="002D4D11"/>
    <w:pPr>
      <w:spacing w:line="240" w:lineRule="auto"/>
    </w:pPr>
    <w:rPr>
      <w:sz w:val="20"/>
      <w:szCs w:val="20"/>
    </w:rPr>
  </w:style>
  <w:style w:type="character" w:customStyle="1" w:styleId="CommentTextChar">
    <w:name w:val="Comment Text Char"/>
    <w:basedOn w:val="DefaultParagraphFont"/>
    <w:link w:val="CommentText"/>
    <w:uiPriority w:val="99"/>
    <w:semiHidden/>
    <w:rsid w:val="002D4D11"/>
    <w:rPr>
      <w:sz w:val="20"/>
      <w:szCs w:val="20"/>
    </w:rPr>
  </w:style>
  <w:style w:type="paragraph" w:styleId="CommentSubject">
    <w:name w:val="annotation subject"/>
    <w:basedOn w:val="CommentText"/>
    <w:next w:val="CommentText"/>
    <w:link w:val="CommentSubjectChar"/>
    <w:uiPriority w:val="99"/>
    <w:semiHidden/>
    <w:unhideWhenUsed/>
    <w:rsid w:val="002D4D11"/>
    <w:rPr>
      <w:b/>
      <w:bCs/>
    </w:rPr>
  </w:style>
  <w:style w:type="character" w:customStyle="1" w:styleId="CommentSubjectChar">
    <w:name w:val="Comment Subject Char"/>
    <w:basedOn w:val="CommentTextChar"/>
    <w:link w:val="CommentSubject"/>
    <w:uiPriority w:val="99"/>
    <w:semiHidden/>
    <w:rsid w:val="002D4D11"/>
    <w:rPr>
      <w:b/>
      <w:bCs/>
      <w:sz w:val="20"/>
      <w:szCs w:val="20"/>
    </w:rPr>
  </w:style>
  <w:style w:type="paragraph" w:styleId="NoSpacing">
    <w:name w:val="No Spacing"/>
    <w:basedOn w:val="Normal"/>
    <w:uiPriority w:val="1"/>
    <w:qFormat/>
    <w:rsid w:val="0063676A"/>
    <w:pPr>
      <w:spacing w:after="0" w:line="240" w:lineRule="auto"/>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SYSTEM</cp:lastModifiedBy>
  <cp:revision>2</cp:revision>
  <cp:lastPrinted>2017-12-13T18:50:00Z</cp:lastPrinted>
  <dcterms:created xsi:type="dcterms:W3CDTF">2017-12-13T20:52:00Z</dcterms:created>
  <dcterms:modified xsi:type="dcterms:W3CDTF">2017-12-13T20:52:00Z</dcterms:modified>
</cp:coreProperties>
</file>