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24037C">
        <w:rPr>
          <w:sz w:val="28"/>
        </w:rPr>
        <w:t>0935</w:t>
      </w:r>
      <w:r>
        <w:rPr>
          <w:sz w:val="28"/>
        </w:rPr>
        <w:t>-</w:t>
      </w:r>
      <w:r w:rsidR="002A748B">
        <w:rPr>
          <w:sz w:val="28"/>
        </w:rPr>
        <w:t>0179</w:t>
      </w:r>
      <w:r>
        <w:rPr>
          <w:sz w:val="28"/>
        </w:rPr>
        <w:t>)</w:t>
      </w:r>
    </w:p>
    <w:p w:rsidRPr="009239AA" w:rsidR="00E50293" w:rsidP="00434E33" w:rsidRDefault="00387E3A">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4100830" cy="0"/>
                <wp:effectExtent l="9525" t="18415"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08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322.9pt,0" w14:anchorId="02C12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0C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"/>
            </w:pict>
          </mc:Fallback>
        </mc:AlternateContent>
      </w:r>
      <w:r w:rsidRPr="00434E33" w:rsidR="005E714A">
        <w:rPr>
          <w:b/>
        </w:rPr>
        <w:t>TITLE OF INFORMATION COLLECTION:</w:t>
      </w:r>
      <w:r w:rsidR="005E714A">
        <w:t xml:space="preserve">  </w:t>
      </w:r>
      <w:r w:rsidR="00EB5048">
        <w:t>End user</w:t>
      </w:r>
      <w:r w:rsidR="00755435">
        <w:t xml:space="preserve"> Survey </w:t>
      </w:r>
      <w:r w:rsidR="00EB5048">
        <w:t>to support redesign of</w:t>
      </w:r>
      <w:r w:rsidR="00755435">
        <w:t xml:space="preserve"> the </w:t>
      </w:r>
      <w:r w:rsidR="00EB5048">
        <w:t>National Center for Excellence in Primary Care Research website</w:t>
      </w:r>
    </w:p>
    <w:p w:rsidR="005E714A" w:rsidRDefault="005E714A"/>
    <w:p w:rsidRPr="00755435" w:rsidR="001C2E8D" w:rsidP="00EB5048" w:rsidRDefault="00F15956">
      <w:r>
        <w:rPr>
          <w:b/>
        </w:rPr>
        <w:t>PURPOSE</w:t>
      </w:r>
      <w:r w:rsidRPr="009239AA">
        <w:rPr>
          <w:b/>
        </w:rPr>
        <w:t>:</w:t>
      </w:r>
      <w:r w:rsidRPr="009239AA" w:rsidR="00C14CC4">
        <w:rPr>
          <w:b/>
        </w:rPr>
        <w:t xml:space="preserve">  </w:t>
      </w:r>
      <w:r w:rsidR="00EB5048">
        <w:t>The National Center for Excellence in Primary Care Research (NCEPCR) is the intellectual home for primary care research at AHRQ.  The NCEPCR is focused on the Nation's primary care system, providing evidence, practical tools, and other resources for researchers and evaluators, clinicians and clinical teams, quality improvement experts, and healthcare decision makers to improve the quality and safety of care.  The main way that NCEPCR communicates evidence, tools, and resources to its audience is through its website (</w:t>
      </w:r>
      <w:hyperlink w:history="1" r:id="rId8">
        <w:r w:rsidRPr="00E81ED8" w:rsidR="00EB5048">
          <w:rPr>
            <w:rStyle w:val="Hyperlink"/>
          </w:rPr>
          <w:t>https://www.ahrq.gov/ncepcr</w:t>
        </w:r>
      </w:hyperlink>
      <w:r w:rsidR="00EB5048">
        <w:t xml:space="preserve">).   We have received feedback that the current website is </w:t>
      </w:r>
      <w:r w:rsidR="007E4A5B">
        <w:t>not optimall</w:t>
      </w:r>
      <w:r w:rsidR="00EB5048">
        <w:t>y designed to effectively fulfill this function.  In order to increase the effectiveness and utility of the website, we propose interviewing a purposeful sample of intended end users to develop a web redesign that presents information in a way that is more appealing and easier to navigate for the intended audience</w:t>
      </w:r>
      <w:r w:rsidR="003B3215">
        <w:t xml:space="preserve"> and then inviting respondents to give feedback on the new design</w:t>
      </w:r>
      <w:r w:rsidR="00EB5048">
        <w:t>.</w:t>
      </w:r>
    </w:p>
    <w:p w:rsidR="00C8488C" w:rsidP="00434E33" w:rsidRDefault="00C8488C">
      <w:pPr>
        <w:pStyle w:val="Header"/>
        <w:tabs>
          <w:tab w:val="clear" w:pos="4320"/>
          <w:tab w:val="clear" w:pos="8640"/>
        </w:tabs>
        <w:rPr>
          <w:b/>
        </w:rPr>
      </w:pP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755435">
        <w:t xml:space="preserve"> </w:t>
      </w:r>
      <w:r w:rsidR="007E4A5B">
        <w:t>Primary care</w:t>
      </w:r>
      <w:r w:rsidRPr="007E4A5B" w:rsidR="007E4A5B">
        <w:t xml:space="preserve"> </w:t>
      </w:r>
      <w:r w:rsidR="007E4A5B">
        <w:t>c</w:t>
      </w:r>
      <w:r w:rsidRPr="007E4A5B" w:rsidR="007E4A5B">
        <w:t>linicians</w:t>
      </w:r>
      <w:r w:rsidR="007E4A5B">
        <w:t>, q</w:t>
      </w:r>
      <w:r w:rsidRPr="007E4A5B" w:rsidR="007E4A5B">
        <w:t>uality improvement leaders</w:t>
      </w:r>
      <w:r w:rsidR="007E4A5B">
        <w:t xml:space="preserve">, and primary care researchers. </w:t>
      </w:r>
    </w:p>
    <w:p w:rsidR="00F15956" w:rsidRDefault="00F15956"/>
    <w:p w:rsidR="00C8488C" w:rsidRDefault="00C8488C"/>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w:t>
      </w:r>
      <w:r w:rsidR="007E4A5B">
        <w:rPr>
          <w:bCs/>
          <w:sz w:val="24"/>
        </w:rPr>
        <w:t>x</w:t>
      </w:r>
      <w:r w:rsidRPr="00F06866">
        <w:rPr>
          <w:bCs/>
          <w:sz w:val="24"/>
        </w:rPr>
        <w:t xml:space="preserve">] </w:t>
      </w:r>
      <w:r w:rsidRPr="00F06866" w:rsidR="00F06866">
        <w:rPr>
          <w:bCs/>
          <w:sz w:val="24"/>
        </w:rPr>
        <w:t>Usability</w:t>
      </w:r>
      <w:r w:rsidR="009239AA">
        <w:rPr>
          <w:bCs/>
          <w:sz w:val="24"/>
        </w:rPr>
        <w:t xml:space="preserve"> Testing (Website</w:t>
      </w:r>
      <w:r w:rsidR="007E4A5B">
        <w:rPr>
          <w:bCs/>
          <w:sz w:val="24"/>
        </w:rPr>
        <w:t>)</w:t>
      </w:r>
      <w:r w:rsidR="007E4A5B">
        <w:rPr>
          <w:bCs/>
          <w:sz w:val="24"/>
        </w:rPr>
        <w:tab/>
      </w:r>
      <w:r w:rsidR="007E4A5B">
        <w:rPr>
          <w:bCs/>
          <w:sz w:val="24"/>
        </w:rPr>
        <w:tab/>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w:t>
      </w:r>
      <w:r w:rsidR="003A3CE7">
        <w:t>Elisabeth Kato</w:t>
      </w:r>
      <w:r>
        <w:t>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755435">
        <w:t>x</w:t>
      </w:r>
      <w:r w:rsidR="009239AA">
        <w:t xml:space="preserve">]  No </w:t>
      </w:r>
    </w:p>
    <w:p w:rsidR="00C86E91" w:rsidP="00C86E91" w:rsidRDefault="009C13B9">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755435">
        <w:t>x</w:t>
      </w:r>
      <w:r>
        <w:t xml:space="preserve">] No  </w:t>
      </w:r>
    </w:p>
    <w:p w:rsidR="004D6E14" w:rsidRDefault="004D6E14">
      <w:pPr>
        <w:rPr>
          <w:b/>
        </w:rPr>
      </w:pPr>
    </w:p>
    <w:p w:rsidR="00F24CFC" w:rsidRDefault="00F24CFC">
      <w:pPr>
        <w:rPr>
          <w:b/>
        </w:rPr>
      </w:pPr>
    </w:p>
    <w:p w:rsidR="00C86E91" w:rsidRDefault="00C86E91">
      <w:pPr>
        <w:rPr>
          <w:b/>
        </w:rPr>
      </w:pPr>
      <w:bookmarkStart w:name="_GoBack" w:id="0"/>
      <w:bookmarkEnd w:id="0"/>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68"/>
        <w:gridCol w:w="2250"/>
        <w:gridCol w:w="2160"/>
        <w:gridCol w:w="1183"/>
      </w:tblGrid>
      <w:tr w:rsidR="00EF2095" w:rsidTr="003A3CE7">
        <w:trPr>
          <w:trHeight w:val="274"/>
        </w:trPr>
        <w:tc>
          <w:tcPr>
            <w:tcW w:w="4068" w:type="dxa"/>
          </w:tcPr>
          <w:p w:rsidRPr="0001027E" w:rsidR="006832D9" w:rsidP="00C8488C" w:rsidRDefault="00E40B50">
            <w:pPr>
              <w:rPr>
                <w:b/>
              </w:rPr>
            </w:pPr>
            <w:r w:rsidRPr="0001027E">
              <w:rPr>
                <w:b/>
              </w:rPr>
              <w:t>Category of Respondent</w:t>
            </w:r>
            <w:r w:rsidRPr="0001027E" w:rsidR="00EF2095">
              <w:rPr>
                <w:b/>
              </w:rPr>
              <w:t xml:space="preserve"> </w:t>
            </w:r>
          </w:p>
        </w:tc>
        <w:tc>
          <w:tcPr>
            <w:tcW w:w="225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2160" w:type="dxa"/>
          </w:tcPr>
          <w:p w:rsidRPr="0001027E" w:rsidR="006832D9" w:rsidP="00843796" w:rsidRDefault="006832D9">
            <w:pPr>
              <w:rPr>
                <w:b/>
              </w:rPr>
            </w:pPr>
            <w:r w:rsidRPr="0001027E">
              <w:rPr>
                <w:b/>
              </w:rPr>
              <w:t>Participation Time</w:t>
            </w:r>
          </w:p>
        </w:tc>
        <w:tc>
          <w:tcPr>
            <w:tcW w:w="1183" w:type="dxa"/>
          </w:tcPr>
          <w:p w:rsidRPr="0001027E" w:rsidR="006832D9" w:rsidP="00843796" w:rsidRDefault="006832D9">
            <w:pPr>
              <w:rPr>
                <w:b/>
              </w:rPr>
            </w:pPr>
            <w:r w:rsidRPr="0001027E">
              <w:rPr>
                <w:b/>
              </w:rPr>
              <w:t>Burden</w:t>
            </w:r>
          </w:p>
        </w:tc>
      </w:tr>
      <w:tr w:rsidR="00EF2095" w:rsidTr="003A3CE7">
        <w:trPr>
          <w:trHeight w:val="274"/>
        </w:trPr>
        <w:tc>
          <w:tcPr>
            <w:tcW w:w="4068" w:type="dxa"/>
          </w:tcPr>
          <w:p w:rsidR="006832D9" w:rsidP="00843796" w:rsidRDefault="003A3CE7">
            <w:r>
              <w:t>Primary care</w:t>
            </w:r>
            <w:r w:rsidRPr="007E4A5B">
              <w:t xml:space="preserve"> </w:t>
            </w:r>
            <w:r>
              <w:t>c</w:t>
            </w:r>
            <w:r w:rsidRPr="007E4A5B">
              <w:t>linicians</w:t>
            </w:r>
            <w:r w:rsidR="00E40B78">
              <w:t>/Post Web Evaluation</w:t>
            </w:r>
          </w:p>
        </w:tc>
        <w:tc>
          <w:tcPr>
            <w:tcW w:w="2250" w:type="dxa"/>
          </w:tcPr>
          <w:p w:rsidR="006832D9" w:rsidP="00843796" w:rsidRDefault="007132F8">
            <w:r>
              <w:t>10</w:t>
            </w:r>
          </w:p>
        </w:tc>
        <w:tc>
          <w:tcPr>
            <w:tcW w:w="2160" w:type="dxa"/>
          </w:tcPr>
          <w:p w:rsidR="006832D9" w:rsidP="003A3CE7" w:rsidRDefault="00CB58FE">
            <w:r>
              <w:t>1.5</w:t>
            </w:r>
            <w:r w:rsidR="00755435">
              <w:t xml:space="preserve"> hour</w:t>
            </w:r>
          </w:p>
        </w:tc>
        <w:tc>
          <w:tcPr>
            <w:tcW w:w="1183" w:type="dxa"/>
          </w:tcPr>
          <w:p w:rsidR="006832D9" w:rsidP="007404B4" w:rsidRDefault="003A3CE7">
            <w:r>
              <w:t>1</w:t>
            </w:r>
            <w:r w:rsidR="00CB58FE">
              <w:t>5</w:t>
            </w:r>
          </w:p>
        </w:tc>
      </w:tr>
      <w:tr w:rsidR="00EF2095" w:rsidTr="003A3CE7">
        <w:trPr>
          <w:trHeight w:val="274"/>
        </w:trPr>
        <w:tc>
          <w:tcPr>
            <w:tcW w:w="4068" w:type="dxa"/>
          </w:tcPr>
          <w:p w:rsidR="006832D9" w:rsidP="00843796" w:rsidRDefault="003A3CE7">
            <w:r>
              <w:t>Q</w:t>
            </w:r>
            <w:r w:rsidRPr="007E4A5B">
              <w:t>uality improvement leaders</w:t>
            </w:r>
            <w:r w:rsidR="00E40B78">
              <w:t>/Post Web Evaluation</w:t>
            </w:r>
          </w:p>
        </w:tc>
        <w:tc>
          <w:tcPr>
            <w:tcW w:w="2250" w:type="dxa"/>
          </w:tcPr>
          <w:p w:rsidR="006832D9" w:rsidP="00843796" w:rsidRDefault="007132F8">
            <w:r>
              <w:t>10</w:t>
            </w:r>
          </w:p>
        </w:tc>
        <w:tc>
          <w:tcPr>
            <w:tcW w:w="2160" w:type="dxa"/>
          </w:tcPr>
          <w:p w:rsidR="006832D9" w:rsidP="00843796" w:rsidRDefault="00CB58FE">
            <w:r>
              <w:t>1.5</w:t>
            </w:r>
            <w:r w:rsidR="003A3CE7">
              <w:t xml:space="preserve"> hours</w:t>
            </w:r>
          </w:p>
        </w:tc>
        <w:tc>
          <w:tcPr>
            <w:tcW w:w="1183" w:type="dxa"/>
          </w:tcPr>
          <w:p w:rsidR="006832D9" w:rsidP="00843796" w:rsidRDefault="003A3CE7">
            <w:r>
              <w:t>1</w:t>
            </w:r>
            <w:r w:rsidR="00CB58FE">
              <w:t>5</w:t>
            </w:r>
          </w:p>
        </w:tc>
      </w:tr>
      <w:tr w:rsidR="003A3CE7" w:rsidTr="003A3CE7">
        <w:trPr>
          <w:trHeight w:val="274"/>
        </w:trPr>
        <w:tc>
          <w:tcPr>
            <w:tcW w:w="4068" w:type="dxa"/>
          </w:tcPr>
          <w:p w:rsidR="003A3CE7" w:rsidP="00843796" w:rsidRDefault="003A3CE7">
            <w:r>
              <w:t>Primary care researchers</w:t>
            </w:r>
            <w:r w:rsidR="00E40B78">
              <w:t>/Post Web Evaluation</w:t>
            </w:r>
          </w:p>
        </w:tc>
        <w:tc>
          <w:tcPr>
            <w:tcW w:w="2250" w:type="dxa"/>
          </w:tcPr>
          <w:p w:rsidR="003A3CE7" w:rsidP="00843796" w:rsidRDefault="007132F8">
            <w:r>
              <w:t>10</w:t>
            </w:r>
          </w:p>
        </w:tc>
        <w:tc>
          <w:tcPr>
            <w:tcW w:w="2160" w:type="dxa"/>
          </w:tcPr>
          <w:p w:rsidR="003A3CE7" w:rsidP="00843796" w:rsidRDefault="007132F8">
            <w:r>
              <w:t>1</w:t>
            </w:r>
            <w:r w:rsidR="00CB58FE">
              <w:t>.5</w:t>
            </w:r>
            <w:r w:rsidR="003A3CE7">
              <w:t xml:space="preserve"> hours</w:t>
            </w:r>
          </w:p>
        </w:tc>
        <w:tc>
          <w:tcPr>
            <w:tcW w:w="1183" w:type="dxa"/>
          </w:tcPr>
          <w:p w:rsidR="003A3CE7" w:rsidP="00843796" w:rsidRDefault="00CB58FE">
            <w:r>
              <w:t>15</w:t>
            </w:r>
          </w:p>
        </w:tc>
      </w:tr>
      <w:tr w:rsidR="00EF2095" w:rsidTr="003A3CE7">
        <w:trPr>
          <w:trHeight w:val="289"/>
        </w:trPr>
        <w:tc>
          <w:tcPr>
            <w:tcW w:w="4068" w:type="dxa"/>
          </w:tcPr>
          <w:p w:rsidRPr="0001027E" w:rsidR="006832D9" w:rsidP="00843796" w:rsidRDefault="006832D9">
            <w:pPr>
              <w:rPr>
                <w:b/>
              </w:rPr>
            </w:pPr>
            <w:r w:rsidRPr="0001027E">
              <w:rPr>
                <w:b/>
              </w:rPr>
              <w:t>Totals</w:t>
            </w:r>
          </w:p>
        </w:tc>
        <w:tc>
          <w:tcPr>
            <w:tcW w:w="2250" w:type="dxa"/>
          </w:tcPr>
          <w:p w:rsidRPr="0001027E" w:rsidR="006832D9" w:rsidP="00843796" w:rsidRDefault="007132F8">
            <w:pPr>
              <w:rPr>
                <w:b/>
              </w:rPr>
            </w:pPr>
            <w:r>
              <w:rPr>
                <w:b/>
              </w:rPr>
              <w:t>30</w:t>
            </w:r>
          </w:p>
        </w:tc>
        <w:tc>
          <w:tcPr>
            <w:tcW w:w="2160" w:type="dxa"/>
          </w:tcPr>
          <w:p w:rsidR="006832D9" w:rsidP="00843796" w:rsidRDefault="007132F8">
            <w:r>
              <w:t>1</w:t>
            </w:r>
            <w:r w:rsidR="00CB58FE">
              <w:t>.5</w:t>
            </w:r>
            <w:r w:rsidR="003A3CE7">
              <w:t xml:space="preserve"> hours</w:t>
            </w:r>
          </w:p>
        </w:tc>
        <w:tc>
          <w:tcPr>
            <w:tcW w:w="1183" w:type="dxa"/>
          </w:tcPr>
          <w:p w:rsidRPr="0001027E" w:rsidR="006832D9" w:rsidP="00843796" w:rsidRDefault="00CB58FE">
            <w:pPr>
              <w:rPr>
                <w:b/>
              </w:rPr>
            </w:pPr>
            <w:r>
              <w:rPr>
                <w:b/>
              </w:rPr>
              <w:t>45</w:t>
            </w:r>
            <w:r w:rsidR="00755435">
              <w:rPr>
                <w:b/>
              </w:rPr>
              <w:t xml:space="preserve"> hours</w:t>
            </w:r>
          </w:p>
        </w:tc>
      </w:tr>
    </w:tbl>
    <w:p w:rsidR="00F3170F" w:rsidP="00F3170F" w:rsidRDefault="00F3170F"/>
    <w:p w:rsidRPr="00C82062" w:rsidR="005E714A" w:rsidP="00C8206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C82062" w:rsidR="00C82062">
        <w:t>$2,266.80</w:t>
      </w:r>
    </w:p>
    <w:p w:rsidR="00C82062" w:rsidRDefault="00C82062"/>
    <w:tbl>
      <w:tblPr>
        <w:tblW w:w="0" w:type="auto"/>
        <w:tblCellMar>
          <w:left w:w="0" w:type="dxa"/>
          <w:right w:w="0" w:type="dxa"/>
        </w:tblCellMar>
        <w:tblLook w:val="04A0" w:firstRow="1" w:lastRow="0" w:firstColumn="1" w:lastColumn="0" w:noHBand="0" w:noVBand="1"/>
      </w:tblPr>
      <w:tblGrid>
        <w:gridCol w:w="3104"/>
        <w:gridCol w:w="3129"/>
        <w:gridCol w:w="3107"/>
      </w:tblGrid>
      <w:tr w:rsidR="00C82062" w:rsidTr="00C82062">
        <w:tc>
          <w:tcPr>
            <w:tcW w:w="3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Grade</w:t>
            </w:r>
          </w:p>
        </w:tc>
        <w:tc>
          <w:tcPr>
            <w:tcW w:w="32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Number of Hours</w:t>
            </w:r>
          </w:p>
        </w:tc>
        <w:tc>
          <w:tcPr>
            <w:tcW w:w="318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Value</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P="00C34D34" w:rsidRDefault="00C82062">
            <w:pPr>
              <w:rPr>
                <w:b/>
                <w:bCs/>
                <w:u w:val="single"/>
              </w:rPr>
            </w:pPr>
            <w:r>
              <w:rPr>
                <w:b/>
                <w:bCs/>
                <w:u w:val="single"/>
              </w:rPr>
              <w:t xml:space="preserve">GS 14-Step </w:t>
            </w:r>
            <w:r w:rsidR="00C34D34">
              <w:rPr>
                <w:b/>
                <w:bCs/>
                <w:u w:val="single"/>
              </w:rPr>
              <w:t>7</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P="00C34D34" w:rsidRDefault="00CB58FE">
            <w:pPr>
              <w:rPr>
                <w:b/>
                <w:bCs/>
                <w:u w:val="single"/>
              </w:rPr>
            </w:pPr>
            <w:r>
              <w:rPr>
                <w:b/>
                <w:bCs/>
                <w:u w:val="single"/>
              </w:rPr>
              <w:t>6</w:t>
            </w:r>
            <w:r w:rsidR="00C82062">
              <w:rPr>
                <w:b/>
                <w:bCs/>
                <w:u w:val="single"/>
              </w:rPr>
              <w:t>0 hrs  ($</w:t>
            </w:r>
            <w:r w:rsidRPr="00C82062" w:rsidR="00C82062">
              <w:rPr>
                <w:b/>
                <w:bCs/>
                <w:u w:val="single"/>
              </w:rPr>
              <w:t>6</w:t>
            </w:r>
            <w:r w:rsidR="00C34D34">
              <w:rPr>
                <w:b/>
                <w:bCs/>
                <w:u w:val="single"/>
              </w:rPr>
              <w:t>7.38</w:t>
            </w:r>
            <w:r w:rsidR="00C82062">
              <w:rPr>
                <w:b/>
                <w:bCs/>
                <w:u w:val="single"/>
              </w:rPr>
              <w:t>)</w:t>
            </w: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P="00CB58FE" w:rsidRDefault="00C82062">
            <w:pPr>
              <w:rPr>
                <w:b/>
                <w:bCs/>
                <w:u w:val="single"/>
              </w:rPr>
            </w:pPr>
            <w:r w:rsidRPr="00C82062">
              <w:rPr>
                <w:b/>
                <w:bCs/>
                <w:u w:val="single"/>
              </w:rPr>
              <w:t>$</w:t>
            </w:r>
            <w:r w:rsidR="00CB58FE">
              <w:rPr>
                <w:b/>
                <w:bCs/>
                <w:u w:val="single"/>
              </w:rPr>
              <w:t>4042.80</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P="007132F8" w:rsidRDefault="007132F8">
            <w:pPr>
              <w:rPr>
                <w:b/>
                <w:bCs/>
                <w:u w:val="single"/>
              </w:rPr>
            </w:pPr>
            <w:r>
              <w:rPr>
                <w:b/>
                <w:bCs/>
                <w:u w:val="single"/>
              </w:rPr>
              <w:t>IPA</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P="00C34D34" w:rsidRDefault="00CB58FE">
            <w:pPr>
              <w:rPr>
                <w:b/>
                <w:bCs/>
                <w:u w:val="single"/>
              </w:rPr>
            </w:pPr>
            <w:r>
              <w:rPr>
                <w:b/>
                <w:bCs/>
                <w:u w:val="single"/>
              </w:rPr>
              <w:t>6</w:t>
            </w:r>
            <w:r w:rsidR="00C82062">
              <w:rPr>
                <w:b/>
                <w:bCs/>
                <w:u w:val="single"/>
              </w:rPr>
              <w:t xml:space="preserve">0 hrs </w:t>
            </w: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P="00C34D34" w:rsidRDefault="00C82062">
            <w:pPr>
              <w:rPr>
                <w:b/>
                <w:bCs/>
                <w:u w:val="single"/>
              </w:rPr>
            </w:pPr>
            <w:r w:rsidRPr="00C82062">
              <w:rPr>
                <w:b/>
                <w:bCs/>
                <w:u w:val="single"/>
              </w:rPr>
              <w:t>$</w:t>
            </w:r>
            <w:r w:rsidR="00CB58FE">
              <w:rPr>
                <w:b/>
                <w:bCs/>
                <w:u w:val="single"/>
              </w:rPr>
              <w:t>4042.80</w:t>
            </w: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r>
      <w:tr w:rsidR="00C82062" w:rsidTr="00C82062">
        <w:tc>
          <w:tcPr>
            <w:tcW w:w="318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82062" w:rsidRDefault="00C82062">
            <w:pPr>
              <w:rPr>
                <w:b/>
                <w:bCs/>
                <w:u w:val="single"/>
              </w:rPr>
            </w:pPr>
            <w:r>
              <w:rPr>
                <w:b/>
                <w:bCs/>
                <w:u w:val="single"/>
              </w:rPr>
              <w:t>Total</w:t>
            </w:r>
          </w:p>
        </w:tc>
        <w:tc>
          <w:tcPr>
            <w:tcW w:w="3206" w:type="dxa"/>
            <w:tcBorders>
              <w:top w:val="nil"/>
              <w:left w:val="nil"/>
              <w:bottom w:val="single" w:color="auto" w:sz="8" w:space="0"/>
              <w:right w:val="single" w:color="auto" w:sz="8" w:space="0"/>
            </w:tcBorders>
            <w:tcMar>
              <w:top w:w="0" w:type="dxa"/>
              <w:left w:w="108" w:type="dxa"/>
              <w:bottom w:w="0" w:type="dxa"/>
              <w:right w:w="108" w:type="dxa"/>
            </w:tcMar>
          </w:tcPr>
          <w:p w:rsidR="00C82062" w:rsidRDefault="00C82062">
            <w:pPr>
              <w:rPr>
                <w:b/>
                <w:bCs/>
                <w:u w:val="single"/>
              </w:rPr>
            </w:pPr>
          </w:p>
        </w:tc>
        <w:tc>
          <w:tcPr>
            <w:tcW w:w="3182" w:type="dxa"/>
            <w:tcBorders>
              <w:top w:val="nil"/>
              <w:left w:val="nil"/>
              <w:bottom w:val="single" w:color="auto" w:sz="8" w:space="0"/>
              <w:right w:val="single" w:color="auto" w:sz="8" w:space="0"/>
            </w:tcBorders>
            <w:tcMar>
              <w:top w:w="0" w:type="dxa"/>
              <w:left w:w="108" w:type="dxa"/>
              <w:bottom w:w="0" w:type="dxa"/>
              <w:right w:w="108" w:type="dxa"/>
            </w:tcMar>
          </w:tcPr>
          <w:p w:rsidR="00C82062" w:rsidP="00CB58FE" w:rsidRDefault="00C82062">
            <w:pPr>
              <w:rPr>
                <w:b/>
                <w:bCs/>
                <w:u w:val="single"/>
              </w:rPr>
            </w:pPr>
            <w:r w:rsidRPr="00C82062">
              <w:rPr>
                <w:b/>
                <w:bCs/>
                <w:u w:val="single"/>
              </w:rPr>
              <w:t>$</w:t>
            </w:r>
            <w:r w:rsidR="007132F8">
              <w:rPr>
                <w:b/>
                <w:bCs/>
                <w:u w:val="single"/>
              </w:rPr>
              <w:fldChar w:fldCharType="begin"/>
            </w:r>
            <w:r w:rsidR="007132F8">
              <w:rPr>
                <w:b/>
                <w:bCs/>
                <w:u w:val="single"/>
              </w:rPr>
              <w:instrText xml:space="preserve"> =SUM(ABOVE) </w:instrText>
            </w:r>
            <w:r w:rsidR="007132F8">
              <w:rPr>
                <w:b/>
                <w:bCs/>
                <w:u w:val="single"/>
              </w:rPr>
              <w:fldChar w:fldCharType="separate"/>
            </w:r>
            <w:r w:rsidR="00CB58FE">
              <w:rPr>
                <w:b/>
                <w:bCs/>
                <w:noProof/>
                <w:u w:val="single"/>
              </w:rPr>
              <w:t>8085.60</w:t>
            </w:r>
            <w:r w:rsidR="007132F8">
              <w:rPr>
                <w:b/>
                <w:bCs/>
                <w:u w:val="single"/>
              </w:rPr>
              <w:fldChar w:fldCharType="end"/>
            </w:r>
          </w:p>
        </w:tc>
      </w:tr>
    </w:tbl>
    <w:p w:rsidR="00C82062" w:rsidRDefault="00C82062">
      <w:pPr>
        <w:rPr>
          <w:b/>
        </w:rPr>
      </w:pP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AD0F68">
        <w:t>[</w:t>
      </w:r>
      <w:r>
        <w:t>] Yes</w:t>
      </w:r>
      <w:r>
        <w:tab/>
        <w:t>[</w:t>
      </w:r>
      <w:r w:rsidR="00397F47">
        <w:t>x</w:t>
      </w:r>
      <w:r>
        <w:t>]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D0F68" w:rsidP="00AD0F68" w:rsidRDefault="00AD0F68"/>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397F47">
        <w:t xml:space="preserve"> </w:t>
      </w:r>
      <w:r>
        <w:t>] Web-based</w:t>
      </w:r>
      <w:r w:rsidR="001B0AAA">
        <w:t xml:space="preserve"> or other forms of Social Media </w:t>
      </w:r>
    </w:p>
    <w:p w:rsidR="001B0AAA" w:rsidP="001B0AAA" w:rsidRDefault="00A403BB">
      <w:pPr>
        <w:ind w:left="720"/>
      </w:pPr>
      <w:r>
        <w:t>[</w:t>
      </w:r>
      <w:r w:rsidR="001E3CA8">
        <w:t>x</w:t>
      </w:r>
      <w:r>
        <w:t>] Telephone</w:t>
      </w:r>
      <w:r>
        <w:tab/>
      </w:r>
    </w:p>
    <w:p w:rsidR="001B0AAA" w:rsidP="001B0AAA" w:rsidRDefault="00A403BB">
      <w:pPr>
        <w:ind w:left="720"/>
      </w:pPr>
      <w:r>
        <w:lastRenderedPageBreak/>
        <w:t>[</w:t>
      </w:r>
      <w:r w:rsidR="00397F47">
        <w:t>x</w:t>
      </w:r>
      <w:r>
        <w:t>]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347BDB" w:rsidP="00347BDB" w:rsidRDefault="00347BDB"/>
    <w:p w:rsidR="00F24CFC" w:rsidP="00F24CFC" w:rsidRDefault="00F24CFC">
      <w:pPr>
        <w:pStyle w:val="ListParagraph"/>
        <w:numPr>
          <w:ilvl w:val="0"/>
          <w:numId w:val="17"/>
        </w:numPr>
      </w:pPr>
      <w:r>
        <w:t>Will interviewers or facilitators be used?  [</w:t>
      </w:r>
      <w:r w:rsidR="001E3CA8">
        <w:t>x</w:t>
      </w:r>
      <w:r>
        <w:t>] Yes [  ]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387E3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4100830" cy="0"/>
                <wp:effectExtent l="9525" t="10795" r="1397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08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322.9pt,0" w14:anchorId="65913B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m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lastRenderedPageBreak/>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F24CFC" w:rsidR="00F24CFC" w:rsidP="00F24CFC" w:rsidRDefault="00CF6542">
      <w:pPr>
        <w:rPr>
          <w:b/>
        </w:rPr>
      </w:pPr>
      <w:r>
        <w:rPr>
          <w:b/>
        </w:rPr>
        <w:t xml:space="preserve">Submit </w:t>
      </w:r>
      <w:r w:rsidRPr="00F24CFC" w:rsidR="00F24CFC">
        <w:rPr>
          <w:b/>
        </w:rPr>
        <w:t>all instruments, instructions, and scripts are submitted with the request.</w:t>
      </w:r>
    </w:p>
    <w:p w:rsidR="005E714A" w:rsidP="00F24CFC" w:rsidRDefault="005E714A">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58" w:rsidRDefault="00541358">
      <w:r>
        <w:separator/>
      </w:r>
    </w:p>
  </w:endnote>
  <w:endnote w:type="continuationSeparator" w:id="0">
    <w:p w:rsidR="00541358" w:rsidRDefault="0054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87E3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58" w:rsidRDefault="00541358">
      <w:r>
        <w:separator/>
      </w:r>
    </w:p>
  </w:footnote>
  <w:footnote w:type="continuationSeparator" w:id="0">
    <w:p w:rsidR="00541358" w:rsidRDefault="0054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D44CA"/>
    <w:rsid w:val="000E200B"/>
    <w:rsid w:val="000F078B"/>
    <w:rsid w:val="000F68BE"/>
    <w:rsid w:val="001102EB"/>
    <w:rsid w:val="001927A4"/>
    <w:rsid w:val="00194AC6"/>
    <w:rsid w:val="001A23B0"/>
    <w:rsid w:val="001A25CC"/>
    <w:rsid w:val="001B0AAA"/>
    <w:rsid w:val="001C2E8D"/>
    <w:rsid w:val="001C39F7"/>
    <w:rsid w:val="001E3CA8"/>
    <w:rsid w:val="001F47D6"/>
    <w:rsid w:val="00200A69"/>
    <w:rsid w:val="00237B48"/>
    <w:rsid w:val="0024037C"/>
    <w:rsid w:val="0024521E"/>
    <w:rsid w:val="00256429"/>
    <w:rsid w:val="00263C3D"/>
    <w:rsid w:val="00274D0B"/>
    <w:rsid w:val="002A748B"/>
    <w:rsid w:val="002B052D"/>
    <w:rsid w:val="002B34CD"/>
    <w:rsid w:val="002B3C95"/>
    <w:rsid w:val="002D0B92"/>
    <w:rsid w:val="00347BDB"/>
    <w:rsid w:val="00373192"/>
    <w:rsid w:val="00387E3A"/>
    <w:rsid w:val="00397F47"/>
    <w:rsid w:val="003A3CE7"/>
    <w:rsid w:val="003B3215"/>
    <w:rsid w:val="003D4DC2"/>
    <w:rsid w:val="003D5BBE"/>
    <w:rsid w:val="003E3C61"/>
    <w:rsid w:val="003F1C5B"/>
    <w:rsid w:val="00434E33"/>
    <w:rsid w:val="00441434"/>
    <w:rsid w:val="0045264C"/>
    <w:rsid w:val="004876EC"/>
    <w:rsid w:val="004D6E14"/>
    <w:rsid w:val="005009B0"/>
    <w:rsid w:val="00541358"/>
    <w:rsid w:val="005A1006"/>
    <w:rsid w:val="005E714A"/>
    <w:rsid w:val="005F693D"/>
    <w:rsid w:val="006140A0"/>
    <w:rsid w:val="00636621"/>
    <w:rsid w:val="00642B49"/>
    <w:rsid w:val="006832D9"/>
    <w:rsid w:val="0069403B"/>
    <w:rsid w:val="006F3DDE"/>
    <w:rsid w:val="00704678"/>
    <w:rsid w:val="007132F8"/>
    <w:rsid w:val="007404B4"/>
    <w:rsid w:val="007425E7"/>
    <w:rsid w:val="0075007D"/>
    <w:rsid w:val="00755435"/>
    <w:rsid w:val="007E4A5B"/>
    <w:rsid w:val="007F7080"/>
    <w:rsid w:val="00802607"/>
    <w:rsid w:val="008101A5"/>
    <w:rsid w:val="008178FF"/>
    <w:rsid w:val="00822664"/>
    <w:rsid w:val="00843796"/>
    <w:rsid w:val="00895229"/>
    <w:rsid w:val="008B2EB3"/>
    <w:rsid w:val="008F0203"/>
    <w:rsid w:val="008F50D4"/>
    <w:rsid w:val="009034D9"/>
    <w:rsid w:val="0091446C"/>
    <w:rsid w:val="009239AA"/>
    <w:rsid w:val="00935ADA"/>
    <w:rsid w:val="00946B6C"/>
    <w:rsid w:val="00955A71"/>
    <w:rsid w:val="0096108F"/>
    <w:rsid w:val="009660AA"/>
    <w:rsid w:val="009B449B"/>
    <w:rsid w:val="009C13B9"/>
    <w:rsid w:val="009D01A2"/>
    <w:rsid w:val="009F5923"/>
    <w:rsid w:val="00A403BB"/>
    <w:rsid w:val="00A674DF"/>
    <w:rsid w:val="00A83AA6"/>
    <w:rsid w:val="00A934D6"/>
    <w:rsid w:val="00AD0F68"/>
    <w:rsid w:val="00AE1809"/>
    <w:rsid w:val="00B42819"/>
    <w:rsid w:val="00B6095F"/>
    <w:rsid w:val="00B80D76"/>
    <w:rsid w:val="00BA2105"/>
    <w:rsid w:val="00BA7E06"/>
    <w:rsid w:val="00BB43B5"/>
    <w:rsid w:val="00BB5C17"/>
    <w:rsid w:val="00BB6219"/>
    <w:rsid w:val="00BD290F"/>
    <w:rsid w:val="00C14CC4"/>
    <w:rsid w:val="00C33C52"/>
    <w:rsid w:val="00C34D34"/>
    <w:rsid w:val="00C40D8B"/>
    <w:rsid w:val="00C66193"/>
    <w:rsid w:val="00C82062"/>
    <w:rsid w:val="00C8407A"/>
    <w:rsid w:val="00C8488C"/>
    <w:rsid w:val="00C86E91"/>
    <w:rsid w:val="00CA2650"/>
    <w:rsid w:val="00CB1078"/>
    <w:rsid w:val="00CB58FE"/>
    <w:rsid w:val="00CB76FB"/>
    <w:rsid w:val="00CC6FAF"/>
    <w:rsid w:val="00CE46D2"/>
    <w:rsid w:val="00CF6542"/>
    <w:rsid w:val="00D24698"/>
    <w:rsid w:val="00D6383F"/>
    <w:rsid w:val="00DB59D0"/>
    <w:rsid w:val="00DC33D3"/>
    <w:rsid w:val="00E25877"/>
    <w:rsid w:val="00E26329"/>
    <w:rsid w:val="00E40B50"/>
    <w:rsid w:val="00E40B78"/>
    <w:rsid w:val="00E50293"/>
    <w:rsid w:val="00E60153"/>
    <w:rsid w:val="00E65FFC"/>
    <w:rsid w:val="00E744EA"/>
    <w:rsid w:val="00E80951"/>
    <w:rsid w:val="00E86CC6"/>
    <w:rsid w:val="00EB5048"/>
    <w:rsid w:val="00EB56B3"/>
    <w:rsid w:val="00ED3834"/>
    <w:rsid w:val="00ED6492"/>
    <w:rsid w:val="00EF2095"/>
    <w:rsid w:val="00F06866"/>
    <w:rsid w:val="00F15956"/>
    <w:rsid w:val="00F24CFC"/>
    <w:rsid w:val="00F3170F"/>
    <w:rsid w:val="00F3285A"/>
    <w:rsid w:val="00F34362"/>
    <w:rsid w:val="00F976B0"/>
    <w:rsid w:val="00FA6DE7"/>
    <w:rsid w:val="00FC0A8E"/>
    <w:rsid w:val="00FC4C0C"/>
    <w:rsid w:val="00FC4CBC"/>
    <w:rsid w:val="00FE2FA6"/>
    <w:rsid w:val="00FE3DF2"/>
    <w:rsid w:val="00F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FCEAFF"/>
  <w15:chartTrackingRefBased/>
  <w15:docId w15:val="{030EF983-3F09-4B23-A82B-D44AF4E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EB50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4811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50296903">
      <w:bodyDiv w:val="1"/>
      <w:marLeft w:val="0"/>
      <w:marRight w:val="0"/>
      <w:marTop w:val="0"/>
      <w:marBottom w:val="0"/>
      <w:divBdr>
        <w:top w:val="none" w:sz="0" w:space="0" w:color="auto"/>
        <w:left w:val="none" w:sz="0" w:space="0" w:color="auto"/>
        <w:bottom w:val="none" w:sz="0" w:space="0" w:color="auto"/>
        <w:right w:val="none" w:sz="0" w:space="0" w:color="auto"/>
      </w:divBdr>
    </w:div>
    <w:div w:id="2060393122">
      <w:bodyDiv w:val="1"/>
      <w:marLeft w:val="0"/>
      <w:marRight w:val="0"/>
      <w:marTop w:val="0"/>
      <w:marBottom w:val="0"/>
      <w:divBdr>
        <w:top w:val="none" w:sz="0" w:space="0" w:color="auto"/>
        <w:left w:val="none" w:sz="0" w:space="0" w:color="auto"/>
        <w:bottom w:val="none" w:sz="0" w:space="0" w:color="auto"/>
        <w:right w:val="none" w:sz="0" w:space="0" w:color="auto"/>
      </w:divBdr>
      <w:divsChild>
        <w:div w:id="293875632">
          <w:marLeft w:val="0"/>
          <w:marRight w:val="0"/>
          <w:marTop w:val="0"/>
          <w:marBottom w:val="0"/>
          <w:divBdr>
            <w:top w:val="none" w:sz="0" w:space="0" w:color="auto"/>
            <w:left w:val="none" w:sz="0" w:space="0" w:color="auto"/>
            <w:bottom w:val="none" w:sz="0" w:space="0" w:color="auto"/>
            <w:right w:val="none" w:sz="0" w:space="0" w:color="auto"/>
          </w:divBdr>
          <w:divsChild>
            <w:div w:id="1754467092">
              <w:marLeft w:val="0"/>
              <w:marRight w:val="0"/>
              <w:marTop w:val="0"/>
              <w:marBottom w:val="0"/>
              <w:divBdr>
                <w:top w:val="none" w:sz="0" w:space="0" w:color="auto"/>
                <w:left w:val="none" w:sz="0" w:space="0" w:color="auto"/>
                <w:bottom w:val="none" w:sz="0" w:space="0" w:color="auto"/>
                <w:right w:val="none" w:sz="0" w:space="0" w:color="auto"/>
              </w:divBdr>
              <w:divsChild>
                <w:div w:id="109790035">
                  <w:marLeft w:val="0"/>
                  <w:marRight w:val="0"/>
                  <w:marTop w:val="0"/>
                  <w:marBottom w:val="0"/>
                  <w:divBdr>
                    <w:top w:val="none" w:sz="0" w:space="0" w:color="auto"/>
                    <w:left w:val="none" w:sz="0" w:space="0" w:color="auto"/>
                    <w:bottom w:val="none" w:sz="0" w:space="0" w:color="auto"/>
                    <w:right w:val="none" w:sz="0" w:space="0" w:color="auto"/>
                  </w:divBdr>
                  <w:divsChild>
                    <w:div w:id="6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hrq.gov/ncep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591C-9B1A-40E7-ADF2-5DCE8413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7178</CharactersWithSpaces>
  <SharedDoc>false</SharedDoc>
  <HLinks>
    <vt:vector size="6" baseType="variant">
      <vt:variant>
        <vt:i4>2621486</vt:i4>
      </vt:variant>
      <vt:variant>
        <vt:i4>0</vt:i4>
      </vt:variant>
      <vt:variant>
        <vt:i4>0</vt:i4>
      </vt:variant>
      <vt:variant>
        <vt:i4>5</vt:i4>
      </vt:variant>
      <vt:variant>
        <vt:lpwstr>https://www.ahrq.gov/ncepcr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Erwin (AHRQ/CFACT)</cp:lastModifiedBy>
  <cp:revision>2</cp:revision>
  <cp:lastPrinted>2019-10-16T13:57:00Z</cp:lastPrinted>
  <dcterms:created xsi:type="dcterms:W3CDTF">2020-03-23T16:24:00Z</dcterms:created>
  <dcterms:modified xsi:type="dcterms:W3CDTF">2020-03-23T16:24:00Z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