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4D7" w:rsidP="00F94460" w14:paraId="7D2D628E" w14:textId="136B0DDF">
      <w:pPr>
        <w:spacing w:after="0" w:line="240" w:lineRule="auto"/>
        <w:jc w:val="center"/>
        <w:rPr>
          <w:rFonts w:ascii="Times New Roman" w:hAnsi="Times New Roman" w:cs="Times New Roman"/>
          <w:b/>
          <w:bCs/>
          <w:sz w:val="24"/>
          <w:szCs w:val="24"/>
        </w:rPr>
      </w:pPr>
      <w:r w:rsidRPr="00336212">
        <w:rPr>
          <w:rFonts w:ascii="Times New Roman" w:hAnsi="Times New Roman" w:cs="Times New Roman"/>
          <w:b/>
          <w:bCs/>
          <w:sz w:val="24"/>
          <w:szCs w:val="24"/>
        </w:rPr>
        <w:t xml:space="preserve">CMS Response to Public Comments Received for </w:t>
      </w:r>
      <w:r w:rsidRPr="00F94460" w:rsidR="00F94460">
        <w:rPr>
          <w:rFonts w:ascii="Times New Roman" w:hAnsi="Times New Roman" w:cs="Times New Roman"/>
          <w:b/>
          <w:bCs/>
          <w:sz w:val="24"/>
          <w:szCs w:val="24"/>
        </w:rPr>
        <w:t>CMS-10203</w:t>
      </w:r>
    </w:p>
    <w:p w:rsidR="00F94460" w:rsidP="00F94460" w14:paraId="2065942D" w14:textId="77777777">
      <w:pPr>
        <w:spacing w:after="0" w:line="240" w:lineRule="auto"/>
        <w:jc w:val="center"/>
      </w:pPr>
    </w:p>
    <w:p w:rsidR="00BE1F4E" w:rsidP="007C2B41" w14:paraId="32F5E730" w14:textId="5A2C1775">
      <w:pPr>
        <w:spacing w:after="0" w:line="240" w:lineRule="auto"/>
        <w:rPr>
          <w:rFonts w:ascii="Times New Roman" w:hAnsi="Times New Roman" w:cs="Times New Roman"/>
          <w:sz w:val="24"/>
          <w:szCs w:val="24"/>
        </w:rPr>
      </w:pPr>
      <w:r w:rsidRPr="00336212">
        <w:rPr>
          <w:rFonts w:ascii="Times New Roman" w:hAnsi="Times New Roman" w:cs="Times New Roman"/>
          <w:sz w:val="24"/>
          <w:szCs w:val="24"/>
        </w:rPr>
        <w:t xml:space="preserve">CMS received </w:t>
      </w:r>
      <w:r w:rsidRPr="00336212" w:rsidR="00B560DC">
        <w:rPr>
          <w:rFonts w:ascii="Times New Roman" w:hAnsi="Times New Roman" w:cs="Times New Roman"/>
          <w:sz w:val="24"/>
          <w:szCs w:val="24"/>
        </w:rPr>
        <w:t xml:space="preserve">eight </w:t>
      </w:r>
      <w:r w:rsidRPr="00336212">
        <w:rPr>
          <w:rFonts w:ascii="Times New Roman" w:hAnsi="Times New Roman" w:cs="Times New Roman"/>
          <w:sz w:val="24"/>
          <w:szCs w:val="24"/>
        </w:rPr>
        <w:t>comment</w:t>
      </w:r>
      <w:r w:rsidRPr="00336212" w:rsidR="00327100">
        <w:rPr>
          <w:rFonts w:ascii="Times New Roman" w:hAnsi="Times New Roman" w:cs="Times New Roman"/>
          <w:sz w:val="24"/>
          <w:szCs w:val="24"/>
        </w:rPr>
        <w:t>s</w:t>
      </w:r>
      <w:r w:rsidRPr="00336212">
        <w:rPr>
          <w:rFonts w:ascii="Times New Roman" w:hAnsi="Times New Roman" w:cs="Times New Roman"/>
          <w:sz w:val="24"/>
          <w:szCs w:val="24"/>
        </w:rPr>
        <w:t xml:space="preserve"> related to </w:t>
      </w:r>
      <w:r w:rsidRPr="00336212" w:rsidR="00B560DC">
        <w:rPr>
          <w:rFonts w:ascii="Times New Roman" w:hAnsi="Times New Roman" w:cs="Times New Roman"/>
          <w:sz w:val="24"/>
          <w:szCs w:val="24"/>
        </w:rPr>
        <w:t>CMS-</w:t>
      </w:r>
      <w:r w:rsidR="00F94460">
        <w:rPr>
          <w:rFonts w:ascii="Times New Roman" w:hAnsi="Times New Roman" w:cs="Times New Roman"/>
          <w:sz w:val="24"/>
          <w:szCs w:val="24"/>
        </w:rPr>
        <w:t>10203</w:t>
      </w:r>
      <w:r w:rsidRPr="00336212" w:rsidR="00B560DC">
        <w:rPr>
          <w:rFonts w:ascii="Times New Roman" w:hAnsi="Times New Roman" w:cs="Times New Roman"/>
          <w:sz w:val="24"/>
          <w:szCs w:val="24"/>
        </w:rPr>
        <w:t xml:space="preserve"> (OMB control number 0938-</w:t>
      </w:r>
      <w:r w:rsidR="00F94460">
        <w:rPr>
          <w:rFonts w:ascii="Times New Roman" w:hAnsi="Times New Roman" w:cs="Times New Roman"/>
          <w:sz w:val="24"/>
          <w:szCs w:val="24"/>
        </w:rPr>
        <w:t>0701</w:t>
      </w:r>
      <w:r w:rsidRPr="00336212" w:rsidR="00B560DC">
        <w:rPr>
          <w:rFonts w:ascii="Times New Roman" w:hAnsi="Times New Roman" w:cs="Times New Roman"/>
          <w:sz w:val="24"/>
          <w:szCs w:val="24"/>
        </w:rPr>
        <w:t xml:space="preserve">) </w:t>
      </w:r>
      <w:r w:rsidRPr="00336212">
        <w:rPr>
          <w:rFonts w:ascii="Times New Roman" w:hAnsi="Times New Roman" w:cs="Times New Roman"/>
          <w:sz w:val="24"/>
          <w:szCs w:val="24"/>
        </w:rPr>
        <w:t xml:space="preserve">for the Medicare </w:t>
      </w:r>
      <w:r w:rsidRPr="00336212" w:rsidR="00B560DC">
        <w:rPr>
          <w:rFonts w:ascii="Times New Roman" w:hAnsi="Times New Roman" w:cs="Times New Roman"/>
          <w:sz w:val="24"/>
          <w:szCs w:val="24"/>
        </w:rPr>
        <w:t>Health Outcomes Survey Field Test</w:t>
      </w:r>
      <w:r w:rsidRPr="00336212" w:rsidR="00327100">
        <w:rPr>
          <w:rFonts w:ascii="Times New Roman" w:hAnsi="Times New Roman" w:cs="Times New Roman"/>
          <w:sz w:val="24"/>
          <w:szCs w:val="24"/>
        </w:rPr>
        <w:t xml:space="preserve"> during the </w:t>
      </w:r>
      <w:r w:rsidRPr="00336212" w:rsidR="00C361C4">
        <w:rPr>
          <w:rFonts w:ascii="Times New Roman" w:hAnsi="Times New Roman" w:cs="Times New Roman"/>
          <w:sz w:val="24"/>
          <w:szCs w:val="24"/>
        </w:rPr>
        <w:t>6</w:t>
      </w:r>
      <w:r w:rsidRPr="00336212" w:rsidR="00327100">
        <w:rPr>
          <w:rFonts w:ascii="Times New Roman" w:hAnsi="Times New Roman" w:cs="Times New Roman"/>
          <w:sz w:val="24"/>
          <w:szCs w:val="24"/>
        </w:rPr>
        <w:t>0-day comment period</w:t>
      </w:r>
      <w:r w:rsidRPr="00336212">
        <w:rPr>
          <w:rFonts w:ascii="Times New Roman" w:hAnsi="Times New Roman" w:cs="Times New Roman"/>
          <w:sz w:val="24"/>
          <w:szCs w:val="24"/>
        </w:rPr>
        <w:t xml:space="preserve">. </w:t>
      </w:r>
    </w:p>
    <w:p w:rsidR="00336212" w:rsidRPr="00336212" w:rsidP="007C2B41" w14:paraId="7D4F4071" w14:textId="77777777">
      <w:pPr>
        <w:spacing w:after="0" w:line="240" w:lineRule="auto"/>
        <w:rPr>
          <w:rFonts w:ascii="Times New Roman" w:hAnsi="Times New Roman" w:cs="Times New Roman"/>
          <w:sz w:val="24"/>
          <w:szCs w:val="24"/>
        </w:rPr>
      </w:pPr>
    </w:p>
    <w:p w:rsidR="00327100" w:rsidP="00210E47" w14:paraId="20F5C5BA" w14:textId="7B19A8CC">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Pr>
          <w:rFonts w:ascii="Times New Roman" w:eastAsia="Times New Roman" w:hAnsi="Times New Roman" w:cs="Times New Roman"/>
          <w:color w:val="000000"/>
          <w:sz w:val="24"/>
          <w:szCs w:val="24"/>
        </w:rPr>
        <w:t>All</w:t>
      </w:r>
      <w:r w:rsidRPr="00336212" w:rsidR="00A72BE1">
        <w:rPr>
          <w:rFonts w:ascii="Times New Roman" w:eastAsia="Times New Roman" w:hAnsi="Times New Roman" w:cs="Times New Roman"/>
          <w:color w:val="000000"/>
          <w:sz w:val="24"/>
          <w:szCs w:val="24"/>
        </w:rPr>
        <w:t xml:space="preserve"> </w:t>
      </w:r>
      <w:r w:rsidRPr="00336212" w:rsidR="003C26F8">
        <w:rPr>
          <w:rFonts w:ascii="Times New Roman" w:eastAsia="Times New Roman" w:hAnsi="Times New Roman" w:cs="Times New Roman"/>
          <w:color w:val="000000"/>
          <w:sz w:val="24"/>
          <w:szCs w:val="24"/>
        </w:rPr>
        <w:t>commenter</w:t>
      </w:r>
      <w:r w:rsidRPr="00336212" w:rsidR="00A72BE1">
        <w:rPr>
          <w:rFonts w:ascii="Times New Roman" w:eastAsia="Times New Roman" w:hAnsi="Times New Roman" w:cs="Times New Roman"/>
          <w:color w:val="000000"/>
          <w:sz w:val="24"/>
          <w:szCs w:val="24"/>
        </w:rPr>
        <w:t>s</w:t>
      </w:r>
      <w:r w:rsidRPr="00336212" w:rsidR="00DF6B88">
        <w:rPr>
          <w:rFonts w:ascii="Times New Roman" w:hAnsi="Times New Roman" w:cs="Times New Roman"/>
          <w:color w:val="221E33"/>
          <w:sz w:val="24"/>
          <w:szCs w:val="24"/>
        </w:rPr>
        <w:t xml:space="preserve"> support</w:t>
      </w:r>
      <w:r w:rsidRPr="00336212" w:rsidR="005C3E78">
        <w:rPr>
          <w:rFonts w:ascii="Times New Roman" w:hAnsi="Times New Roman" w:cs="Times New Roman"/>
          <w:color w:val="221E33"/>
          <w:sz w:val="24"/>
          <w:szCs w:val="24"/>
        </w:rPr>
        <w:t xml:space="preserve"> CMS’s </w:t>
      </w:r>
      <w:r w:rsidRPr="00336212" w:rsidR="00DF6B88">
        <w:rPr>
          <w:rFonts w:ascii="Times New Roman" w:hAnsi="Times New Roman" w:cs="Times New Roman"/>
          <w:color w:val="221E33"/>
          <w:sz w:val="24"/>
          <w:szCs w:val="24"/>
        </w:rPr>
        <w:t xml:space="preserve">efforts to </w:t>
      </w:r>
      <w:r w:rsidRPr="00336212" w:rsidR="00A72BE1">
        <w:rPr>
          <w:rFonts w:ascii="Times New Roman" w:hAnsi="Times New Roman" w:cs="Times New Roman"/>
          <w:color w:val="221E33"/>
          <w:sz w:val="24"/>
          <w:szCs w:val="24"/>
        </w:rPr>
        <w:t xml:space="preserve">update the HOS </w:t>
      </w:r>
      <w:r w:rsidRPr="00336212" w:rsidR="00DA276A">
        <w:rPr>
          <w:rFonts w:ascii="Times New Roman" w:hAnsi="Times New Roman" w:cs="Times New Roman"/>
          <w:color w:val="221E33"/>
          <w:sz w:val="24"/>
          <w:szCs w:val="24"/>
        </w:rPr>
        <w:t>survey instrument</w:t>
      </w:r>
      <w:r w:rsidRPr="00336212" w:rsidR="00DF6B88">
        <w:rPr>
          <w:rFonts w:ascii="Times New Roman" w:hAnsi="Times New Roman" w:cs="Times New Roman"/>
          <w:color w:val="221E33"/>
          <w:sz w:val="24"/>
          <w:szCs w:val="24"/>
        </w:rPr>
        <w:t>.</w:t>
      </w:r>
      <w:r w:rsidRPr="00336212" w:rsidR="00DA276A">
        <w:rPr>
          <w:rFonts w:ascii="Times New Roman" w:hAnsi="Times New Roman" w:cs="Times New Roman"/>
          <w:color w:val="221E33"/>
          <w:sz w:val="24"/>
          <w:szCs w:val="24"/>
        </w:rPr>
        <w:t xml:space="preserve"> </w:t>
      </w:r>
    </w:p>
    <w:p w:rsidR="00BA5C2B" w:rsidP="00BA5C2B" w14:paraId="50463D5E" w14:textId="77777777">
      <w:pPr>
        <w:autoSpaceDE w:val="0"/>
        <w:autoSpaceDN w:val="0"/>
        <w:adjustRightInd w:val="0"/>
        <w:spacing w:after="0" w:line="240" w:lineRule="auto"/>
        <w:rPr>
          <w:rFonts w:ascii="Times New Roman" w:hAnsi="Times New Roman" w:cs="Times New Roman"/>
          <w:color w:val="221E33"/>
          <w:sz w:val="24"/>
          <w:szCs w:val="24"/>
        </w:rPr>
      </w:pPr>
    </w:p>
    <w:p w:rsidR="00BA5C2B" w:rsidP="00BA5C2B" w14:paraId="151B7A07" w14:textId="77777777">
      <w:pPr>
        <w:pStyle w:val="ListParagraph"/>
        <w:autoSpaceDE w:val="0"/>
        <w:autoSpaceDN w:val="0"/>
        <w:adjustRightInd w:val="0"/>
        <w:spacing w:after="0" w:line="240" w:lineRule="auto"/>
        <w:ind w:left="360"/>
        <w:contextualSpacing w:val="0"/>
        <w:rPr>
          <w:rFonts w:ascii="Times New Roman" w:eastAsia="Times New Roman" w:hAnsi="Times New Roman" w:cs="Times New Roman"/>
          <w:color w:val="000000"/>
          <w:sz w:val="24"/>
          <w:szCs w:val="24"/>
        </w:rPr>
      </w:pPr>
      <w:r w:rsidRPr="00336212">
        <w:rPr>
          <w:rFonts w:ascii="Times New Roman" w:eastAsia="Times New Roman" w:hAnsi="Times New Roman" w:cs="Times New Roman"/>
          <w:b/>
          <w:bCs/>
          <w:color w:val="000000"/>
          <w:sz w:val="24"/>
          <w:szCs w:val="24"/>
        </w:rPr>
        <w:t>Response</w:t>
      </w:r>
      <w:r w:rsidRPr="00336212">
        <w:rPr>
          <w:rFonts w:ascii="Times New Roman" w:eastAsia="Times New Roman" w:hAnsi="Times New Roman" w:cs="Times New Roman"/>
          <w:color w:val="000000"/>
          <w:sz w:val="24"/>
          <w:szCs w:val="24"/>
        </w:rPr>
        <w:t xml:space="preserve">: </w:t>
      </w:r>
      <w:r w:rsidRPr="00336212">
        <w:rPr>
          <w:rFonts w:ascii="Times New Roman" w:eastAsia="Times New Roman" w:hAnsi="Times New Roman" w:cs="Times New Roman"/>
          <w:i/>
          <w:color w:val="000000"/>
          <w:sz w:val="24"/>
          <w:szCs w:val="24"/>
        </w:rPr>
        <w:t>CMS thanks the commenters for their support.</w:t>
      </w:r>
      <w:r w:rsidRPr="00336212">
        <w:rPr>
          <w:rFonts w:ascii="Times New Roman" w:eastAsia="Times New Roman" w:hAnsi="Times New Roman" w:cs="Times New Roman"/>
          <w:color w:val="000000"/>
          <w:sz w:val="24"/>
          <w:szCs w:val="24"/>
        </w:rPr>
        <w:t xml:space="preserve">  </w:t>
      </w:r>
    </w:p>
    <w:p w:rsidR="00BA5C2B" w:rsidP="00BA5C2B" w14:paraId="2CF600AD" w14:textId="77777777">
      <w:pPr>
        <w:pStyle w:val="ListParagraph"/>
        <w:autoSpaceDE w:val="0"/>
        <w:autoSpaceDN w:val="0"/>
        <w:adjustRightInd w:val="0"/>
        <w:spacing w:after="0" w:line="240" w:lineRule="auto"/>
        <w:ind w:left="360"/>
        <w:contextualSpacing w:val="0"/>
        <w:rPr>
          <w:rFonts w:ascii="Times New Roman" w:hAnsi="Times New Roman" w:cs="Times New Roman"/>
          <w:color w:val="221E33"/>
          <w:sz w:val="24"/>
          <w:szCs w:val="24"/>
        </w:rPr>
      </w:pPr>
    </w:p>
    <w:p w:rsidR="00FB2908" w:rsidRPr="002B744C" w:rsidP="00FB2908" w14:paraId="5593AD39" w14:textId="1246B1BA">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473518">
        <w:rPr>
          <w:rFonts w:ascii="Times New Roman" w:hAnsi="Times New Roman" w:cs="Times New Roman"/>
          <w:sz w:val="24"/>
          <w:szCs w:val="24"/>
        </w:rPr>
        <w:t>One commenter supports removal of the Instrumental Activities of Daily Living (IADL) item (Q11a-c) and Healthy Days items (Q12-Q14</w:t>
      </w:r>
      <w:r w:rsidR="00AC5B8C">
        <w:rPr>
          <w:rFonts w:ascii="Times New Roman" w:hAnsi="Times New Roman" w:cs="Times New Roman"/>
          <w:sz w:val="24"/>
          <w:szCs w:val="24"/>
        </w:rPr>
        <w:t>)</w:t>
      </w:r>
      <w:r w:rsidR="00AC5B8C">
        <w:rPr>
          <w:rFonts w:ascii="Times New Roman" w:hAnsi="Times New Roman" w:cs="Times New Roman"/>
          <w:sz w:val="24"/>
          <w:szCs w:val="24"/>
        </w:rPr>
        <w:t xml:space="preserve"> and a</w:t>
      </w:r>
      <w:r w:rsidRPr="00473518">
        <w:rPr>
          <w:rFonts w:ascii="Times New Roman" w:hAnsi="Times New Roman" w:cs="Times New Roman"/>
          <w:sz w:val="24"/>
          <w:szCs w:val="24"/>
        </w:rPr>
        <w:t>nother commenter does not</w:t>
      </w:r>
      <w:r w:rsidR="00AC5B8C">
        <w:rPr>
          <w:rFonts w:ascii="Times New Roman" w:hAnsi="Times New Roman" w:cs="Times New Roman"/>
          <w:sz w:val="24"/>
          <w:szCs w:val="24"/>
        </w:rPr>
        <w:t>. The latter</w:t>
      </w:r>
      <w:r w:rsidRPr="00473518">
        <w:rPr>
          <w:rFonts w:ascii="Times New Roman" w:hAnsi="Times New Roman" w:cs="Times New Roman"/>
          <w:sz w:val="24"/>
          <w:szCs w:val="24"/>
        </w:rPr>
        <w:t xml:space="preserve"> states data </w:t>
      </w:r>
      <w:r w:rsidR="00AC5B8C">
        <w:rPr>
          <w:rFonts w:ascii="Times New Roman" w:hAnsi="Times New Roman" w:cs="Times New Roman"/>
          <w:sz w:val="24"/>
          <w:szCs w:val="24"/>
        </w:rPr>
        <w:t xml:space="preserve">from these questions </w:t>
      </w:r>
      <w:r w:rsidR="00971783">
        <w:rPr>
          <w:rFonts w:ascii="Times New Roman" w:hAnsi="Times New Roman" w:cs="Times New Roman"/>
          <w:sz w:val="24"/>
          <w:szCs w:val="24"/>
        </w:rPr>
        <w:t xml:space="preserve">help them </w:t>
      </w:r>
      <w:r w:rsidR="00AC5B8C">
        <w:rPr>
          <w:rFonts w:ascii="Times New Roman" w:hAnsi="Times New Roman" w:cs="Times New Roman"/>
          <w:sz w:val="24"/>
          <w:szCs w:val="24"/>
        </w:rPr>
        <w:t xml:space="preserve">to </w:t>
      </w:r>
      <w:r w:rsidRPr="00473518">
        <w:rPr>
          <w:rFonts w:ascii="Times New Roman" w:hAnsi="Times New Roman" w:cs="Times New Roman"/>
          <w:sz w:val="24"/>
          <w:szCs w:val="24"/>
        </w:rPr>
        <w:t>better understand the functional status and the disease burden</w:t>
      </w:r>
      <w:r w:rsidR="00971783">
        <w:rPr>
          <w:rFonts w:ascii="Times New Roman" w:hAnsi="Times New Roman" w:cs="Times New Roman"/>
          <w:sz w:val="24"/>
          <w:szCs w:val="24"/>
        </w:rPr>
        <w:t xml:space="preserve"> their members. </w:t>
      </w:r>
      <w:r>
        <w:rPr>
          <w:rFonts w:ascii="Times New Roman" w:hAnsi="Times New Roman" w:cs="Times New Roman"/>
          <w:sz w:val="24"/>
          <w:szCs w:val="24"/>
        </w:rPr>
        <w:t xml:space="preserve"> </w:t>
      </w:r>
    </w:p>
    <w:p w:rsidR="002B744C" w:rsidP="002B744C" w14:paraId="41238887" w14:textId="77777777">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p>
    <w:p w:rsidR="00243C9F" w:rsidRPr="002B744C" w:rsidP="00243C9F" w14:paraId="0D23C9C8" w14:textId="42855DFE">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2B744C">
        <w:rPr>
          <w:rFonts w:ascii="Times New Roman" w:eastAsia="Times New Roman" w:hAnsi="Times New Roman" w:cs="Times New Roman"/>
          <w:b/>
          <w:bCs/>
          <w:color w:val="000000"/>
          <w:sz w:val="24"/>
          <w:szCs w:val="24"/>
        </w:rPr>
        <w:t>Response</w:t>
      </w:r>
      <w:r w:rsidRPr="002B744C">
        <w:rPr>
          <w:rFonts w:ascii="Times New Roman" w:eastAsia="Times New Roman" w:hAnsi="Times New Roman" w:cs="Times New Roman"/>
          <w:color w:val="000000"/>
          <w:sz w:val="24"/>
          <w:szCs w:val="24"/>
        </w:rPr>
        <w:t xml:space="preserve">: </w:t>
      </w:r>
      <w:r w:rsidRPr="002B744C">
        <w:rPr>
          <w:rFonts w:ascii="Times New Roman" w:eastAsia="Times New Roman" w:hAnsi="Times New Roman" w:cs="Times New Roman"/>
          <w:i/>
          <w:color w:val="000000"/>
          <w:sz w:val="24"/>
          <w:szCs w:val="24"/>
        </w:rPr>
        <w:t xml:space="preserve">CMS thanks the commenters for their </w:t>
      </w:r>
      <w:r w:rsidR="005D1D48">
        <w:rPr>
          <w:rFonts w:ascii="Times New Roman" w:eastAsia="Times New Roman" w:hAnsi="Times New Roman" w:cs="Times New Roman"/>
          <w:i/>
          <w:color w:val="000000"/>
          <w:sz w:val="24"/>
          <w:szCs w:val="24"/>
        </w:rPr>
        <w:t>feedback</w:t>
      </w:r>
      <w:r w:rsidRPr="002B744C">
        <w:rPr>
          <w:rFonts w:ascii="Times New Roman" w:eastAsia="Times New Roman" w:hAnsi="Times New Roman" w:cs="Times New Roman"/>
          <w:i/>
          <w:color w:val="000000"/>
          <w:sz w:val="24"/>
          <w:szCs w:val="24"/>
        </w:rPr>
        <w:t>.</w:t>
      </w:r>
      <w:r w:rsidR="005D1D48">
        <w:rPr>
          <w:rFonts w:ascii="Times New Roman" w:eastAsia="Times New Roman" w:hAnsi="Times New Roman" w:cs="Times New Roman"/>
          <w:i/>
          <w:color w:val="000000"/>
          <w:sz w:val="24"/>
          <w:szCs w:val="24"/>
        </w:rPr>
        <w:t xml:space="preserve"> </w:t>
      </w:r>
      <w:r>
        <w:rPr>
          <w:rFonts w:ascii="Times New Roman" w:hAnsi="Times New Roman" w:cs="Times New Roman"/>
          <w:i/>
          <w:iCs/>
          <w:color w:val="221E33"/>
          <w:sz w:val="24"/>
          <w:szCs w:val="24"/>
        </w:rPr>
        <w:t>C</w:t>
      </w:r>
      <w:r w:rsidRPr="002A6EB3">
        <w:rPr>
          <w:rFonts w:ascii="Times New Roman" w:hAnsi="Times New Roman" w:cs="Times New Roman"/>
          <w:i/>
          <w:iCs/>
          <w:color w:val="221E33"/>
          <w:sz w:val="24"/>
          <w:szCs w:val="24"/>
        </w:rPr>
        <w:t>linical data, including H</w:t>
      </w:r>
      <w:r w:rsidR="00971783">
        <w:rPr>
          <w:rFonts w:ascii="Times New Roman" w:hAnsi="Times New Roman" w:cs="Times New Roman"/>
          <w:i/>
          <w:iCs/>
          <w:color w:val="221E33"/>
          <w:sz w:val="24"/>
          <w:szCs w:val="24"/>
        </w:rPr>
        <w:t>ealth Risk Assessments (HR</w:t>
      </w:r>
      <w:r w:rsidRPr="002A6EB3">
        <w:rPr>
          <w:rFonts w:ascii="Times New Roman" w:hAnsi="Times New Roman" w:cs="Times New Roman"/>
          <w:i/>
          <w:iCs/>
          <w:color w:val="221E33"/>
          <w:sz w:val="24"/>
          <w:szCs w:val="24"/>
        </w:rPr>
        <w:t>As</w:t>
      </w:r>
      <w:r w:rsidR="00971783">
        <w:rPr>
          <w:rFonts w:ascii="Times New Roman" w:hAnsi="Times New Roman" w:cs="Times New Roman"/>
          <w:i/>
          <w:iCs/>
          <w:color w:val="221E33"/>
          <w:sz w:val="24"/>
          <w:szCs w:val="24"/>
        </w:rPr>
        <w:t>),</w:t>
      </w:r>
      <w:r w:rsidRPr="002A6EB3">
        <w:rPr>
          <w:rFonts w:ascii="Times New Roman" w:hAnsi="Times New Roman" w:cs="Times New Roman"/>
          <w:i/>
          <w:iCs/>
          <w:color w:val="221E33"/>
          <w:sz w:val="24"/>
          <w:szCs w:val="24"/>
        </w:rPr>
        <w:t xml:space="preserve"> </w:t>
      </w:r>
      <w:r w:rsidR="00971783">
        <w:rPr>
          <w:rFonts w:ascii="Times New Roman" w:hAnsi="Times New Roman" w:cs="Times New Roman"/>
          <w:i/>
          <w:iCs/>
          <w:color w:val="221E33"/>
          <w:sz w:val="24"/>
          <w:szCs w:val="24"/>
        </w:rPr>
        <w:t>can be</w:t>
      </w:r>
      <w:r>
        <w:rPr>
          <w:rFonts w:ascii="Times New Roman" w:hAnsi="Times New Roman" w:cs="Times New Roman"/>
          <w:i/>
          <w:iCs/>
          <w:color w:val="221E33"/>
          <w:sz w:val="24"/>
          <w:szCs w:val="24"/>
        </w:rPr>
        <w:t xml:space="preserve"> better used </w:t>
      </w:r>
      <w:r w:rsidRPr="002A6EB3">
        <w:rPr>
          <w:rFonts w:ascii="Times New Roman" w:hAnsi="Times New Roman" w:cs="Times New Roman"/>
          <w:i/>
          <w:iCs/>
          <w:color w:val="221E33"/>
          <w:sz w:val="24"/>
          <w:szCs w:val="24"/>
        </w:rPr>
        <w:t>to screen for and address patient</w:t>
      </w:r>
      <w:r>
        <w:rPr>
          <w:rFonts w:ascii="Times New Roman" w:hAnsi="Times New Roman" w:cs="Times New Roman"/>
          <w:i/>
          <w:iCs/>
          <w:color w:val="221E33"/>
          <w:sz w:val="24"/>
          <w:szCs w:val="24"/>
        </w:rPr>
        <w:t>-</w:t>
      </w:r>
      <w:r w:rsidRPr="002A6EB3">
        <w:rPr>
          <w:rFonts w:ascii="Times New Roman" w:hAnsi="Times New Roman" w:cs="Times New Roman"/>
          <w:i/>
          <w:iCs/>
          <w:color w:val="221E33"/>
          <w:sz w:val="24"/>
          <w:szCs w:val="24"/>
        </w:rPr>
        <w:t xml:space="preserve">level </w:t>
      </w:r>
      <w:r>
        <w:rPr>
          <w:rFonts w:ascii="Times New Roman" w:hAnsi="Times New Roman" w:cs="Times New Roman"/>
          <w:i/>
          <w:iCs/>
          <w:color w:val="221E33"/>
          <w:sz w:val="24"/>
          <w:szCs w:val="24"/>
        </w:rPr>
        <w:t xml:space="preserve">needs </w:t>
      </w:r>
      <w:r w:rsidRPr="002A6EB3">
        <w:rPr>
          <w:rFonts w:ascii="Times New Roman" w:hAnsi="Times New Roman" w:cs="Times New Roman"/>
          <w:i/>
          <w:iCs/>
          <w:color w:val="221E33"/>
          <w:sz w:val="24"/>
          <w:szCs w:val="24"/>
        </w:rPr>
        <w:t xml:space="preserve">as part of </w:t>
      </w:r>
      <w:r>
        <w:rPr>
          <w:rFonts w:ascii="Times New Roman" w:hAnsi="Times New Roman" w:cs="Times New Roman"/>
          <w:i/>
          <w:iCs/>
          <w:color w:val="221E33"/>
          <w:sz w:val="24"/>
          <w:szCs w:val="24"/>
        </w:rPr>
        <w:t>an</w:t>
      </w:r>
      <w:r w:rsidRPr="002A6EB3">
        <w:rPr>
          <w:rFonts w:ascii="Times New Roman" w:hAnsi="Times New Roman" w:cs="Times New Roman"/>
          <w:i/>
          <w:iCs/>
          <w:color w:val="221E33"/>
          <w:sz w:val="24"/>
          <w:szCs w:val="24"/>
        </w:rPr>
        <w:t xml:space="preserve"> </w:t>
      </w:r>
      <w:r>
        <w:rPr>
          <w:rFonts w:ascii="Times New Roman" w:hAnsi="Times New Roman" w:cs="Times New Roman"/>
          <w:i/>
          <w:iCs/>
          <w:color w:val="221E33"/>
          <w:sz w:val="24"/>
          <w:szCs w:val="24"/>
        </w:rPr>
        <w:t xml:space="preserve">ongoing </w:t>
      </w:r>
      <w:r w:rsidRPr="002A6EB3">
        <w:rPr>
          <w:rFonts w:ascii="Times New Roman" w:hAnsi="Times New Roman" w:cs="Times New Roman"/>
          <w:i/>
          <w:iCs/>
          <w:color w:val="221E33"/>
          <w:sz w:val="24"/>
          <w:szCs w:val="24"/>
        </w:rPr>
        <w:t>quality improvement process.</w:t>
      </w:r>
      <w:r>
        <w:rPr>
          <w:rFonts w:ascii="Times New Roman" w:hAnsi="Times New Roman" w:cs="Times New Roman"/>
          <w:i/>
          <w:iCs/>
          <w:color w:val="221E33"/>
          <w:sz w:val="24"/>
          <w:szCs w:val="24"/>
        </w:rPr>
        <w:t xml:space="preserve"> CMS encourages plans that find measures </w:t>
      </w:r>
      <w:r w:rsidR="00971783">
        <w:rPr>
          <w:rFonts w:ascii="Times New Roman" w:hAnsi="Times New Roman" w:cs="Times New Roman"/>
          <w:i/>
          <w:iCs/>
          <w:color w:val="221E33"/>
          <w:sz w:val="24"/>
          <w:szCs w:val="24"/>
        </w:rPr>
        <w:t xml:space="preserve">such as the IADL and Healthy Days items useful to incorporate them into the HRAs.  </w:t>
      </w:r>
      <w:r w:rsidRPr="002B744C">
        <w:rPr>
          <w:rFonts w:ascii="Times New Roman" w:eastAsia="Times New Roman" w:hAnsi="Times New Roman" w:cs="Times New Roman"/>
          <w:color w:val="000000"/>
          <w:sz w:val="24"/>
          <w:szCs w:val="24"/>
        </w:rPr>
        <w:t xml:space="preserve">  </w:t>
      </w:r>
    </w:p>
    <w:p w:rsidR="00AC5B8C" w:rsidRPr="00AC5B8C" w:rsidP="00AC5B8C" w14:paraId="3FEE2010" w14:textId="77777777">
      <w:pPr>
        <w:autoSpaceDE w:val="0"/>
        <w:autoSpaceDN w:val="0"/>
        <w:adjustRightInd w:val="0"/>
        <w:spacing w:after="0" w:line="240" w:lineRule="auto"/>
        <w:rPr>
          <w:rFonts w:ascii="Times New Roman" w:hAnsi="Times New Roman" w:cs="Times New Roman"/>
          <w:color w:val="221E33"/>
          <w:sz w:val="24"/>
          <w:szCs w:val="24"/>
        </w:rPr>
      </w:pPr>
    </w:p>
    <w:p w:rsidR="00AC5B8C" w:rsidP="00AC5B8C" w14:paraId="2F50F9E8" w14:textId="09E85524">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Pr>
          <w:rFonts w:ascii="Times New Roman" w:hAnsi="Times New Roman" w:cs="Times New Roman"/>
          <w:sz w:val="24"/>
          <w:szCs w:val="24"/>
        </w:rPr>
        <w:t>One commenter does not support removal of the number pain scale question (Q38)</w:t>
      </w:r>
      <w:r>
        <w:rPr>
          <w:rFonts w:ascii="Times New Roman" w:hAnsi="Times New Roman" w:cs="Times New Roman"/>
          <w:sz w:val="24"/>
          <w:szCs w:val="24"/>
        </w:rPr>
        <w:t xml:space="preserve"> </w:t>
      </w:r>
      <w:r>
        <w:rPr>
          <w:rFonts w:ascii="Times New Roman" w:hAnsi="Times New Roman" w:cs="Times New Roman"/>
          <w:sz w:val="24"/>
          <w:szCs w:val="24"/>
        </w:rPr>
        <w:t xml:space="preserve">and cites a strong </w:t>
      </w:r>
      <w:r w:rsidRPr="00473518" w:rsidR="00FB2908">
        <w:rPr>
          <w:rFonts w:ascii="Times New Roman" w:hAnsi="Times New Roman" w:cs="Times New Roman"/>
          <w:color w:val="221E33"/>
          <w:sz w:val="24"/>
          <w:szCs w:val="24"/>
        </w:rPr>
        <w:t>correlation to the physical component score (PCS) change score</w:t>
      </w:r>
      <w:r>
        <w:rPr>
          <w:rFonts w:ascii="Times New Roman" w:hAnsi="Times New Roman" w:cs="Times New Roman"/>
          <w:color w:val="221E33"/>
          <w:sz w:val="24"/>
          <w:szCs w:val="24"/>
        </w:rPr>
        <w:t xml:space="preserve">. They wrote that a </w:t>
      </w:r>
      <w:r w:rsidRPr="00473518" w:rsidR="00FB2908">
        <w:rPr>
          <w:rFonts w:ascii="Times New Roman" w:hAnsi="Times New Roman" w:cs="Times New Roman"/>
          <w:color w:val="221E33"/>
          <w:sz w:val="24"/>
          <w:szCs w:val="24"/>
        </w:rPr>
        <w:t>focus on controlling pain can be an effective way to</w:t>
      </w:r>
      <w:r w:rsidRPr="00AC5B8C">
        <w:rPr>
          <w:rFonts w:ascii="Times New Roman" w:hAnsi="Times New Roman" w:cs="Times New Roman"/>
          <w:color w:val="221E33"/>
          <w:sz w:val="24"/>
          <w:szCs w:val="24"/>
        </w:rPr>
        <w:t xml:space="preserve"> </w:t>
      </w:r>
      <w:r w:rsidRPr="00AC5B8C" w:rsidR="00FB2908">
        <w:rPr>
          <w:rFonts w:ascii="Times New Roman" w:hAnsi="Times New Roman" w:cs="Times New Roman"/>
          <w:color w:val="221E33"/>
          <w:sz w:val="24"/>
          <w:szCs w:val="24"/>
        </w:rPr>
        <w:t xml:space="preserve">improve or maintain physical health and </w:t>
      </w:r>
      <w:r>
        <w:rPr>
          <w:rFonts w:ascii="Times New Roman" w:hAnsi="Times New Roman" w:cs="Times New Roman"/>
          <w:color w:val="221E33"/>
          <w:sz w:val="24"/>
          <w:szCs w:val="24"/>
        </w:rPr>
        <w:t xml:space="preserve">said the </w:t>
      </w:r>
      <w:r w:rsidRPr="00AC5B8C" w:rsidR="00FB2908">
        <w:rPr>
          <w:rFonts w:ascii="Times New Roman" w:hAnsi="Times New Roman" w:cs="Times New Roman"/>
          <w:color w:val="221E33"/>
          <w:sz w:val="24"/>
          <w:szCs w:val="24"/>
        </w:rPr>
        <w:t>question gives additional insight into a respondent’s</w:t>
      </w:r>
      <w:r w:rsidRPr="00AC5B8C">
        <w:rPr>
          <w:rFonts w:ascii="Times New Roman" w:hAnsi="Times New Roman" w:cs="Times New Roman"/>
          <w:color w:val="221E33"/>
          <w:sz w:val="24"/>
          <w:szCs w:val="24"/>
        </w:rPr>
        <w:t xml:space="preserve"> </w:t>
      </w:r>
      <w:r w:rsidRPr="00AC5B8C" w:rsidR="00FB2908">
        <w:rPr>
          <w:rFonts w:ascii="Times New Roman" w:hAnsi="Times New Roman" w:cs="Times New Roman"/>
          <w:color w:val="221E33"/>
          <w:sz w:val="24"/>
          <w:szCs w:val="24"/>
        </w:rPr>
        <w:t>changing physical health.</w:t>
      </w:r>
    </w:p>
    <w:p w:rsidR="00AC5B8C" w:rsidRPr="00336212" w:rsidP="00AC5B8C" w14:paraId="68E2B7F1" w14:textId="77777777">
      <w:pPr>
        <w:pStyle w:val="ListParagraph"/>
        <w:autoSpaceDE w:val="0"/>
        <w:autoSpaceDN w:val="0"/>
        <w:adjustRightInd w:val="0"/>
        <w:spacing w:after="0" w:line="240" w:lineRule="auto"/>
        <w:contextualSpacing w:val="0"/>
        <w:rPr>
          <w:rFonts w:ascii="Times New Roman" w:hAnsi="Times New Roman" w:cs="Times New Roman"/>
          <w:color w:val="221E33"/>
          <w:sz w:val="24"/>
          <w:szCs w:val="24"/>
        </w:rPr>
      </w:pPr>
    </w:p>
    <w:p w:rsidR="00AC5B8C" w:rsidP="00AC5B8C" w14:paraId="5CB7856C" w14:textId="5B47F90C">
      <w:pPr>
        <w:pStyle w:val="ListParagraph"/>
        <w:autoSpaceDE w:val="0"/>
        <w:autoSpaceDN w:val="0"/>
        <w:adjustRightInd w:val="0"/>
        <w:spacing w:after="0" w:line="240" w:lineRule="auto"/>
        <w:ind w:left="360"/>
        <w:contextualSpacing w:val="0"/>
        <w:rPr>
          <w:rFonts w:ascii="Times New Roman" w:eastAsia="Times New Roman" w:hAnsi="Times New Roman" w:cs="Times New Roman"/>
          <w:color w:val="000000"/>
          <w:sz w:val="24"/>
          <w:szCs w:val="24"/>
        </w:rPr>
      </w:pPr>
      <w:r w:rsidRPr="00336212">
        <w:rPr>
          <w:rFonts w:ascii="Times New Roman" w:eastAsia="Times New Roman" w:hAnsi="Times New Roman" w:cs="Times New Roman"/>
          <w:b/>
          <w:bCs/>
          <w:color w:val="000000"/>
          <w:sz w:val="24"/>
          <w:szCs w:val="24"/>
        </w:rPr>
        <w:t>Response</w:t>
      </w:r>
      <w:r w:rsidRPr="00336212">
        <w:rPr>
          <w:rFonts w:ascii="Times New Roman" w:eastAsia="Times New Roman" w:hAnsi="Times New Roman" w:cs="Times New Roman"/>
          <w:color w:val="000000"/>
          <w:sz w:val="24"/>
          <w:szCs w:val="24"/>
        </w:rPr>
        <w:t xml:space="preserve">: </w:t>
      </w:r>
      <w:r w:rsidRPr="00336212">
        <w:rPr>
          <w:rFonts w:ascii="Times New Roman" w:eastAsia="Times New Roman" w:hAnsi="Times New Roman" w:cs="Times New Roman"/>
          <w:i/>
          <w:color w:val="000000"/>
          <w:sz w:val="24"/>
          <w:szCs w:val="24"/>
        </w:rPr>
        <w:t xml:space="preserve">CMS </w:t>
      </w:r>
      <w:r w:rsidR="00971783">
        <w:rPr>
          <w:rFonts w:ascii="Times New Roman" w:eastAsia="Times New Roman" w:hAnsi="Times New Roman" w:cs="Times New Roman"/>
          <w:i/>
          <w:color w:val="000000"/>
          <w:sz w:val="24"/>
          <w:szCs w:val="24"/>
        </w:rPr>
        <w:t xml:space="preserve">agrees that a focus on controlling pain can be an effective way of improving or maintaining physical and mental health. </w:t>
      </w:r>
      <w:r w:rsidR="00A1181B">
        <w:rPr>
          <w:rFonts w:ascii="Times New Roman" w:eastAsia="Times New Roman" w:hAnsi="Times New Roman" w:cs="Times New Roman"/>
          <w:i/>
          <w:color w:val="000000"/>
          <w:sz w:val="24"/>
          <w:szCs w:val="24"/>
        </w:rPr>
        <w:t>However, c</w:t>
      </w:r>
      <w:r w:rsidRPr="002A6EB3" w:rsidR="00A1181B">
        <w:rPr>
          <w:rFonts w:ascii="Times New Roman" w:hAnsi="Times New Roman" w:cs="Times New Roman"/>
          <w:i/>
          <w:iCs/>
          <w:color w:val="221E33"/>
          <w:sz w:val="24"/>
          <w:szCs w:val="24"/>
        </w:rPr>
        <w:t>linical data</w:t>
      </w:r>
      <w:r w:rsidR="00A1181B">
        <w:rPr>
          <w:rFonts w:ascii="Times New Roman" w:hAnsi="Times New Roman" w:cs="Times New Roman"/>
          <w:i/>
          <w:iCs/>
          <w:color w:val="221E33"/>
          <w:sz w:val="24"/>
          <w:szCs w:val="24"/>
        </w:rPr>
        <w:t xml:space="preserve"> </w:t>
      </w:r>
      <w:r w:rsidR="00CF48A6">
        <w:rPr>
          <w:rFonts w:ascii="Times New Roman" w:hAnsi="Times New Roman" w:cs="Times New Roman"/>
          <w:i/>
          <w:iCs/>
          <w:color w:val="221E33"/>
          <w:sz w:val="24"/>
          <w:szCs w:val="24"/>
        </w:rPr>
        <w:t xml:space="preserve">such as </w:t>
      </w:r>
      <w:r w:rsidR="00A1181B">
        <w:rPr>
          <w:rFonts w:ascii="Times New Roman" w:hAnsi="Times New Roman" w:cs="Times New Roman"/>
          <w:i/>
          <w:iCs/>
          <w:color w:val="221E33"/>
          <w:sz w:val="24"/>
          <w:szCs w:val="24"/>
        </w:rPr>
        <w:t>HR</w:t>
      </w:r>
      <w:r w:rsidRPr="002A6EB3" w:rsidR="00A1181B">
        <w:rPr>
          <w:rFonts w:ascii="Times New Roman" w:hAnsi="Times New Roman" w:cs="Times New Roman"/>
          <w:i/>
          <w:iCs/>
          <w:color w:val="221E33"/>
          <w:sz w:val="24"/>
          <w:szCs w:val="24"/>
        </w:rPr>
        <w:t>As</w:t>
      </w:r>
      <w:r w:rsidR="00A1181B">
        <w:rPr>
          <w:rFonts w:ascii="Times New Roman" w:hAnsi="Times New Roman" w:cs="Times New Roman"/>
          <w:i/>
          <w:iCs/>
          <w:color w:val="221E33"/>
          <w:sz w:val="24"/>
          <w:szCs w:val="24"/>
        </w:rPr>
        <w:t xml:space="preserve"> </w:t>
      </w:r>
      <w:r w:rsidR="00CF48A6">
        <w:rPr>
          <w:rFonts w:ascii="Times New Roman" w:hAnsi="Times New Roman" w:cs="Times New Roman"/>
          <w:i/>
          <w:iCs/>
          <w:color w:val="221E33"/>
          <w:sz w:val="24"/>
          <w:szCs w:val="24"/>
        </w:rPr>
        <w:t xml:space="preserve">are </w:t>
      </w:r>
      <w:r w:rsidR="00A1181B">
        <w:rPr>
          <w:rFonts w:ascii="Times New Roman" w:hAnsi="Times New Roman" w:cs="Times New Roman"/>
          <w:i/>
          <w:iCs/>
          <w:color w:val="221E33"/>
          <w:sz w:val="24"/>
          <w:szCs w:val="24"/>
        </w:rPr>
        <w:t xml:space="preserve">better suited to address </w:t>
      </w:r>
      <w:r w:rsidRPr="002A6EB3" w:rsidR="00A1181B">
        <w:rPr>
          <w:rFonts w:ascii="Times New Roman" w:hAnsi="Times New Roman" w:cs="Times New Roman"/>
          <w:i/>
          <w:iCs/>
          <w:color w:val="221E33"/>
          <w:sz w:val="24"/>
          <w:szCs w:val="24"/>
        </w:rPr>
        <w:t>patient</w:t>
      </w:r>
      <w:r w:rsidR="00A1181B">
        <w:rPr>
          <w:rFonts w:ascii="Times New Roman" w:hAnsi="Times New Roman" w:cs="Times New Roman"/>
          <w:i/>
          <w:iCs/>
          <w:color w:val="221E33"/>
          <w:sz w:val="24"/>
          <w:szCs w:val="24"/>
        </w:rPr>
        <w:t>-</w:t>
      </w:r>
      <w:r w:rsidRPr="002A6EB3" w:rsidR="00A1181B">
        <w:rPr>
          <w:rFonts w:ascii="Times New Roman" w:hAnsi="Times New Roman" w:cs="Times New Roman"/>
          <w:i/>
          <w:iCs/>
          <w:color w:val="221E33"/>
          <w:sz w:val="24"/>
          <w:szCs w:val="24"/>
        </w:rPr>
        <w:t xml:space="preserve">level </w:t>
      </w:r>
      <w:r w:rsidR="00A1181B">
        <w:rPr>
          <w:rFonts w:ascii="Times New Roman" w:hAnsi="Times New Roman" w:cs="Times New Roman"/>
          <w:i/>
          <w:iCs/>
          <w:color w:val="221E33"/>
          <w:sz w:val="24"/>
          <w:szCs w:val="24"/>
        </w:rPr>
        <w:t xml:space="preserve">needs, particularly self-reported pain. </w:t>
      </w:r>
      <w:r w:rsidR="00CF48A6">
        <w:rPr>
          <w:rFonts w:ascii="Times New Roman" w:hAnsi="Times New Roman" w:cs="Times New Roman"/>
          <w:i/>
          <w:iCs/>
          <w:color w:val="221E33"/>
          <w:sz w:val="24"/>
          <w:szCs w:val="24"/>
        </w:rPr>
        <w:t>The HOS is not designed for addressing individual patient needs</w:t>
      </w:r>
      <w:r w:rsidR="00AB065C">
        <w:rPr>
          <w:rFonts w:ascii="Times New Roman" w:hAnsi="Times New Roman" w:cs="Times New Roman"/>
          <w:i/>
          <w:iCs/>
          <w:color w:val="221E33"/>
          <w:sz w:val="24"/>
          <w:szCs w:val="24"/>
        </w:rPr>
        <w:t>, see more details below</w:t>
      </w:r>
      <w:r w:rsidR="00CF48A6">
        <w:rPr>
          <w:rFonts w:ascii="Times New Roman" w:hAnsi="Times New Roman" w:cs="Times New Roman"/>
          <w:i/>
          <w:iCs/>
          <w:color w:val="221E33"/>
          <w:sz w:val="24"/>
          <w:szCs w:val="24"/>
        </w:rPr>
        <w:t>.</w:t>
      </w:r>
      <w:r w:rsidR="00A1181B">
        <w:rPr>
          <w:rFonts w:ascii="Times New Roman" w:hAnsi="Times New Roman" w:cs="Times New Roman"/>
          <w:i/>
          <w:iCs/>
          <w:color w:val="221E33"/>
          <w:sz w:val="24"/>
          <w:szCs w:val="24"/>
        </w:rPr>
        <w:t xml:space="preserve"> </w:t>
      </w:r>
      <w:r w:rsidRPr="00336212">
        <w:rPr>
          <w:rFonts w:ascii="Times New Roman" w:eastAsia="Times New Roman" w:hAnsi="Times New Roman" w:cs="Times New Roman"/>
          <w:color w:val="000000"/>
          <w:sz w:val="24"/>
          <w:szCs w:val="24"/>
        </w:rPr>
        <w:t xml:space="preserve">  </w:t>
      </w:r>
    </w:p>
    <w:p w:rsidR="00AC5B8C" w:rsidRPr="00AC5B8C" w:rsidP="00AC5B8C" w14:paraId="5643B408" w14:textId="77777777">
      <w:pPr>
        <w:pStyle w:val="ListParagraph"/>
        <w:rPr>
          <w:rFonts w:ascii="Times New Roman" w:eastAsia="Times New Roman" w:hAnsi="Times New Roman" w:cs="Times New Roman"/>
          <w:color w:val="000000"/>
          <w:sz w:val="24"/>
          <w:szCs w:val="24"/>
        </w:rPr>
      </w:pPr>
    </w:p>
    <w:p w:rsidR="003E7D0C" w:rsidRPr="002B744C" w:rsidP="003E7D0C" w14:paraId="6B27C33D" w14:textId="49E5E098">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D72907">
        <w:rPr>
          <w:rFonts w:ascii="Times New Roman" w:eastAsia="Times New Roman" w:hAnsi="Times New Roman" w:cs="Times New Roman"/>
          <w:color w:val="000000"/>
          <w:sz w:val="24"/>
          <w:szCs w:val="24"/>
        </w:rPr>
        <w:t xml:space="preserve">Two </w:t>
      </w:r>
      <w:r w:rsidRPr="00D72907" w:rsidR="00654B70">
        <w:rPr>
          <w:rFonts w:ascii="Times New Roman" w:eastAsia="Times New Roman" w:hAnsi="Times New Roman" w:cs="Times New Roman"/>
          <w:color w:val="000000"/>
          <w:sz w:val="24"/>
          <w:szCs w:val="24"/>
        </w:rPr>
        <w:t xml:space="preserve">commenters </w:t>
      </w:r>
      <w:r w:rsidR="006C6F32">
        <w:rPr>
          <w:rFonts w:ascii="Times New Roman" w:eastAsia="Times New Roman" w:hAnsi="Times New Roman" w:cs="Times New Roman"/>
          <w:color w:val="000000"/>
          <w:sz w:val="24"/>
          <w:szCs w:val="24"/>
        </w:rPr>
        <w:t>stated</w:t>
      </w:r>
      <w:r w:rsidR="00A1181B">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 xml:space="preserve">the HOS fails to provide </w:t>
      </w:r>
      <w:r w:rsidRPr="003E7D0C">
        <w:rPr>
          <w:rFonts w:ascii="Times New Roman" w:eastAsia="Times New Roman" w:hAnsi="Times New Roman" w:cs="Times New Roman"/>
          <w:color w:val="000000"/>
          <w:sz w:val="24"/>
          <w:szCs w:val="24"/>
        </w:rPr>
        <w:t xml:space="preserve">actionable information for timely </w:t>
      </w:r>
      <w:r>
        <w:rPr>
          <w:rFonts w:ascii="Times New Roman" w:eastAsia="Times New Roman" w:hAnsi="Times New Roman" w:cs="Times New Roman"/>
          <w:color w:val="000000"/>
          <w:sz w:val="24"/>
          <w:szCs w:val="24"/>
        </w:rPr>
        <w:t>quality improvement and u</w:t>
      </w:r>
      <w:r w:rsidRPr="003E7D0C">
        <w:rPr>
          <w:rFonts w:ascii="Times New Roman" w:eastAsia="Times New Roman" w:hAnsi="Times New Roman" w:cs="Times New Roman"/>
          <w:color w:val="000000"/>
          <w:sz w:val="24"/>
          <w:szCs w:val="24"/>
        </w:rPr>
        <w:t>rg</w:t>
      </w:r>
      <w:r>
        <w:rPr>
          <w:rFonts w:ascii="Times New Roman" w:eastAsia="Times New Roman" w:hAnsi="Times New Roman" w:cs="Times New Roman"/>
          <w:color w:val="000000"/>
          <w:sz w:val="24"/>
          <w:szCs w:val="24"/>
        </w:rPr>
        <w:t xml:space="preserve">ed CMS </w:t>
      </w:r>
      <w:r w:rsidRPr="003E7D0C">
        <w:rPr>
          <w:rFonts w:ascii="Times New Roman" w:eastAsia="Times New Roman" w:hAnsi="Times New Roman" w:cs="Times New Roman"/>
          <w:color w:val="000000"/>
          <w:sz w:val="24"/>
          <w:szCs w:val="24"/>
        </w:rPr>
        <w:t>to increase the sample size</w:t>
      </w:r>
      <w:r w:rsidR="00473518">
        <w:rPr>
          <w:rFonts w:ascii="Times New Roman" w:eastAsia="Times New Roman" w:hAnsi="Times New Roman" w:cs="Times New Roman"/>
          <w:color w:val="000000"/>
          <w:sz w:val="24"/>
          <w:szCs w:val="24"/>
        </w:rPr>
        <w:t>;</w:t>
      </w:r>
      <w:r w:rsidRPr="003E7D0C">
        <w:rPr>
          <w:rFonts w:ascii="Times New Roman" w:eastAsia="Times New Roman" w:hAnsi="Times New Roman" w:cs="Times New Roman"/>
          <w:color w:val="000000"/>
          <w:sz w:val="24"/>
          <w:szCs w:val="24"/>
        </w:rPr>
        <w:t xml:space="preserve"> ensure the sample represents the diversity of the Medicare population</w:t>
      </w:r>
      <w:r w:rsidR="00473518">
        <w:rPr>
          <w:rFonts w:ascii="Times New Roman" w:eastAsia="Times New Roman" w:hAnsi="Times New Roman" w:cs="Times New Roman"/>
          <w:color w:val="000000"/>
          <w:sz w:val="24"/>
          <w:szCs w:val="24"/>
        </w:rPr>
        <w:t>;</w:t>
      </w:r>
      <w:r w:rsidRPr="003E7D0C">
        <w:rPr>
          <w:rFonts w:ascii="Times New Roman" w:eastAsia="Times New Roman" w:hAnsi="Times New Roman" w:cs="Times New Roman"/>
          <w:color w:val="000000"/>
          <w:sz w:val="24"/>
          <w:szCs w:val="24"/>
        </w:rPr>
        <w:t xml:space="preserve"> capture contextual information to understand individual responses</w:t>
      </w:r>
      <w:r w:rsidR="00473518">
        <w:rPr>
          <w:rFonts w:ascii="Times New Roman" w:eastAsia="Times New Roman" w:hAnsi="Times New Roman" w:cs="Times New Roman"/>
          <w:color w:val="000000"/>
          <w:sz w:val="24"/>
          <w:szCs w:val="24"/>
        </w:rPr>
        <w:t xml:space="preserve">; </w:t>
      </w:r>
      <w:r w:rsidRPr="003E7D0C">
        <w:rPr>
          <w:rFonts w:ascii="Times New Roman" w:eastAsia="Times New Roman" w:hAnsi="Times New Roman" w:cs="Times New Roman"/>
          <w:color w:val="000000"/>
          <w:sz w:val="24"/>
          <w:szCs w:val="24"/>
        </w:rPr>
        <w:t>address the inherit bias of self-reported data; and refine the questions to capture the goals of individuals with both complex medical and behavioral health conditions.</w:t>
      </w:r>
    </w:p>
    <w:p w:rsidR="002B744C" w:rsidP="002B744C" w14:paraId="1CB50322" w14:textId="77777777">
      <w:pPr>
        <w:autoSpaceDE w:val="0"/>
        <w:autoSpaceDN w:val="0"/>
        <w:adjustRightInd w:val="0"/>
        <w:spacing w:after="0" w:line="240" w:lineRule="auto"/>
        <w:rPr>
          <w:rFonts w:ascii="Times New Roman" w:hAnsi="Times New Roman" w:cs="Times New Roman"/>
          <w:color w:val="221E33"/>
          <w:sz w:val="24"/>
          <w:szCs w:val="24"/>
        </w:rPr>
      </w:pPr>
    </w:p>
    <w:p w:rsidR="00473518" w:rsidP="00473518" w14:paraId="4F1BFC03" w14:textId="5ACB157B">
      <w:pPr>
        <w:pStyle w:val="ListParagraph"/>
        <w:spacing w:after="0" w:line="240" w:lineRule="auto"/>
        <w:ind w:left="360"/>
        <w:rPr>
          <w:rFonts w:ascii="Times New Roman" w:hAnsi="Times New Roman" w:cs="Times New Roman"/>
          <w:i/>
          <w:iCs/>
          <w:color w:val="221E33"/>
          <w:sz w:val="24"/>
          <w:szCs w:val="24"/>
        </w:rPr>
      </w:pPr>
      <w:r w:rsidRPr="00336212">
        <w:rPr>
          <w:rFonts w:ascii="Times New Roman" w:eastAsia="Times New Roman" w:hAnsi="Times New Roman" w:cs="Times New Roman"/>
          <w:b/>
          <w:bCs/>
          <w:color w:val="000000"/>
          <w:sz w:val="24"/>
          <w:szCs w:val="24"/>
        </w:rPr>
        <w:t>Response</w:t>
      </w:r>
      <w:r w:rsidRPr="003362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HOS i</w:t>
      </w:r>
      <w:r w:rsidRPr="002A6EB3">
        <w:rPr>
          <w:rFonts w:ascii="Times New Roman" w:hAnsi="Times New Roman" w:cs="Times New Roman"/>
          <w:i/>
          <w:iCs/>
          <w:color w:val="221E33"/>
          <w:sz w:val="24"/>
          <w:szCs w:val="24"/>
        </w:rPr>
        <w:t xml:space="preserve">s not designed to </w:t>
      </w:r>
      <w:r>
        <w:rPr>
          <w:rFonts w:ascii="Times New Roman" w:hAnsi="Times New Roman" w:cs="Times New Roman"/>
          <w:i/>
          <w:iCs/>
          <w:color w:val="221E33"/>
          <w:sz w:val="24"/>
          <w:szCs w:val="24"/>
        </w:rPr>
        <w:t xml:space="preserve">access </w:t>
      </w:r>
      <w:r w:rsidRPr="002A6EB3">
        <w:rPr>
          <w:rFonts w:ascii="Times New Roman" w:hAnsi="Times New Roman" w:cs="Times New Roman"/>
          <w:i/>
          <w:iCs/>
          <w:color w:val="221E33"/>
          <w:sz w:val="24"/>
          <w:szCs w:val="24"/>
        </w:rPr>
        <w:t xml:space="preserve">individual </w:t>
      </w:r>
      <w:r>
        <w:rPr>
          <w:rFonts w:ascii="Times New Roman" w:hAnsi="Times New Roman" w:cs="Times New Roman"/>
          <w:i/>
          <w:iCs/>
          <w:color w:val="221E33"/>
          <w:sz w:val="24"/>
          <w:szCs w:val="24"/>
        </w:rPr>
        <w:t xml:space="preserve">needs or </w:t>
      </w:r>
      <w:r w:rsidRPr="002A6EB3">
        <w:rPr>
          <w:rFonts w:ascii="Times New Roman" w:hAnsi="Times New Roman" w:cs="Times New Roman"/>
          <w:i/>
          <w:iCs/>
          <w:color w:val="221E33"/>
          <w:sz w:val="24"/>
          <w:szCs w:val="24"/>
        </w:rPr>
        <w:t>patient-level results, but rather to measure plan performance in addressing enrollees’ health needs.</w:t>
      </w:r>
      <w:r w:rsidRPr="002A6EB3">
        <w:t xml:space="preserve"> </w:t>
      </w:r>
      <w:r>
        <w:rPr>
          <w:rFonts w:ascii="Times New Roman" w:hAnsi="Times New Roman" w:cs="Times New Roman"/>
          <w:i/>
          <w:iCs/>
          <w:color w:val="221E33"/>
          <w:sz w:val="24"/>
          <w:szCs w:val="24"/>
        </w:rPr>
        <w:t>A c</w:t>
      </w:r>
      <w:r w:rsidRPr="002A6EB3">
        <w:rPr>
          <w:rFonts w:ascii="Times New Roman" w:hAnsi="Times New Roman" w:cs="Times New Roman"/>
          <w:i/>
          <w:iCs/>
          <w:color w:val="221E33"/>
          <w:sz w:val="24"/>
          <w:szCs w:val="24"/>
        </w:rPr>
        <w:t>omprehensive quality improvement approach go</w:t>
      </w:r>
      <w:r w:rsidR="00AB065C">
        <w:rPr>
          <w:rFonts w:ascii="Times New Roman" w:hAnsi="Times New Roman" w:cs="Times New Roman"/>
          <w:i/>
          <w:iCs/>
          <w:color w:val="221E33"/>
          <w:sz w:val="24"/>
          <w:szCs w:val="24"/>
        </w:rPr>
        <w:t>es</w:t>
      </w:r>
      <w:r w:rsidRPr="002A6EB3">
        <w:rPr>
          <w:rFonts w:ascii="Times New Roman" w:hAnsi="Times New Roman" w:cs="Times New Roman"/>
          <w:i/>
          <w:iCs/>
          <w:color w:val="221E33"/>
          <w:sz w:val="24"/>
          <w:szCs w:val="24"/>
        </w:rPr>
        <w:t xml:space="preserve"> beyond using HOS data to address concerns </w:t>
      </w:r>
      <w:r>
        <w:rPr>
          <w:rFonts w:ascii="Times New Roman" w:hAnsi="Times New Roman" w:cs="Times New Roman"/>
          <w:i/>
          <w:iCs/>
          <w:color w:val="221E33"/>
          <w:sz w:val="24"/>
          <w:szCs w:val="24"/>
        </w:rPr>
        <w:t>in</w:t>
      </w:r>
      <w:r w:rsidRPr="002A6EB3">
        <w:rPr>
          <w:rFonts w:ascii="Times New Roman" w:hAnsi="Times New Roman" w:cs="Times New Roman"/>
          <w:i/>
          <w:iCs/>
          <w:color w:val="221E33"/>
          <w:sz w:val="24"/>
          <w:szCs w:val="24"/>
        </w:rPr>
        <w:t xml:space="preserve"> specific enrollees</w:t>
      </w:r>
      <w:r>
        <w:rPr>
          <w:rFonts w:ascii="Times New Roman" w:hAnsi="Times New Roman" w:cs="Times New Roman"/>
          <w:i/>
          <w:iCs/>
          <w:color w:val="221E33"/>
          <w:sz w:val="24"/>
          <w:szCs w:val="24"/>
        </w:rPr>
        <w:t>,</w:t>
      </w:r>
      <w:r w:rsidRPr="002A6EB3">
        <w:rPr>
          <w:rFonts w:ascii="Times New Roman" w:hAnsi="Times New Roman" w:cs="Times New Roman"/>
          <w:i/>
          <w:iCs/>
          <w:color w:val="221E33"/>
          <w:sz w:val="24"/>
          <w:szCs w:val="24"/>
        </w:rPr>
        <w:t xml:space="preserve"> and instead use</w:t>
      </w:r>
      <w:r>
        <w:rPr>
          <w:rFonts w:ascii="Times New Roman" w:hAnsi="Times New Roman" w:cs="Times New Roman"/>
          <w:i/>
          <w:iCs/>
          <w:color w:val="221E33"/>
          <w:sz w:val="24"/>
          <w:szCs w:val="24"/>
        </w:rPr>
        <w:t>s</w:t>
      </w:r>
      <w:r w:rsidRPr="002A6EB3">
        <w:rPr>
          <w:rFonts w:ascii="Times New Roman" w:hAnsi="Times New Roman" w:cs="Times New Roman"/>
          <w:i/>
          <w:iCs/>
          <w:color w:val="221E33"/>
          <w:sz w:val="24"/>
          <w:szCs w:val="24"/>
        </w:rPr>
        <w:t xml:space="preserve"> </w:t>
      </w:r>
      <w:r>
        <w:rPr>
          <w:rFonts w:ascii="Times New Roman" w:hAnsi="Times New Roman" w:cs="Times New Roman"/>
          <w:i/>
          <w:iCs/>
          <w:color w:val="221E33"/>
          <w:sz w:val="24"/>
          <w:szCs w:val="24"/>
        </w:rPr>
        <w:t xml:space="preserve">data </w:t>
      </w:r>
      <w:r w:rsidRPr="002A6EB3">
        <w:rPr>
          <w:rFonts w:ascii="Times New Roman" w:hAnsi="Times New Roman" w:cs="Times New Roman"/>
          <w:i/>
          <w:iCs/>
          <w:color w:val="221E33"/>
          <w:sz w:val="24"/>
          <w:szCs w:val="24"/>
        </w:rPr>
        <w:t xml:space="preserve">to devise approaches that improve health outcomes for all members. </w:t>
      </w:r>
      <w:r>
        <w:rPr>
          <w:rFonts w:ascii="Times New Roman" w:hAnsi="Times New Roman" w:cs="Times New Roman"/>
          <w:i/>
          <w:iCs/>
          <w:color w:val="221E33"/>
          <w:sz w:val="24"/>
          <w:szCs w:val="24"/>
        </w:rPr>
        <w:t>C</w:t>
      </w:r>
      <w:r w:rsidRPr="002A6EB3">
        <w:rPr>
          <w:rFonts w:ascii="Times New Roman" w:hAnsi="Times New Roman" w:cs="Times New Roman"/>
          <w:i/>
          <w:iCs/>
          <w:color w:val="221E33"/>
          <w:sz w:val="24"/>
          <w:szCs w:val="24"/>
        </w:rPr>
        <w:t xml:space="preserve">linical data, including HRAs, </w:t>
      </w:r>
      <w:r>
        <w:rPr>
          <w:rFonts w:ascii="Times New Roman" w:hAnsi="Times New Roman" w:cs="Times New Roman"/>
          <w:i/>
          <w:iCs/>
          <w:color w:val="221E33"/>
          <w:sz w:val="24"/>
          <w:szCs w:val="24"/>
        </w:rPr>
        <w:t xml:space="preserve">are better used </w:t>
      </w:r>
      <w:r w:rsidRPr="002A6EB3">
        <w:rPr>
          <w:rFonts w:ascii="Times New Roman" w:hAnsi="Times New Roman" w:cs="Times New Roman"/>
          <w:i/>
          <w:iCs/>
          <w:color w:val="221E33"/>
          <w:sz w:val="24"/>
          <w:szCs w:val="24"/>
        </w:rPr>
        <w:t>to screen for and address patient</w:t>
      </w:r>
      <w:r>
        <w:rPr>
          <w:rFonts w:ascii="Times New Roman" w:hAnsi="Times New Roman" w:cs="Times New Roman"/>
          <w:i/>
          <w:iCs/>
          <w:color w:val="221E33"/>
          <w:sz w:val="24"/>
          <w:szCs w:val="24"/>
        </w:rPr>
        <w:t>-</w:t>
      </w:r>
      <w:r w:rsidRPr="002A6EB3">
        <w:rPr>
          <w:rFonts w:ascii="Times New Roman" w:hAnsi="Times New Roman" w:cs="Times New Roman"/>
          <w:i/>
          <w:iCs/>
          <w:color w:val="221E33"/>
          <w:sz w:val="24"/>
          <w:szCs w:val="24"/>
        </w:rPr>
        <w:t xml:space="preserve">level </w:t>
      </w:r>
      <w:r>
        <w:rPr>
          <w:rFonts w:ascii="Times New Roman" w:hAnsi="Times New Roman" w:cs="Times New Roman"/>
          <w:i/>
          <w:iCs/>
          <w:color w:val="221E33"/>
          <w:sz w:val="24"/>
          <w:szCs w:val="24"/>
        </w:rPr>
        <w:t xml:space="preserve">needs </w:t>
      </w:r>
      <w:r w:rsidRPr="002A6EB3">
        <w:rPr>
          <w:rFonts w:ascii="Times New Roman" w:hAnsi="Times New Roman" w:cs="Times New Roman"/>
          <w:i/>
          <w:iCs/>
          <w:color w:val="221E33"/>
          <w:sz w:val="24"/>
          <w:szCs w:val="24"/>
        </w:rPr>
        <w:t xml:space="preserve">as part of </w:t>
      </w:r>
      <w:r>
        <w:rPr>
          <w:rFonts w:ascii="Times New Roman" w:hAnsi="Times New Roman" w:cs="Times New Roman"/>
          <w:i/>
          <w:iCs/>
          <w:color w:val="221E33"/>
          <w:sz w:val="24"/>
          <w:szCs w:val="24"/>
        </w:rPr>
        <w:t>an</w:t>
      </w:r>
      <w:r w:rsidRPr="002A6EB3">
        <w:rPr>
          <w:rFonts w:ascii="Times New Roman" w:hAnsi="Times New Roman" w:cs="Times New Roman"/>
          <w:i/>
          <w:iCs/>
          <w:color w:val="221E33"/>
          <w:sz w:val="24"/>
          <w:szCs w:val="24"/>
        </w:rPr>
        <w:t xml:space="preserve"> </w:t>
      </w:r>
      <w:r>
        <w:rPr>
          <w:rFonts w:ascii="Times New Roman" w:hAnsi="Times New Roman" w:cs="Times New Roman"/>
          <w:i/>
          <w:iCs/>
          <w:color w:val="221E33"/>
          <w:sz w:val="24"/>
          <w:szCs w:val="24"/>
        </w:rPr>
        <w:t xml:space="preserve">ongoing </w:t>
      </w:r>
      <w:r w:rsidRPr="002A6EB3">
        <w:rPr>
          <w:rFonts w:ascii="Times New Roman" w:hAnsi="Times New Roman" w:cs="Times New Roman"/>
          <w:i/>
          <w:iCs/>
          <w:color w:val="221E33"/>
          <w:sz w:val="24"/>
          <w:szCs w:val="24"/>
        </w:rPr>
        <w:t>quality improvement process.</w:t>
      </w:r>
    </w:p>
    <w:p w:rsidR="00473518" w:rsidP="00A1181B" w14:paraId="6F2AC74B" w14:textId="77777777">
      <w:pPr>
        <w:pStyle w:val="ListParagraph"/>
        <w:spacing w:after="0" w:line="240" w:lineRule="auto"/>
        <w:ind w:left="360"/>
        <w:rPr>
          <w:rFonts w:ascii="Times New Roman" w:hAnsi="Times New Roman" w:cs="Times New Roman"/>
          <w:i/>
          <w:iCs/>
          <w:color w:val="221E33"/>
          <w:sz w:val="24"/>
          <w:szCs w:val="24"/>
        </w:rPr>
      </w:pPr>
    </w:p>
    <w:p w:rsidR="00132FD0" w:rsidP="00A1181B" w14:paraId="0D1C0DAD" w14:textId="12E5FF30">
      <w:pPr>
        <w:pStyle w:val="ListParagraph"/>
        <w:spacing w:after="0" w:line="240" w:lineRule="auto"/>
        <w:ind w:left="360"/>
        <w:rPr>
          <w:rFonts w:ascii="Times New Roman" w:hAnsi="Times New Roman" w:cs="Times New Roman"/>
          <w:i/>
          <w:iCs/>
          <w:color w:val="221E33"/>
          <w:sz w:val="24"/>
          <w:szCs w:val="24"/>
        </w:rPr>
      </w:pPr>
      <w:r>
        <w:rPr>
          <w:rFonts w:ascii="Times New Roman" w:hAnsi="Times New Roman" w:cs="Times New Roman"/>
          <w:i/>
          <w:iCs/>
          <w:color w:val="221E33"/>
          <w:sz w:val="24"/>
          <w:szCs w:val="24"/>
        </w:rPr>
        <w:t xml:space="preserve">The HOS uses random sampling to ensure an unbiased survey sample. </w:t>
      </w:r>
      <w:r w:rsidRPr="00132FD0">
        <w:rPr>
          <w:rFonts w:ascii="Times New Roman" w:hAnsi="Times New Roman" w:cs="Times New Roman"/>
          <w:i/>
          <w:iCs/>
          <w:color w:val="221E33"/>
          <w:sz w:val="24"/>
          <w:szCs w:val="24"/>
        </w:rPr>
        <w:t xml:space="preserve">The minimum survey measure denominators for </w:t>
      </w:r>
      <w:r>
        <w:rPr>
          <w:rFonts w:ascii="Times New Roman" w:hAnsi="Times New Roman" w:cs="Times New Roman"/>
          <w:i/>
          <w:iCs/>
          <w:color w:val="221E33"/>
          <w:sz w:val="24"/>
          <w:szCs w:val="24"/>
        </w:rPr>
        <w:t xml:space="preserve">the </w:t>
      </w:r>
      <w:r w:rsidR="00473518">
        <w:rPr>
          <w:rFonts w:ascii="Times New Roman" w:hAnsi="Times New Roman" w:cs="Times New Roman"/>
          <w:i/>
          <w:iCs/>
          <w:color w:val="221E33"/>
          <w:sz w:val="24"/>
          <w:szCs w:val="24"/>
        </w:rPr>
        <w:t xml:space="preserve">HOS longitudinal measures </w:t>
      </w:r>
      <w:r w:rsidRPr="00132FD0">
        <w:rPr>
          <w:rFonts w:ascii="Times New Roman" w:hAnsi="Times New Roman" w:cs="Times New Roman"/>
          <w:i/>
          <w:iCs/>
          <w:color w:val="221E33"/>
          <w:sz w:val="24"/>
          <w:szCs w:val="24"/>
        </w:rPr>
        <w:t>were increased from 30 to 100</w:t>
      </w:r>
      <w:r w:rsidR="00473518">
        <w:rPr>
          <w:rFonts w:ascii="Times New Roman" w:hAnsi="Times New Roman" w:cs="Times New Roman"/>
          <w:i/>
          <w:iCs/>
          <w:color w:val="221E33"/>
          <w:sz w:val="24"/>
          <w:szCs w:val="24"/>
        </w:rPr>
        <w:t xml:space="preserve"> to ali</w:t>
      </w:r>
      <w:r w:rsidR="006C6F32">
        <w:rPr>
          <w:rFonts w:ascii="Times New Roman" w:hAnsi="Times New Roman" w:cs="Times New Roman"/>
          <w:i/>
          <w:iCs/>
          <w:color w:val="221E33"/>
          <w:sz w:val="24"/>
          <w:szCs w:val="24"/>
        </w:rPr>
        <w:t>g</w:t>
      </w:r>
      <w:r w:rsidR="00473518">
        <w:rPr>
          <w:rFonts w:ascii="Times New Roman" w:hAnsi="Times New Roman" w:cs="Times New Roman"/>
          <w:i/>
          <w:iCs/>
          <w:color w:val="221E33"/>
          <w:sz w:val="24"/>
          <w:szCs w:val="24"/>
        </w:rPr>
        <w:t xml:space="preserve">n with </w:t>
      </w:r>
      <w:r w:rsidRPr="00132FD0">
        <w:rPr>
          <w:rFonts w:ascii="Times New Roman" w:hAnsi="Times New Roman" w:cs="Times New Roman"/>
          <w:i/>
          <w:iCs/>
          <w:color w:val="221E33"/>
          <w:sz w:val="24"/>
          <w:szCs w:val="24"/>
        </w:rPr>
        <w:t xml:space="preserve">the </w:t>
      </w:r>
      <w:r>
        <w:rPr>
          <w:rFonts w:ascii="Times New Roman" w:hAnsi="Times New Roman" w:cs="Times New Roman"/>
          <w:i/>
          <w:iCs/>
          <w:color w:val="221E33"/>
          <w:sz w:val="24"/>
          <w:szCs w:val="24"/>
        </w:rPr>
        <w:t xml:space="preserve">three </w:t>
      </w:r>
      <w:r w:rsidRPr="00132FD0">
        <w:rPr>
          <w:rFonts w:ascii="Times New Roman" w:hAnsi="Times New Roman" w:cs="Times New Roman"/>
          <w:i/>
          <w:iCs/>
          <w:color w:val="221E33"/>
          <w:sz w:val="24"/>
          <w:szCs w:val="24"/>
        </w:rPr>
        <w:t xml:space="preserve">HEDIS/HOS </w:t>
      </w:r>
      <w:r>
        <w:rPr>
          <w:rFonts w:ascii="Times New Roman" w:hAnsi="Times New Roman" w:cs="Times New Roman"/>
          <w:i/>
          <w:iCs/>
          <w:color w:val="221E33"/>
          <w:sz w:val="24"/>
          <w:szCs w:val="24"/>
        </w:rPr>
        <w:t xml:space="preserve">cross-sectional </w:t>
      </w:r>
      <w:r w:rsidRPr="00132FD0">
        <w:rPr>
          <w:rFonts w:ascii="Times New Roman" w:hAnsi="Times New Roman" w:cs="Times New Roman"/>
          <w:i/>
          <w:iCs/>
          <w:color w:val="221E33"/>
          <w:sz w:val="24"/>
          <w:szCs w:val="24"/>
        </w:rPr>
        <w:t xml:space="preserve">measures </w:t>
      </w:r>
      <w:r>
        <w:rPr>
          <w:rFonts w:ascii="Times New Roman" w:hAnsi="Times New Roman" w:cs="Times New Roman"/>
          <w:i/>
          <w:iCs/>
          <w:color w:val="221E33"/>
          <w:sz w:val="24"/>
          <w:szCs w:val="24"/>
        </w:rPr>
        <w:t>and</w:t>
      </w:r>
      <w:r w:rsidRPr="00132FD0">
        <w:rPr>
          <w:rFonts w:ascii="Times New Roman" w:hAnsi="Times New Roman" w:cs="Times New Roman"/>
          <w:i/>
          <w:iCs/>
          <w:color w:val="221E33"/>
          <w:sz w:val="24"/>
          <w:szCs w:val="24"/>
        </w:rPr>
        <w:t xml:space="preserve"> enhanc</w:t>
      </w:r>
      <w:r w:rsidR="00473518">
        <w:rPr>
          <w:rFonts w:ascii="Times New Roman" w:hAnsi="Times New Roman" w:cs="Times New Roman"/>
          <w:i/>
          <w:iCs/>
          <w:color w:val="221E33"/>
          <w:sz w:val="24"/>
          <w:szCs w:val="24"/>
        </w:rPr>
        <w:t>e</w:t>
      </w:r>
      <w:r w:rsidRPr="00132FD0">
        <w:rPr>
          <w:rFonts w:ascii="Times New Roman" w:hAnsi="Times New Roman" w:cs="Times New Roman"/>
          <w:i/>
          <w:iCs/>
          <w:color w:val="221E33"/>
          <w:sz w:val="24"/>
          <w:szCs w:val="24"/>
        </w:rPr>
        <w:t xml:space="preserve"> reliability.</w:t>
      </w:r>
      <w:r>
        <w:rPr>
          <w:rFonts w:ascii="Times New Roman" w:hAnsi="Times New Roman" w:cs="Times New Roman"/>
          <w:i/>
          <w:iCs/>
          <w:color w:val="221E33"/>
          <w:sz w:val="24"/>
          <w:szCs w:val="24"/>
        </w:rPr>
        <w:t xml:space="preserve"> </w:t>
      </w:r>
      <w:r w:rsidR="00473518">
        <w:rPr>
          <w:rFonts w:ascii="Times New Roman" w:hAnsi="Times New Roman" w:cs="Times New Roman"/>
          <w:i/>
          <w:iCs/>
          <w:color w:val="221E33"/>
          <w:sz w:val="24"/>
          <w:szCs w:val="24"/>
        </w:rPr>
        <w:t xml:space="preserve">While capturing contextual information in survey responses may be challenging, we continue to </w:t>
      </w:r>
      <w:r w:rsidR="00473518">
        <w:rPr>
          <w:rFonts w:ascii="Times New Roman" w:hAnsi="Times New Roman" w:cs="Times New Roman"/>
          <w:i/>
          <w:iCs/>
          <w:color w:val="221E33"/>
          <w:sz w:val="24"/>
          <w:szCs w:val="24"/>
        </w:rPr>
        <w:t xml:space="preserve">explore ways in which HOS questions can be refined to capture the goals of diverse individuals. </w:t>
      </w:r>
      <w:r>
        <w:rPr>
          <w:rFonts w:ascii="Times New Roman" w:hAnsi="Times New Roman" w:cs="Times New Roman"/>
          <w:i/>
          <w:iCs/>
          <w:color w:val="221E33"/>
          <w:sz w:val="24"/>
          <w:szCs w:val="24"/>
        </w:rPr>
        <w:t xml:space="preserve"> </w:t>
      </w:r>
    </w:p>
    <w:p w:rsidR="005724F1" w:rsidRPr="003E7D0C" w:rsidP="005724F1" w14:paraId="7738F437" w14:textId="701BA60C">
      <w:pPr>
        <w:pStyle w:val="ListParagraph"/>
        <w:autoSpaceDE w:val="0"/>
        <w:autoSpaceDN w:val="0"/>
        <w:adjustRightInd w:val="0"/>
        <w:spacing w:after="0" w:line="240" w:lineRule="auto"/>
        <w:ind w:left="360"/>
        <w:contextualSpacing w:val="0"/>
        <w:rPr>
          <w:rFonts w:ascii="Times New Roman" w:hAnsi="Times New Roman" w:cs="Times New Roman"/>
          <w:color w:val="221E33"/>
          <w:sz w:val="24"/>
          <w:szCs w:val="24"/>
        </w:rPr>
      </w:pPr>
      <w:r w:rsidRPr="00336212">
        <w:rPr>
          <w:rFonts w:ascii="Times New Roman" w:eastAsia="Times New Roman" w:hAnsi="Times New Roman" w:cs="Times New Roman"/>
          <w:color w:val="000000"/>
          <w:sz w:val="24"/>
          <w:szCs w:val="24"/>
        </w:rPr>
        <w:t xml:space="preserve"> </w:t>
      </w:r>
    </w:p>
    <w:p w:rsidR="008A2D19" w:rsidRPr="008A2D19" w:rsidP="008A2D19" w14:paraId="4CE67462" w14:textId="602A4413">
      <w:pPr>
        <w:pStyle w:val="ListParagraph"/>
        <w:numPr>
          <w:ilvl w:val="0"/>
          <w:numId w:val="4"/>
        </w:numPr>
        <w:spacing w:after="0" w:line="240" w:lineRule="auto"/>
        <w:ind w:left="360"/>
        <w:contextualSpacing w:val="0"/>
        <w:rPr>
          <w:rFonts w:ascii="Times New Roman" w:hAnsi="Times New Roman" w:cs="Times New Roman"/>
          <w:i/>
          <w:sz w:val="24"/>
          <w:szCs w:val="24"/>
        </w:rPr>
      </w:pPr>
      <w:r w:rsidRPr="00DB3F31">
        <w:rPr>
          <w:rFonts w:ascii="Times New Roman" w:eastAsia="Times New Roman" w:hAnsi="Times New Roman" w:cs="Times New Roman"/>
          <w:color w:val="000000"/>
          <w:sz w:val="24"/>
          <w:szCs w:val="24"/>
        </w:rPr>
        <w:t>One commenter</w:t>
      </w:r>
      <w:r>
        <w:rPr>
          <w:rFonts w:ascii="Times New Roman" w:eastAsia="Times New Roman" w:hAnsi="Times New Roman" w:cs="Times New Roman"/>
          <w:color w:val="000000"/>
          <w:sz w:val="24"/>
          <w:szCs w:val="24"/>
        </w:rPr>
        <w:t xml:space="preserve"> offered no feedback on the 5 items currently slated for removal</w:t>
      </w:r>
      <w:r w:rsidR="005641E2">
        <w:rPr>
          <w:rFonts w:ascii="Times New Roman" w:eastAsia="Times New Roman" w:hAnsi="Times New Roman" w:cs="Times New Roman"/>
          <w:color w:val="000000"/>
          <w:sz w:val="24"/>
          <w:szCs w:val="24"/>
        </w:rPr>
        <w:t xml:space="preserve"> but</w:t>
      </w:r>
      <w:r w:rsidR="00DB3F31">
        <w:rPr>
          <w:rFonts w:ascii="Times New Roman" w:hAnsi="Times New Roman" w:cs="Times New Roman"/>
          <w:color w:val="221E33"/>
          <w:sz w:val="24"/>
          <w:szCs w:val="24"/>
        </w:rPr>
        <w:t xml:space="preserve"> repeated their </w:t>
      </w:r>
      <w:r w:rsidR="005641E2">
        <w:rPr>
          <w:rFonts w:ascii="Times New Roman" w:hAnsi="Times New Roman" w:cs="Times New Roman"/>
          <w:color w:val="221E33"/>
          <w:sz w:val="24"/>
          <w:szCs w:val="24"/>
        </w:rPr>
        <w:t>suggestions on</w:t>
      </w:r>
      <w:r w:rsidR="00DB3F31">
        <w:rPr>
          <w:rFonts w:ascii="Times New Roman" w:hAnsi="Times New Roman" w:cs="Times New Roman"/>
          <w:color w:val="221E33"/>
          <w:sz w:val="24"/>
          <w:szCs w:val="24"/>
        </w:rPr>
        <w:t xml:space="preserve"> </w:t>
      </w:r>
      <w:r w:rsidR="00812082">
        <w:rPr>
          <w:rFonts w:ascii="Times New Roman" w:hAnsi="Times New Roman" w:cs="Times New Roman"/>
          <w:color w:val="221E33"/>
          <w:sz w:val="24"/>
          <w:szCs w:val="24"/>
        </w:rPr>
        <w:t>last year’s</w:t>
      </w:r>
      <w:r w:rsidR="005724F1">
        <w:rPr>
          <w:rFonts w:ascii="Times New Roman" w:hAnsi="Times New Roman" w:cs="Times New Roman"/>
          <w:color w:val="221E33"/>
          <w:sz w:val="24"/>
          <w:szCs w:val="24"/>
        </w:rPr>
        <w:t xml:space="preserve"> field test PRA package</w:t>
      </w:r>
      <w:r w:rsidR="00812082">
        <w:rPr>
          <w:rFonts w:ascii="Times New Roman" w:hAnsi="Times New Roman" w:cs="Times New Roman"/>
          <w:color w:val="221E33"/>
          <w:sz w:val="24"/>
          <w:szCs w:val="24"/>
        </w:rPr>
        <w:t xml:space="preserve"> </w:t>
      </w:r>
      <w:r w:rsidR="005724F1">
        <w:rPr>
          <w:rFonts w:ascii="Times New Roman" w:hAnsi="Times New Roman" w:cs="Times New Roman"/>
          <w:color w:val="221E33"/>
          <w:sz w:val="24"/>
          <w:szCs w:val="24"/>
        </w:rPr>
        <w:t>(</w:t>
      </w:r>
      <w:bookmarkStart w:id="0" w:name="_Hlk186436707"/>
      <w:r w:rsidR="00DB3F31">
        <w:rPr>
          <w:rFonts w:ascii="Times New Roman" w:hAnsi="Times New Roman" w:cs="Times New Roman"/>
          <w:color w:val="221E33"/>
          <w:sz w:val="24"/>
          <w:szCs w:val="24"/>
        </w:rPr>
        <w:t>CMS-</w:t>
      </w:r>
      <w:r w:rsidR="00812082">
        <w:rPr>
          <w:rFonts w:ascii="Times New Roman" w:hAnsi="Times New Roman" w:cs="Times New Roman"/>
          <w:color w:val="221E33"/>
          <w:sz w:val="24"/>
          <w:szCs w:val="24"/>
        </w:rPr>
        <w:t>10861</w:t>
      </w:r>
      <w:bookmarkEnd w:id="0"/>
      <w:r w:rsidR="005724F1">
        <w:rPr>
          <w:rFonts w:ascii="Times New Roman" w:hAnsi="Times New Roman" w:cs="Times New Roman"/>
          <w:color w:val="221E33"/>
          <w:sz w:val="24"/>
          <w:szCs w:val="24"/>
        </w:rPr>
        <w:t>).</w:t>
      </w:r>
      <w:r w:rsidR="00812082">
        <w:rPr>
          <w:rFonts w:ascii="Times New Roman" w:hAnsi="Times New Roman" w:cs="Times New Roman"/>
          <w:color w:val="221E33"/>
          <w:sz w:val="24"/>
          <w:szCs w:val="24"/>
        </w:rPr>
        <w:t xml:space="preserve"> </w:t>
      </w:r>
      <w:r w:rsidRPr="003E7D0C">
        <w:rPr>
          <w:rFonts w:ascii="Times New Roman" w:hAnsi="Times New Roman" w:cs="Times New Roman"/>
          <w:color w:val="221E33"/>
          <w:sz w:val="24"/>
          <w:szCs w:val="24"/>
        </w:rPr>
        <w:t xml:space="preserve">They </w:t>
      </w:r>
      <w:r w:rsidR="005641E2">
        <w:rPr>
          <w:rFonts w:ascii="Times New Roman" w:hAnsi="Times New Roman" w:cs="Times New Roman"/>
          <w:color w:val="221E33"/>
          <w:sz w:val="24"/>
          <w:szCs w:val="24"/>
        </w:rPr>
        <w:t xml:space="preserve">requested </w:t>
      </w:r>
      <w:r>
        <w:rPr>
          <w:rFonts w:ascii="Times New Roman" w:hAnsi="Times New Roman" w:cs="Times New Roman"/>
          <w:color w:val="221E33"/>
          <w:sz w:val="24"/>
          <w:szCs w:val="24"/>
        </w:rPr>
        <w:t xml:space="preserve">CMS retain the proxy and living alone items, </w:t>
      </w:r>
      <w:r w:rsidRPr="008A2D19">
        <w:rPr>
          <w:rFonts w:ascii="Times New Roman" w:hAnsi="Times New Roman" w:cs="Times New Roman"/>
          <w:color w:val="221E33"/>
          <w:sz w:val="24"/>
          <w:szCs w:val="24"/>
        </w:rPr>
        <w:t>six chronic conditions (CHF, myocardial infarction, other heart conditions, stroke, Crohn’s disease, osteoporosis)</w:t>
      </w:r>
      <w:r w:rsidR="005641E2">
        <w:rPr>
          <w:rFonts w:ascii="Times New Roman" w:hAnsi="Times New Roman" w:cs="Times New Roman"/>
          <w:color w:val="221E33"/>
          <w:sz w:val="24"/>
          <w:szCs w:val="24"/>
        </w:rPr>
        <w:t>,</w:t>
      </w:r>
      <w:r w:rsidRPr="008A2D19">
        <w:rPr>
          <w:rFonts w:ascii="Times New Roman" w:hAnsi="Times New Roman" w:cs="Times New Roman"/>
          <w:color w:val="221E33"/>
          <w:sz w:val="24"/>
          <w:szCs w:val="24"/>
        </w:rPr>
        <w:t xml:space="preserve"> and </w:t>
      </w:r>
      <w:r w:rsidR="005641E2">
        <w:rPr>
          <w:rFonts w:ascii="Times New Roman" w:hAnsi="Times New Roman" w:cs="Times New Roman"/>
          <w:color w:val="221E33"/>
          <w:sz w:val="24"/>
          <w:szCs w:val="24"/>
        </w:rPr>
        <w:t>c</w:t>
      </w:r>
      <w:r w:rsidRPr="008A2D19">
        <w:rPr>
          <w:rFonts w:ascii="Times New Roman" w:hAnsi="Times New Roman" w:cs="Times New Roman"/>
          <w:color w:val="221E33"/>
          <w:sz w:val="24"/>
          <w:szCs w:val="24"/>
        </w:rPr>
        <w:t>urrent cancer treatment items</w:t>
      </w:r>
      <w:r w:rsidR="005641E2">
        <w:rPr>
          <w:rFonts w:ascii="Times New Roman" w:hAnsi="Times New Roman" w:cs="Times New Roman"/>
          <w:color w:val="221E33"/>
          <w:sz w:val="24"/>
          <w:szCs w:val="24"/>
        </w:rPr>
        <w:t>,</w:t>
      </w:r>
      <w:r>
        <w:rPr>
          <w:rFonts w:ascii="Times New Roman" w:hAnsi="Times New Roman" w:cs="Times New Roman"/>
          <w:color w:val="221E33"/>
          <w:sz w:val="24"/>
          <w:szCs w:val="24"/>
        </w:rPr>
        <w:t xml:space="preserve"> add </w:t>
      </w:r>
      <w:r w:rsidRPr="00336212">
        <w:rPr>
          <w:rFonts w:ascii="Times New Roman" w:hAnsi="Times New Roman" w:cs="Times New Roman"/>
          <w:sz w:val="24"/>
          <w:szCs w:val="24"/>
        </w:rPr>
        <w:t>questions about “Stroke or Progressive Neuro-Muscular Condition such as ALS, MS, or CMT” and “Alzheimer’s disease or dementia</w:t>
      </w:r>
      <w:r>
        <w:rPr>
          <w:rFonts w:ascii="Times New Roman" w:hAnsi="Times New Roman" w:cs="Times New Roman"/>
          <w:sz w:val="24"/>
          <w:szCs w:val="24"/>
        </w:rPr>
        <w:t>,</w:t>
      </w:r>
      <w:r w:rsidRPr="00336212">
        <w:rPr>
          <w:rFonts w:ascii="Times New Roman" w:hAnsi="Times New Roman" w:cs="Times New Roman"/>
          <w:sz w:val="24"/>
          <w:szCs w:val="24"/>
        </w:rPr>
        <w:t>”</w:t>
      </w:r>
      <w:r>
        <w:rPr>
          <w:rFonts w:ascii="Times New Roman" w:hAnsi="Times New Roman" w:cs="Times New Roman"/>
          <w:sz w:val="24"/>
          <w:szCs w:val="24"/>
        </w:rPr>
        <w:t xml:space="preserve"> and allow </w:t>
      </w:r>
      <w:r w:rsidRPr="00336212">
        <w:rPr>
          <w:rFonts w:ascii="Times New Roman" w:hAnsi="Times New Roman" w:cs="Times New Roman"/>
          <w:sz w:val="24"/>
          <w:szCs w:val="24"/>
        </w:rPr>
        <w:t>respondents to self-report dual status (Medicaid enrollment</w:t>
      </w:r>
      <w:r>
        <w:rPr>
          <w:rFonts w:ascii="Times New Roman" w:hAnsi="Times New Roman" w:cs="Times New Roman"/>
          <w:sz w:val="24"/>
          <w:szCs w:val="24"/>
        </w:rPr>
        <w:t>)</w:t>
      </w:r>
      <w:r w:rsidR="005641E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A2D19" w:rsidRPr="008A2D19" w:rsidP="008A2D19" w14:paraId="400BB9F4" w14:textId="77777777">
      <w:pPr>
        <w:pStyle w:val="ListParagraph"/>
        <w:rPr>
          <w:rFonts w:ascii="Times New Roman" w:hAnsi="Times New Roman" w:cs="Times New Roman"/>
          <w:sz w:val="24"/>
          <w:szCs w:val="24"/>
        </w:rPr>
      </w:pPr>
    </w:p>
    <w:p w:rsidR="005641E2" w:rsidRPr="008A2D19" w:rsidP="005641E2" w14:paraId="0B5AD584" w14:textId="2FBAA5EA">
      <w:pPr>
        <w:pStyle w:val="ListParagraph"/>
        <w:spacing w:after="0" w:line="240" w:lineRule="auto"/>
        <w:ind w:left="360"/>
        <w:contextualSpacing w:val="0"/>
        <w:rPr>
          <w:rFonts w:ascii="Times New Roman" w:hAnsi="Times New Roman" w:cs="Times New Roman"/>
          <w:i/>
          <w:iCs/>
          <w:sz w:val="24"/>
          <w:szCs w:val="24"/>
        </w:rPr>
      </w:pPr>
      <w:r w:rsidRPr="008A2D19">
        <w:rPr>
          <w:rFonts w:ascii="Times New Roman" w:hAnsi="Times New Roman" w:cs="Times New Roman"/>
          <w:b/>
          <w:bCs/>
          <w:sz w:val="24"/>
          <w:szCs w:val="24"/>
        </w:rPr>
        <w:t>Response</w:t>
      </w:r>
      <w:r w:rsidRPr="008A2D19">
        <w:rPr>
          <w:rFonts w:ascii="Times New Roman" w:hAnsi="Times New Roman" w:cs="Times New Roman"/>
          <w:sz w:val="24"/>
          <w:szCs w:val="24"/>
        </w:rPr>
        <w:t xml:space="preserve">: </w:t>
      </w:r>
      <w:r w:rsidR="006C6F32">
        <w:rPr>
          <w:rFonts w:ascii="Times New Roman" w:hAnsi="Times New Roman" w:cs="Times New Roman"/>
          <w:i/>
          <w:iCs/>
          <w:sz w:val="24"/>
          <w:szCs w:val="24"/>
        </w:rPr>
        <w:t>Please note that this comment concern</w:t>
      </w:r>
      <w:r w:rsidR="003C3144">
        <w:rPr>
          <w:rFonts w:ascii="Times New Roman" w:hAnsi="Times New Roman" w:cs="Times New Roman"/>
          <w:i/>
          <w:iCs/>
          <w:sz w:val="24"/>
          <w:szCs w:val="24"/>
        </w:rPr>
        <w:t>s</w:t>
      </w:r>
      <w:r w:rsidR="006C6F32">
        <w:rPr>
          <w:rFonts w:ascii="Times New Roman" w:hAnsi="Times New Roman" w:cs="Times New Roman"/>
          <w:i/>
          <w:iCs/>
          <w:sz w:val="24"/>
          <w:szCs w:val="24"/>
        </w:rPr>
        <w:t xml:space="preserve"> a</w:t>
      </w:r>
      <w:r w:rsidR="003C3144">
        <w:rPr>
          <w:rFonts w:ascii="Times New Roman" w:hAnsi="Times New Roman" w:cs="Times New Roman"/>
          <w:i/>
          <w:iCs/>
          <w:sz w:val="24"/>
          <w:szCs w:val="24"/>
        </w:rPr>
        <w:t xml:space="preserve">n earlier </w:t>
      </w:r>
      <w:r w:rsidR="006C6F32">
        <w:rPr>
          <w:rFonts w:ascii="Times New Roman" w:hAnsi="Times New Roman" w:cs="Times New Roman"/>
          <w:i/>
          <w:iCs/>
          <w:sz w:val="24"/>
          <w:szCs w:val="24"/>
        </w:rPr>
        <w:t>PRA package</w:t>
      </w:r>
      <w:r w:rsidR="003C3144">
        <w:rPr>
          <w:rFonts w:ascii="Times New Roman" w:hAnsi="Times New Roman" w:cs="Times New Roman"/>
          <w:i/>
          <w:iCs/>
          <w:sz w:val="24"/>
          <w:szCs w:val="24"/>
        </w:rPr>
        <w:t>,</w:t>
      </w:r>
      <w:r w:rsidR="006C6F32">
        <w:rPr>
          <w:rFonts w:ascii="Times New Roman" w:hAnsi="Times New Roman" w:cs="Times New Roman"/>
          <w:i/>
          <w:iCs/>
          <w:sz w:val="24"/>
          <w:szCs w:val="24"/>
        </w:rPr>
        <w:t xml:space="preserve"> </w:t>
      </w:r>
      <w:r w:rsidRPr="003C3144" w:rsidR="003C3144">
        <w:rPr>
          <w:rFonts w:ascii="Times New Roman" w:hAnsi="Times New Roman" w:cs="Times New Roman"/>
          <w:i/>
          <w:iCs/>
          <w:sz w:val="24"/>
          <w:szCs w:val="24"/>
        </w:rPr>
        <w:t>CMS-10861</w:t>
      </w:r>
      <w:r w:rsidR="009F49DC">
        <w:rPr>
          <w:rFonts w:ascii="Times New Roman" w:hAnsi="Times New Roman" w:cs="Times New Roman"/>
          <w:i/>
          <w:iCs/>
          <w:sz w:val="24"/>
          <w:szCs w:val="24"/>
        </w:rPr>
        <w:t>, that was approved on March 25, 2024</w:t>
      </w:r>
      <w:r w:rsidR="006C6F32">
        <w:rPr>
          <w:rFonts w:ascii="Times New Roman" w:hAnsi="Times New Roman" w:cs="Times New Roman"/>
          <w:i/>
          <w:iCs/>
          <w:sz w:val="24"/>
          <w:szCs w:val="24"/>
        </w:rPr>
        <w:t xml:space="preserve">. </w:t>
      </w:r>
      <w:r>
        <w:rPr>
          <w:rFonts w:ascii="Times New Roman" w:hAnsi="Times New Roman" w:cs="Times New Roman"/>
          <w:i/>
          <w:iCs/>
          <w:sz w:val="24"/>
          <w:szCs w:val="24"/>
        </w:rPr>
        <w:t xml:space="preserve">CMS </w:t>
      </w:r>
      <w:r w:rsidRPr="008A2D19">
        <w:rPr>
          <w:rFonts w:ascii="Times New Roman" w:hAnsi="Times New Roman" w:cs="Times New Roman"/>
          <w:i/>
          <w:iCs/>
          <w:sz w:val="24"/>
          <w:szCs w:val="24"/>
        </w:rPr>
        <w:t xml:space="preserve">opted to remove the proxy item from the field test instrument because research indicates HOS proxy responses are quite </w:t>
      </w:r>
      <w:r w:rsidRPr="008A2D19">
        <w:rPr>
          <w:rFonts w:ascii="Times New Roman" w:hAnsi="Times New Roman" w:cs="Times New Roman"/>
          <w:i/>
          <w:iCs/>
          <w:sz w:val="24"/>
          <w:szCs w:val="24"/>
        </w:rPr>
        <w:t>similar to</w:t>
      </w:r>
      <w:r w:rsidRPr="008A2D19">
        <w:rPr>
          <w:rFonts w:ascii="Times New Roman" w:hAnsi="Times New Roman" w:cs="Times New Roman"/>
          <w:i/>
          <w:iCs/>
          <w:sz w:val="24"/>
          <w:szCs w:val="24"/>
        </w:rPr>
        <w:t xml:space="preserve"> </w:t>
      </w:r>
      <w:r>
        <w:rPr>
          <w:rFonts w:ascii="Times New Roman" w:hAnsi="Times New Roman" w:cs="Times New Roman"/>
          <w:i/>
          <w:iCs/>
          <w:sz w:val="24"/>
          <w:szCs w:val="24"/>
        </w:rPr>
        <w:t xml:space="preserve">HOS </w:t>
      </w:r>
      <w:r w:rsidRPr="008A2D19">
        <w:rPr>
          <w:rFonts w:ascii="Times New Roman" w:hAnsi="Times New Roman" w:cs="Times New Roman"/>
          <w:i/>
          <w:iCs/>
          <w:sz w:val="24"/>
          <w:szCs w:val="24"/>
        </w:rPr>
        <w:t>direct responses</w:t>
      </w:r>
      <w:r>
        <w:rPr>
          <w:rFonts w:ascii="Times New Roman" w:hAnsi="Times New Roman" w:cs="Times New Roman"/>
          <w:i/>
          <w:iCs/>
          <w:sz w:val="24"/>
          <w:szCs w:val="24"/>
        </w:rPr>
        <w:t xml:space="preserve">, the </w:t>
      </w:r>
      <w:r w:rsidRPr="008A2D19">
        <w:rPr>
          <w:rFonts w:ascii="Times New Roman" w:hAnsi="Times New Roman" w:cs="Times New Roman"/>
          <w:i/>
          <w:iCs/>
          <w:sz w:val="24"/>
          <w:szCs w:val="24"/>
        </w:rPr>
        <w:t xml:space="preserve">indicator for proxy response contributes little to baseline case-mix adjustment and is not used for performance measurement case-mix </w:t>
      </w:r>
      <w:r>
        <w:rPr>
          <w:rFonts w:ascii="Times New Roman" w:hAnsi="Times New Roman" w:cs="Times New Roman"/>
          <w:i/>
          <w:iCs/>
          <w:sz w:val="24"/>
          <w:szCs w:val="24"/>
        </w:rPr>
        <w:t>adjustment, and r</w:t>
      </w:r>
      <w:r w:rsidRPr="008A2D19">
        <w:rPr>
          <w:rFonts w:ascii="Times New Roman" w:hAnsi="Times New Roman" w:cs="Times New Roman"/>
          <w:i/>
          <w:iCs/>
          <w:sz w:val="24"/>
          <w:szCs w:val="24"/>
        </w:rPr>
        <w:t>ecent results show professional caregiver proxies account for fewer than 0.4% of HOS respondents. The living alone item was removed because some stakeholders and respondents have noted that the item makes them uncomfortable divulging information that may affect their personal security. The living alone item is not used for case-mix adjustment.</w:t>
      </w:r>
      <w:r w:rsidR="00473518">
        <w:rPr>
          <w:rFonts w:ascii="Times New Roman" w:hAnsi="Times New Roman" w:cs="Times New Roman"/>
          <w:i/>
          <w:iCs/>
          <w:sz w:val="24"/>
          <w:szCs w:val="24"/>
        </w:rPr>
        <w:t xml:space="preserve"> </w:t>
      </w:r>
    </w:p>
    <w:p w:rsidR="005641E2" w:rsidP="008A2D19" w14:paraId="47140467" w14:textId="36BDE50C">
      <w:pPr>
        <w:pStyle w:val="ListParagraph"/>
        <w:spacing w:after="0" w:line="240" w:lineRule="auto"/>
        <w:ind w:left="360"/>
        <w:contextualSpacing w:val="0"/>
        <w:rPr>
          <w:rFonts w:ascii="Times New Roman" w:hAnsi="Times New Roman" w:cs="Times New Roman"/>
          <w:i/>
          <w:iCs/>
          <w:sz w:val="24"/>
          <w:szCs w:val="24"/>
        </w:rPr>
      </w:pPr>
    </w:p>
    <w:p w:rsidR="002B744C" w:rsidP="002B744C" w14:paraId="77455EF3" w14:textId="77777777">
      <w:pPr>
        <w:autoSpaceDE w:val="0"/>
        <w:autoSpaceDN w:val="0"/>
        <w:adjustRightInd w:val="0"/>
        <w:spacing w:after="0" w:line="240" w:lineRule="auto"/>
        <w:ind w:left="360"/>
        <w:rPr>
          <w:rFonts w:ascii="Times New Roman" w:hAnsi="Times New Roman" w:cs="Times New Roman"/>
          <w:i/>
          <w:iCs/>
          <w:color w:val="221E33"/>
          <w:sz w:val="24"/>
          <w:szCs w:val="24"/>
        </w:rPr>
      </w:pPr>
      <w:r>
        <w:rPr>
          <w:rFonts w:ascii="Times New Roman" w:hAnsi="Times New Roman" w:cs="Times New Roman"/>
          <w:i/>
          <w:iCs/>
          <w:color w:val="221E33"/>
          <w:sz w:val="24"/>
          <w:szCs w:val="24"/>
        </w:rPr>
        <w:t xml:space="preserve">While </w:t>
      </w:r>
      <w:r w:rsidRPr="00E05152" w:rsidR="008A2D19">
        <w:rPr>
          <w:rFonts w:ascii="Times New Roman" w:hAnsi="Times New Roman" w:cs="Times New Roman"/>
          <w:i/>
          <w:iCs/>
          <w:color w:val="221E33"/>
          <w:sz w:val="24"/>
          <w:szCs w:val="24"/>
        </w:rPr>
        <w:t>all HOS 3.0 items removed from the field test instrument have value given the diversity of HOS respondents</w:t>
      </w:r>
      <w:r w:rsidR="008A2D19">
        <w:rPr>
          <w:rFonts w:ascii="Times New Roman" w:hAnsi="Times New Roman" w:cs="Times New Roman"/>
          <w:i/>
          <w:iCs/>
          <w:color w:val="221E33"/>
          <w:sz w:val="24"/>
          <w:szCs w:val="24"/>
        </w:rPr>
        <w:t xml:space="preserve">, </w:t>
      </w:r>
      <w:r w:rsidRPr="00E05152" w:rsidR="008A2D19">
        <w:rPr>
          <w:rFonts w:ascii="Times New Roman" w:hAnsi="Times New Roman" w:cs="Times New Roman"/>
          <w:i/>
          <w:iCs/>
          <w:color w:val="221E33"/>
          <w:sz w:val="24"/>
          <w:szCs w:val="24"/>
        </w:rPr>
        <w:t xml:space="preserve">to limit burden and make room for testing items </w:t>
      </w:r>
      <w:r w:rsidR="008A2D19">
        <w:rPr>
          <w:rFonts w:ascii="Times New Roman" w:hAnsi="Times New Roman" w:cs="Times New Roman"/>
          <w:i/>
          <w:iCs/>
          <w:color w:val="221E33"/>
          <w:sz w:val="24"/>
          <w:szCs w:val="24"/>
        </w:rPr>
        <w:t>with</w:t>
      </w:r>
      <w:r w:rsidRPr="00E05152" w:rsidR="008A2D19">
        <w:rPr>
          <w:rFonts w:ascii="Times New Roman" w:hAnsi="Times New Roman" w:cs="Times New Roman"/>
          <w:i/>
          <w:iCs/>
          <w:color w:val="221E33"/>
          <w:sz w:val="24"/>
          <w:szCs w:val="24"/>
        </w:rPr>
        <w:t xml:space="preserve"> potentially greater value </w:t>
      </w:r>
      <w:r w:rsidR="008A2D19">
        <w:rPr>
          <w:rFonts w:ascii="Times New Roman" w:hAnsi="Times New Roman" w:cs="Times New Roman"/>
          <w:i/>
          <w:iCs/>
          <w:color w:val="221E33"/>
          <w:sz w:val="24"/>
          <w:szCs w:val="24"/>
        </w:rPr>
        <w:t>for</w:t>
      </w:r>
      <w:r w:rsidRPr="00E05152" w:rsidR="008A2D19">
        <w:rPr>
          <w:rFonts w:ascii="Times New Roman" w:hAnsi="Times New Roman" w:cs="Times New Roman"/>
          <w:i/>
          <w:iCs/>
          <w:color w:val="221E33"/>
          <w:sz w:val="24"/>
          <w:szCs w:val="24"/>
        </w:rPr>
        <w:t xml:space="preserve"> longitudinal quality measurement, CMS opted to remove </w:t>
      </w:r>
      <w:r>
        <w:rPr>
          <w:rFonts w:ascii="Times New Roman" w:hAnsi="Times New Roman" w:cs="Times New Roman"/>
          <w:i/>
          <w:iCs/>
          <w:color w:val="221E33"/>
          <w:sz w:val="24"/>
          <w:szCs w:val="24"/>
        </w:rPr>
        <w:t xml:space="preserve">conditions of </w:t>
      </w:r>
      <w:r w:rsidRPr="00E05152" w:rsidR="008A2D19">
        <w:rPr>
          <w:rFonts w:ascii="Times New Roman" w:hAnsi="Times New Roman" w:cs="Times New Roman"/>
          <w:i/>
          <w:iCs/>
          <w:color w:val="221E33"/>
          <w:sz w:val="24"/>
          <w:szCs w:val="24"/>
        </w:rPr>
        <w:t>relatively low prevalence. Removing the items from case-mix adjustment had a negligible impact on measure scores.</w:t>
      </w:r>
      <w:r w:rsidRPr="004B615B" w:rsidR="008A2D19">
        <w:rPr>
          <w:rFonts w:ascii="Times New Roman" w:hAnsi="Times New Roman" w:cs="Times New Roman"/>
          <w:i/>
          <w:iCs/>
          <w:color w:val="221E33"/>
          <w:sz w:val="24"/>
          <w:szCs w:val="24"/>
        </w:rPr>
        <w:t xml:space="preserve"> </w:t>
      </w:r>
    </w:p>
    <w:p w:rsidR="002B744C" w:rsidP="002B744C" w14:paraId="122EB29F" w14:textId="77777777">
      <w:pPr>
        <w:autoSpaceDE w:val="0"/>
        <w:autoSpaceDN w:val="0"/>
        <w:adjustRightInd w:val="0"/>
        <w:spacing w:after="0" w:line="240" w:lineRule="auto"/>
        <w:ind w:left="360"/>
        <w:rPr>
          <w:rFonts w:ascii="Times New Roman" w:hAnsi="Times New Roman" w:cs="Times New Roman"/>
          <w:i/>
          <w:iCs/>
          <w:color w:val="221E33"/>
          <w:sz w:val="24"/>
          <w:szCs w:val="24"/>
        </w:rPr>
      </w:pPr>
    </w:p>
    <w:p w:rsidR="008A2D19" w:rsidP="002B744C" w14:paraId="7DA634EC" w14:textId="3435A8C2">
      <w:pPr>
        <w:autoSpaceDE w:val="0"/>
        <w:autoSpaceDN w:val="0"/>
        <w:adjustRightInd w:val="0"/>
        <w:spacing w:after="0" w:line="240" w:lineRule="auto"/>
        <w:ind w:left="360"/>
        <w:rPr>
          <w:rFonts w:ascii="Times New Roman" w:hAnsi="Times New Roman" w:cs="Times New Roman"/>
          <w:i/>
          <w:iCs/>
          <w:color w:val="221E33"/>
          <w:sz w:val="24"/>
          <w:szCs w:val="24"/>
        </w:rPr>
      </w:pPr>
      <w:r>
        <w:rPr>
          <w:rFonts w:ascii="Times New Roman" w:hAnsi="Times New Roman" w:cs="Times New Roman"/>
          <w:i/>
          <w:iCs/>
          <w:color w:val="221E33"/>
          <w:sz w:val="24"/>
          <w:szCs w:val="24"/>
        </w:rPr>
        <w:t xml:space="preserve">CMS has taken the suggestion to </w:t>
      </w:r>
      <w:r w:rsidRPr="002B744C">
        <w:rPr>
          <w:rFonts w:ascii="Times New Roman" w:hAnsi="Times New Roman" w:cs="Times New Roman"/>
          <w:i/>
          <w:iCs/>
          <w:color w:val="221E33"/>
          <w:sz w:val="24"/>
          <w:szCs w:val="24"/>
        </w:rPr>
        <w:t xml:space="preserve">add questions about “Stroke or Progressive Neuro-Muscular Condition such as ALS, MS, or CMT” and “Alzheimer’s disease or dementia” </w:t>
      </w:r>
      <w:r>
        <w:rPr>
          <w:rFonts w:ascii="Times New Roman" w:hAnsi="Times New Roman" w:cs="Times New Roman"/>
          <w:i/>
          <w:iCs/>
          <w:color w:val="221E33"/>
          <w:sz w:val="24"/>
          <w:szCs w:val="24"/>
        </w:rPr>
        <w:t xml:space="preserve">under consideration for the </w:t>
      </w:r>
      <w:r w:rsidRPr="002B744C">
        <w:rPr>
          <w:rFonts w:ascii="Times New Roman" w:hAnsi="Times New Roman" w:cs="Times New Roman"/>
          <w:i/>
          <w:iCs/>
          <w:color w:val="221E33"/>
          <w:sz w:val="24"/>
          <w:szCs w:val="24"/>
        </w:rPr>
        <w:t xml:space="preserve">future. One concern </w:t>
      </w:r>
      <w:r>
        <w:rPr>
          <w:rFonts w:ascii="Times New Roman" w:hAnsi="Times New Roman" w:cs="Times New Roman"/>
          <w:i/>
          <w:iCs/>
          <w:color w:val="221E33"/>
          <w:sz w:val="24"/>
          <w:szCs w:val="24"/>
        </w:rPr>
        <w:t>is</w:t>
      </w:r>
      <w:r w:rsidRPr="002B744C">
        <w:rPr>
          <w:rFonts w:ascii="Times New Roman" w:hAnsi="Times New Roman" w:cs="Times New Roman"/>
          <w:i/>
          <w:iCs/>
          <w:color w:val="221E33"/>
          <w:sz w:val="24"/>
          <w:szCs w:val="24"/>
        </w:rPr>
        <w:t xml:space="preserve"> overall survey length and burden to respondents.</w:t>
      </w:r>
    </w:p>
    <w:p w:rsidR="002B744C" w:rsidP="002B744C" w14:paraId="722A6A3F" w14:textId="77777777">
      <w:pPr>
        <w:autoSpaceDE w:val="0"/>
        <w:autoSpaceDN w:val="0"/>
        <w:adjustRightInd w:val="0"/>
        <w:spacing w:after="0" w:line="240" w:lineRule="auto"/>
        <w:ind w:left="360"/>
        <w:rPr>
          <w:rFonts w:ascii="Times New Roman" w:hAnsi="Times New Roman" w:cs="Times New Roman"/>
          <w:i/>
          <w:iCs/>
          <w:color w:val="221E33"/>
          <w:sz w:val="24"/>
          <w:szCs w:val="24"/>
        </w:rPr>
      </w:pPr>
    </w:p>
    <w:p w:rsidR="008A2D19" w:rsidP="002B744C" w14:paraId="0C2817B5" w14:textId="56A335EA">
      <w:pPr>
        <w:autoSpaceDE w:val="0"/>
        <w:autoSpaceDN w:val="0"/>
        <w:adjustRightInd w:val="0"/>
        <w:spacing w:after="0" w:line="240" w:lineRule="auto"/>
        <w:ind w:left="360"/>
        <w:rPr>
          <w:rFonts w:ascii="Times New Roman" w:hAnsi="Times New Roman" w:cs="Times New Roman"/>
          <w:i/>
          <w:sz w:val="24"/>
          <w:szCs w:val="24"/>
        </w:rPr>
      </w:pPr>
      <w:r>
        <w:rPr>
          <w:rFonts w:ascii="Times New Roman" w:hAnsi="Times New Roman" w:cs="Times New Roman"/>
          <w:i/>
          <w:iCs/>
          <w:color w:val="221E33"/>
          <w:sz w:val="24"/>
          <w:szCs w:val="24"/>
        </w:rPr>
        <w:t>Finally, an</w:t>
      </w:r>
      <w:r>
        <w:rPr>
          <w:rFonts w:ascii="Times New Roman" w:hAnsi="Times New Roman" w:cs="Times New Roman"/>
          <w:i/>
          <w:sz w:val="24"/>
          <w:szCs w:val="24"/>
        </w:rPr>
        <w:t xml:space="preserve"> enrollee</w:t>
      </w:r>
      <w:r w:rsidRPr="002A6EB3">
        <w:rPr>
          <w:rFonts w:ascii="Times New Roman" w:hAnsi="Times New Roman" w:cs="Times New Roman"/>
          <w:i/>
          <w:sz w:val="24"/>
          <w:szCs w:val="24"/>
        </w:rPr>
        <w:t>’s Medicaid status, as identified from CMS’s administrative data, has historically been used in the performance measurement case-mix adjustmen</w:t>
      </w:r>
      <w:r>
        <w:rPr>
          <w:rFonts w:ascii="Times New Roman" w:hAnsi="Times New Roman" w:cs="Times New Roman"/>
          <w:i/>
          <w:sz w:val="24"/>
          <w:szCs w:val="24"/>
        </w:rPr>
        <w:t>t (for details of the case-mix process and covariates, see</w:t>
      </w:r>
      <w:r w:rsidRPr="002A6EB3">
        <w:rPr>
          <w:rFonts w:ascii="Times New Roman" w:hAnsi="Times New Roman" w:cs="Times New Roman"/>
          <w:i/>
          <w:sz w:val="24"/>
          <w:szCs w:val="24"/>
        </w:rPr>
        <w:t xml:space="preserve"> Appendix A in the most recent Sample Performance Measurement Report: </w:t>
      </w:r>
      <w:hyperlink r:id="rId5" w:history="1">
        <w:r w:rsidRPr="00110876">
          <w:rPr>
            <w:rStyle w:val="Hyperlink"/>
            <w:rFonts w:ascii="Times New Roman" w:hAnsi="Times New Roman" w:cs="Times New Roman"/>
            <w:i/>
            <w:sz w:val="24"/>
            <w:szCs w:val="24"/>
          </w:rPr>
          <w:t>https://www.hosonline.org/globalassets/hos-online/survey-results/hos_samplepmr_c24.pdf</w:t>
        </w:r>
      </w:hyperlink>
      <w:r>
        <w:rPr>
          <w:rFonts w:ascii="Times New Roman" w:hAnsi="Times New Roman" w:cs="Times New Roman"/>
          <w:i/>
          <w:sz w:val="24"/>
          <w:szCs w:val="24"/>
        </w:rPr>
        <w:t xml:space="preserve">. </w:t>
      </w:r>
      <w:r w:rsidRPr="007C2B41">
        <w:rPr>
          <w:rFonts w:ascii="Times New Roman" w:hAnsi="Times New Roman" w:cs="Times New Roman"/>
          <w:i/>
          <w:sz w:val="24"/>
          <w:szCs w:val="24"/>
        </w:rPr>
        <w:t>CMS</w:t>
      </w:r>
      <w:r>
        <w:rPr>
          <w:rFonts w:ascii="Times New Roman" w:hAnsi="Times New Roman" w:cs="Times New Roman"/>
          <w:i/>
          <w:sz w:val="24"/>
          <w:szCs w:val="24"/>
        </w:rPr>
        <w:t xml:space="preserve"> sees no advantage in allowing respondents to self-report dual status.</w:t>
      </w:r>
    </w:p>
    <w:p w:rsidR="00473518" w:rsidP="002B744C" w14:paraId="5074754E" w14:textId="77777777">
      <w:pPr>
        <w:autoSpaceDE w:val="0"/>
        <w:autoSpaceDN w:val="0"/>
        <w:adjustRightInd w:val="0"/>
        <w:spacing w:after="0" w:line="240" w:lineRule="auto"/>
        <w:ind w:left="360"/>
        <w:rPr>
          <w:rFonts w:ascii="Times New Roman" w:hAnsi="Times New Roman" w:cs="Times New Roman"/>
          <w:i/>
          <w:sz w:val="24"/>
          <w:szCs w:val="24"/>
        </w:rPr>
      </w:pPr>
    </w:p>
    <w:p w:rsidR="00473518" w:rsidP="00473518" w14:paraId="2E0B02AC" w14:textId="08475CA2">
      <w:pPr>
        <w:pStyle w:val="ListParagraph"/>
        <w:numPr>
          <w:ilvl w:val="0"/>
          <w:numId w:val="4"/>
        </w:numPr>
        <w:autoSpaceDE w:val="0"/>
        <w:autoSpaceDN w:val="0"/>
        <w:adjustRightInd w:val="0"/>
        <w:spacing w:after="0" w:line="240" w:lineRule="auto"/>
        <w:ind w:left="360"/>
        <w:contextualSpacing w:val="0"/>
        <w:rPr>
          <w:rFonts w:ascii="Times New Roman" w:hAnsi="Times New Roman" w:cs="Times New Roman"/>
          <w:color w:val="221E33"/>
          <w:sz w:val="24"/>
          <w:szCs w:val="24"/>
        </w:rPr>
      </w:pPr>
      <w:r>
        <w:rPr>
          <w:rFonts w:ascii="Times New Roman" w:eastAsia="Times New Roman" w:hAnsi="Times New Roman" w:cs="Times New Roman"/>
          <w:color w:val="000000"/>
          <w:sz w:val="24"/>
          <w:szCs w:val="24"/>
        </w:rPr>
        <w:t xml:space="preserve">One commenter </w:t>
      </w:r>
      <w:r w:rsidR="003C3144">
        <w:rPr>
          <w:rFonts w:ascii="Times New Roman" w:eastAsia="Times New Roman" w:hAnsi="Times New Roman" w:cs="Times New Roman"/>
          <w:color w:val="000000"/>
          <w:sz w:val="24"/>
          <w:szCs w:val="24"/>
        </w:rPr>
        <w:t xml:space="preserve">believes </w:t>
      </w:r>
      <w:r>
        <w:rPr>
          <w:rFonts w:ascii="Times New Roman" w:hAnsi="Times New Roman" w:cs="Times New Roman"/>
          <w:color w:val="221E33"/>
          <w:sz w:val="24"/>
          <w:szCs w:val="24"/>
        </w:rPr>
        <w:t>the physical component score (PCS) and mental component score (</w:t>
      </w:r>
      <w:r w:rsidRPr="009833EC">
        <w:rPr>
          <w:rFonts w:ascii="Times New Roman" w:hAnsi="Times New Roman" w:cs="Times New Roman"/>
          <w:color w:val="221E33"/>
          <w:sz w:val="24"/>
          <w:szCs w:val="24"/>
        </w:rPr>
        <w:t>MCS</w:t>
      </w:r>
      <w:r>
        <w:rPr>
          <w:rFonts w:ascii="Times New Roman" w:hAnsi="Times New Roman" w:cs="Times New Roman"/>
          <w:color w:val="221E33"/>
          <w:sz w:val="24"/>
          <w:szCs w:val="24"/>
        </w:rPr>
        <w:t>)</w:t>
      </w:r>
      <w:r w:rsidR="003C3144">
        <w:rPr>
          <w:rFonts w:ascii="Times New Roman" w:hAnsi="Times New Roman" w:cs="Times New Roman"/>
          <w:color w:val="221E33"/>
          <w:sz w:val="24"/>
          <w:szCs w:val="24"/>
        </w:rPr>
        <w:t xml:space="preserve"> coefficients can sometimes lead to unexpected and unintuitive results when interpreted individually and recommended CMS </w:t>
      </w:r>
      <w:r w:rsidRPr="003C3144" w:rsidR="003C3144">
        <w:rPr>
          <w:rFonts w:ascii="Times New Roman" w:hAnsi="Times New Roman" w:cs="Times New Roman"/>
          <w:color w:val="221E33"/>
          <w:sz w:val="24"/>
          <w:szCs w:val="24"/>
        </w:rPr>
        <w:t>re-evaluate the coefficients used to calculate the PCS and MCS scores</w:t>
      </w:r>
      <w:r>
        <w:rPr>
          <w:rFonts w:ascii="Times New Roman" w:hAnsi="Times New Roman" w:cs="Times New Roman"/>
          <w:color w:val="221E33"/>
          <w:sz w:val="24"/>
          <w:szCs w:val="24"/>
        </w:rPr>
        <w:t xml:space="preserve">. </w:t>
      </w:r>
    </w:p>
    <w:p w:rsidR="00473518" w:rsidP="00473518" w14:paraId="43CB1777" w14:textId="77777777">
      <w:pPr>
        <w:autoSpaceDE w:val="0"/>
        <w:autoSpaceDN w:val="0"/>
        <w:adjustRightInd w:val="0"/>
        <w:spacing w:after="0" w:line="240" w:lineRule="auto"/>
        <w:rPr>
          <w:rFonts w:ascii="Times New Roman" w:hAnsi="Times New Roman" w:cs="Times New Roman"/>
          <w:color w:val="221E33"/>
          <w:sz w:val="24"/>
          <w:szCs w:val="24"/>
        </w:rPr>
      </w:pPr>
    </w:p>
    <w:p w:rsidR="008A2D19" w:rsidP="00C369BE" w14:paraId="4DB16AA5" w14:textId="6CB5C50B">
      <w:pPr>
        <w:pStyle w:val="ListParagraph"/>
        <w:autoSpaceDE w:val="0"/>
        <w:autoSpaceDN w:val="0"/>
        <w:adjustRightInd w:val="0"/>
        <w:spacing w:after="0" w:line="240" w:lineRule="auto"/>
        <w:ind w:left="360"/>
        <w:rPr>
          <w:rFonts w:ascii="Times New Roman" w:hAnsi="Times New Roman" w:cs="Times New Roman"/>
          <w:color w:val="221E33"/>
          <w:sz w:val="24"/>
          <w:szCs w:val="24"/>
        </w:rPr>
      </w:pPr>
      <w:r w:rsidRPr="00336212">
        <w:rPr>
          <w:rFonts w:ascii="Times New Roman" w:eastAsia="Times New Roman" w:hAnsi="Times New Roman" w:cs="Times New Roman"/>
          <w:b/>
          <w:bCs/>
          <w:color w:val="000000"/>
          <w:sz w:val="24"/>
          <w:szCs w:val="24"/>
        </w:rPr>
        <w:t>Response</w:t>
      </w:r>
      <w:r w:rsidRPr="00336212">
        <w:rPr>
          <w:rFonts w:ascii="Times New Roman" w:eastAsia="Times New Roman" w:hAnsi="Times New Roman" w:cs="Times New Roman"/>
          <w:color w:val="000000"/>
          <w:sz w:val="24"/>
          <w:szCs w:val="24"/>
        </w:rPr>
        <w:t>:</w:t>
      </w:r>
      <w:r w:rsidR="009D4A73">
        <w:rPr>
          <w:rFonts w:ascii="Times New Roman" w:eastAsia="Times New Roman" w:hAnsi="Times New Roman" w:cs="Times New Roman"/>
          <w:color w:val="000000"/>
          <w:sz w:val="24"/>
          <w:szCs w:val="24"/>
        </w:rPr>
        <w:t xml:space="preserve"> </w:t>
      </w:r>
      <w:r w:rsidRPr="009D4A73" w:rsidR="009D4A73">
        <w:rPr>
          <w:rFonts w:ascii="Times New Roman" w:eastAsia="Times New Roman" w:hAnsi="Times New Roman" w:cs="Times New Roman"/>
          <w:i/>
          <w:iCs/>
          <w:color w:val="000000"/>
          <w:sz w:val="24"/>
          <w:szCs w:val="24"/>
        </w:rPr>
        <w:t xml:space="preserve">While the interpretation of the </w:t>
      </w:r>
      <w:r w:rsidR="003C3144">
        <w:rPr>
          <w:rFonts w:ascii="Times New Roman" w:eastAsia="Times New Roman" w:hAnsi="Times New Roman" w:cs="Times New Roman"/>
          <w:i/>
          <w:iCs/>
          <w:color w:val="000000"/>
          <w:sz w:val="24"/>
          <w:szCs w:val="24"/>
        </w:rPr>
        <w:t xml:space="preserve">PCS and MCS </w:t>
      </w:r>
      <w:r w:rsidRPr="009D4A73" w:rsidR="009D4A73">
        <w:rPr>
          <w:rFonts w:ascii="Times New Roman" w:eastAsia="Times New Roman" w:hAnsi="Times New Roman" w:cs="Times New Roman"/>
          <w:i/>
          <w:iCs/>
          <w:color w:val="000000"/>
          <w:sz w:val="24"/>
          <w:szCs w:val="24"/>
        </w:rPr>
        <w:t xml:space="preserve">coefficients individually may not be intuitive in some cases, the coefficients </w:t>
      </w:r>
      <w:r w:rsidR="003C3144">
        <w:rPr>
          <w:rFonts w:ascii="Times New Roman" w:eastAsia="Times New Roman" w:hAnsi="Times New Roman" w:cs="Times New Roman"/>
          <w:i/>
          <w:iCs/>
          <w:color w:val="000000"/>
          <w:sz w:val="24"/>
          <w:szCs w:val="24"/>
        </w:rPr>
        <w:t xml:space="preserve">do </w:t>
      </w:r>
      <w:r w:rsidRPr="009D4A73" w:rsidR="009D4A73">
        <w:rPr>
          <w:rFonts w:ascii="Times New Roman" w:eastAsia="Times New Roman" w:hAnsi="Times New Roman" w:cs="Times New Roman"/>
          <w:i/>
          <w:iCs/>
          <w:color w:val="000000"/>
          <w:sz w:val="24"/>
          <w:szCs w:val="24"/>
        </w:rPr>
        <w:t>function together so that improved health status</w:t>
      </w:r>
      <w:r w:rsidR="003C3144">
        <w:rPr>
          <w:rFonts w:ascii="Times New Roman" w:eastAsia="Times New Roman" w:hAnsi="Times New Roman" w:cs="Times New Roman"/>
          <w:i/>
          <w:iCs/>
          <w:color w:val="000000"/>
          <w:sz w:val="24"/>
          <w:szCs w:val="24"/>
        </w:rPr>
        <w:t>es</w:t>
      </w:r>
      <w:r w:rsidRPr="009D4A73" w:rsidR="009D4A73">
        <w:rPr>
          <w:rFonts w:ascii="Times New Roman" w:eastAsia="Times New Roman" w:hAnsi="Times New Roman" w:cs="Times New Roman"/>
          <w:i/>
          <w:iCs/>
          <w:color w:val="000000"/>
          <w:sz w:val="24"/>
          <w:szCs w:val="24"/>
        </w:rPr>
        <w:t xml:space="preserve"> result in higher PCS and MCS scores.</w:t>
      </w:r>
      <w:r w:rsidRPr="003C3144" w:rsidR="003C3144">
        <w:rPr>
          <w:rFonts w:ascii="Aptos" w:hAnsi="Aptos" w:cs="Aptos"/>
          <w:b/>
          <w:bCs/>
          <w14:ligatures w14:val="standardContextual"/>
        </w:rPr>
        <w:t xml:space="preserve"> </w:t>
      </w:r>
    </w:p>
    <w:sectPr w:rsidSect="00E00FA3">
      <w:footerReference w:type="default" r:id="rId6"/>
      <w:pgSz w:w="12240" w:h="15840"/>
      <w:pgMar w:top="122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292894"/>
      <w:docPartObj>
        <w:docPartGallery w:val="Page Numbers (Bottom of Page)"/>
        <w:docPartUnique/>
      </w:docPartObj>
    </w:sdtPr>
    <w:sdtContent>
      <w:sdt>
        <w:sdtPr>
          <w:id w:val="1728636285"/>
          <w:docPartObj>
            <w:docPartGallery w:val="Page Numbers (Top of Page)"/>
            <w:docPartUnique/>
          </w:docPartObj>
        </w:sdtPr>
        <w:sdtContent>
          <w:p w:rsidR="006C7F12" w14:paraId="224C184E" w14:textId="6394C61B">
            <w:pPr>
              <w:pStyle w:val="Footer"/>
              <w:jc w:val="center"/>
            </w:pPr>
            <w:r w:rsidRPr="003E644B">
              <w:rPr>
                <w:rFonts w:ascii="Times New Roman" w:hAnsi="Times New Roman" w:cs="Times New Roman"/>
              </w:rPr>
              <w:t xml:space="preserve">Page </w:t>
            </w:r>
            <w:r w:rsidRPr="003E644B">
              <w:rPr>
                <w:rFonts w:ascii="Times New Roman" w:hAnsi="Times New Roman" w:cs="Times New Roman"/>
                <w:b/>
                <w:bCs/>
                <w:sz w:val="24"/>
                <w:szCs w:val="24"/>
              </w:rPr>
              <w:fldChar w:fldCharType="begin"/>
            </w:r>
            <w:r w:rsidRPr="003E644B">
              <w:rPr>
                <w:rFonts w:ascii="Times New Roman" w:hAnsi="Times New Roman" w:cs="Times New Roman"/>
                <w:b/>
                <w:bCs/>
              </w:rPr>
              <w:instrText xml:space="preserve"> PAGE </w:instrText>
            </w:r>
            <w:r w:rsidRPr="003E644B">
              <w:rPr>
                <w:rFonts w:ascii="Times New Roman" w:hAnsi="Times New Roman" w:cs="Times New Roman"/>
                <w:b/>
                <w:bCs/>
                <w:sz w:val="24"/>
                <w:szCs w:val="24"/>
              </w:rPr>
              <w:fldChar w:fldCharType="separate"/>
            </w:r>
            <w:r w:rsidRPr="003E644B">
              <w:rPr>
                <w:rFonts w:ascii="Times New Roman" w:hAnsi="Times New Roman" w:cs="Times New Roman"/>
                <w:b/>
                <w:bCs/>
                <w:noProof/>
              </w:rPr>
              <w:t>2</w:t>
            </w:r>
            <w:r w:rsidRPr="003E644B">
              <w:rPr>
                <w:rFonts w:ascii="Times New Roman" w:hAnsi="Times New Roman" w:cs="Times New Roman"/>
                <w:b/>
                <w:bCs/>
                <w:sz w:val="24"/>
                <w:szCs w:val="24"/>
              </w:rPr>
              <w:fldChar w:fldCharType="end"/>
            </w:r>
            <w:r w:rsidRPr="003E644B">
              <w:rPr>
                <w:rFonts w:ascii="Times New Roman" w:hAnsi="Times New Roman" w:cs="Times New Roman"/>
              </w:rPr>
              <w:t xml:space="preserve"> of </w:t>
            </w:r>
            <w:r w:rsidRPr="003E644B">
              <w:rPr>
                <w:rFonts w:ascii="Times New Roman" w:hAnsi="Times New Roman" w:cs="Times New Roman"/>
                <w:b/>
                <w:bCs/>
                <w:sz w:val="24"/>
                <w:szCs w:val="24"/>
              </w:rPr>
              <w:fldChar w:fldCharType="begin"/>
            </w:r>
            <w:r w:rsidRPr="003E644B">
              <w:rPr>
                <w:rFonts w:ascii="Times New Roman" w:hAnsi="Times New Roman" w:cs="Times New Roman"/>
                <w:b/>
                <w:bCs/>
              </w:rPr>
              <w:instrText xml:space="preserve"> NUMPAGES  </w:instrText>
            </w:r>
            <w:r w:rsidRPr="003E644B">
              <w:rPr>
                <w:rFonts w:ascii="Times New Roman" w:hAnsi="Times New Roman" w:cs="Times New Roman"/>
                <w:b/>
                <w:bCs/>
                <w:sz w:val="24"/>
                <w:szCs w:val="24"/>
              </w:rPr>
              <w:fldChar w:fldCharType="separate"/>
            </w:r>
            <w:r w:rsidRPr="003E644B">
              <w:rPr>
                <w:rFonts w:ascii="Times New Roman" w:hAnsi="Times New Roman" w:cs="Times New Roman"/>
                <w:b/>
                <w:bCs/>
                <w:noProof/>
              </w:rPr>
              <w:t>2</w:t>
            </w:r>
            <w:r w:rsidRPr="003E644B">
              <w:rPr>
                <w:rFonts w:ascii="Times New Roman" w:hAnsi="Times New Roman" w:cs="Times New Roman"/>
                <w:b/>
                <w:bCs/>
                <w:sz w:val="24"/>
                <w:szCs w:val="24"/>
              </w:rPr>
              <w:fldChar w:fldCharType="end"/>
            </w:r>
          </w:p>
        </w:sdtContent>
      </w:sdt>
    </w:sdtContent>
  </w:sdt>
  <w:p w:rsidR="006C7F12" w14:paraId="3AAB73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nsid w:val="02F46818"/>
    <w:multiLevelType w:val="hybridMultilevel"/>
    <w:tmpl w:val="71DE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2136C"/>
    <w:multiLevelType w:val="hybridMultilevel"/>
    <w:tmpl w:val="968A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3E5003"/>
    <w:multiLevelType w:val="hybridMultilevel"/>
    <w:tmpl w:val="00F410B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C14EC2"/>
    <w:multiLevelType w:val="hybridMultilevel"/>
    <w:tmpl w:val="E7F64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8F4911"/>
    <w:multiLevelType w:val="hybridMultilevel"/>
    <w:tmpl w:val="00F410B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171D2B"/>
    <w:multiLevelType w:val="hybridMultilevel"/>
    <w:tmpl w:val="4516C1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1FD6BC3"/>
    <w:multiLevelType w:val="hybridMultilevel"/>
    <w:tmpl w:val="2AD6A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0A6D8A"/>
    <w:multiLevelType w:val="hybridMultilevel"/>
    <w:tmpl w:val="42788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3C124C"/>
    <w:multiLevelType w:val="hybridMultilevel"/>
    <w:tmpl w:val="F9861A9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75007B"/>
    <w:multiLevelType w:val="hybridMultilevel"/>
    <w:tmpl w:val="2C8EC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9561E4"/>
    <w:multiLevelType w:val="hybridMultilevel"/>
    <w:tmpl w:val="F7EE2454"/>
    <w:lvl w:ilvl="0">
      <w:start w:val="1"/>
      <w:numFmt w:val="decimal"/>
      <w:lvlText w:val="%1."/>
      <w:lvlJc w:val="left"/>
      <w:pPr>
        <w:ind w:left="720" w:hanging="360"/>
      </w:pPr>
      <w:rPr>
        <w:rFonts w:asciiTheme="minorHAnsi" w:hAnsiTheme="minorHAnsi" w:cstheme="minorHAnsi"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DE0ED9"/>
    <w:multiLevelType w:val="hybridMultilevel"/>
    <w:tmpl w:val="7FA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4527633">
    <w:abstractNumId w:val="6"/>
  </w:num>
  <w:num w:numId="2" w16cid:durableId="774711213">
    <w:abstractNumId w:val="9"/>
  </w:num>
  <w:num w:numId="3" w16cid:durableId="40130003">
    <w:abstractNumId w:val="11"/>
  </w:num>
  <w:num w:numId="4" w16cid:durableId="1094323928">
    <w:abstractNumId w:val="3"/>
  </w:num>
  <w:num w:numId="5" w16cid:durableId="149639389">
    <w:abstractNumId w:val="1"/>
  </w:num>
  <w:num w:numId="6" w16cid:durableId="1720207131">
    <w:abstractNumId w:val="5"/>
  </w:num>
  <w:num w:numId="7" w16cid:durableId="1720980213">
    <w:abstractNumId w:val="10"/>
  </w:num>
  <w:num w:numId="8" w16cid:durableId="1159417779">
    <w:abstractNumId w:val="2"/>
  </w:num>
  <w:num w:numId="9" w16cid:durableId="634607254">
    <w:abstractNumId w:val="4"/>
  </w:num>
  <w:num w:numId="10" w16cid:durableId="1367218539">
    <w:abstractNumId w:val="8"/>
  </w:num>
  <w:num w:numId="11" w16cid:durableId="1564834298">
    <w:abstractNumId w:val="7"/>
  </w:num>
  <w:num w:numId="12" w16cid:durableId="155211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4E"/>
    <w:rsid w:val="00001545"/>
    <w:rsid w:val="000134B0"/>
    <w:rsid w:val="0001525A"/>
    <w:rsid w:val="000203C3"/>
    <w:rsid w:val="0002386B"/>
    <w:rsid w:val="00026429"/>
    <w:rsid w:val="000327C7"/>
    <w:rsid w:val="00032A32"/>
    <w:rsid w:val="0003601C"/>
    <w:rsid w:val="00037924"/>
    <w:rsid w:val="00037DE4"/>
    <w:rsid w:val="000434C8"/>
    <w:rsid w:val="00055E96"/>
    <w:rsid w:val="0005664A"/>
    <w:rsid w:val="00060B59"/>
    <w:rsid w:val="00072803"/>
    <w:rsid w:val="00084805"/>
    <w:rsid w:val="00084FDC"/>
    <w:rsid w:val="00086B19"/>
    <w:rsid w:val="00091624"/>
    <w:rsid w:val="0009782E"/>
    <w:rsid w:val="000B3B52"/>
    <w:rsid w:val="000B6EB3"/>
    <w:rsid w:val="000C349C"/>
    <w:rsid w:val="000D12F2"/>
    <w:rsid w:val="000D177E"/>
    <w:rsid w:val="000D1CBD"/>
    <w:rsid w:val="000D498E"/>
    <w:rsid w:val="000D56C4"/>
    <w:rsid w:val="000E2C46"/>
    <w:rsid w:val="000F50DF"/>
    <w:rsid w:val="000F56E2"/>
    <w:rsid w:val="00110226"/>
    <w:rsid w:val="00110876"/>
    <w:rsid w:val="00111BD1"/>
    <w:rsid w:val="00115FB3"/>
    <w:rsid w:val="00132FD0"/>
    <w:rsid w:val="001449FE"/>
    <w:rsid w:val="00153DBD"/>
    <w:rsid w:val="00165568"/>
    <w:rsid w:val="0017453E"/>
    <w:rsid w:val="00180987"/>
    <w:rsid w:val="00182082"/>
    <w:rsid w:val="0018469D"/>
    <w:rsid w:val="00187B23"/>
    <w:rsid w:val="00191956"/>
    <w:rsid w:val="0019244C"/>
    <w:rsid w:val="001A3B0A"/>
    <w:rsid w:val="001B0B3C"/>
    <w:rsid w:val="001B17C7"/>
    <w:rsid w:val="001B4AC3"/>
    <w:rsid w:val="001C7530"/>
    <w:rsid w:val="001D48F1"/>
    <w:rsid w:val="001D4CF2"/>
    <w:rsid w:val="001D7DF1"/>
    <w:rsid w:val="001E074B"/>
    <w:rsid w:val="001F5C44"/>
    <w:rsid w:val="002034BC"/>
    <w:rsid w:val="00210E47"/>
    <w:rsid w:val="00211318"/>
    <w:rsid w:val="0021301D"/>
    <w:rsid w:val="00232F41"/>
    <w:rsid w:val="00243C9F"/>
    <w:rsid w:val="00245B7D"/>
    <w:rsid w:val="00246E79"/>
    <w:rsid w:val="00252858"/>
    <w:rsid w:val="00253D7F"/>
    <w:rsid w:val="00261F63"/>
    <w:rsid w:val="00272CB1"/>
    <w:rsid w:val="00275B84"/>
    <w:rsid w:val="0029028F"/>
    <w:rsid w:val="0029163D"/>
    <w:rsid w:val="00295CC3"/>
    <w:rsid w:val="002A2B8A"/>
    <w:rsid w:val="002A360A"/>
    <w:rsid w:val="002A6EB3"/>
    <w:rsid w:val="002B744C"/>
    <w:rsid w:val="002C7082"/>
    <w:rsid w:val="002D5DEB"/>
    <w:rsid w:val="002D725E"/>
    <w:rsid w:val="002D7CF0"/>
    <w:rsid w:val="002E71CC"/>
    <w:rsid w:val="002F6445"/>
    <w:rsid w:val="002F6BB0"/>
    <w:rsid w:val="003015DC"/>
    <w:rsid w:val="00305899"/>
    <w:rsid w:val="00306739"/>
    <w:rsid w:val="00313823"/>
    <w:rsid w:val="0031442F"/>
    <w:rsid w:val="00314CF7"/>
    <w:rsid w:val="0031643E"/>
    <w:rsid w:val="00327100"/>
    <w:rsid w:val="003357B8"/>
    <w:rsid w:val="00336212"/>
    <w:rsid w:val="003577F0"/>
    <w:rsid w:val="00364240"/>
    <w:rsid w:val="00367471"/>
    <w:rsid w:val="0039071A"/>
    <w:rsid w:val="00390B86"/>
    <w:rsid w:val="003A4983"/>
    <w:rsid w:val="003B0305"/>
    <w:rsid w:val="003C26F8"/>
    <w:rsid w:val="003C2C36"/>
    <w:rsid w:val="003C2F57"/>
    <w:rsid w:val="003C3144"/>
    <w:rsid w:val="003D5357"/>
    <w:rsid w:val="003D6913"/>
    <w:rsid w:val="003E644B"/>
    <w:rsid w:val="003E7D0C"/>
    <w:rsid w:val="003F6EA8"/>
    <w:rsid w:val="00402AA3"/>
    <w:rsid w:val="00406E4B"/>
    <w:rsid w:val="00414D78"/>
    <w:rsid w:val="00420893"/>
    <w:rsid w:val="0042165A"/>
    <w:rsid w:val="0045403C"/>
    <w:rsid w:val="00462F88"/>
    <w:rsid w:val="0046788B"/>
    <w:rsid w:val="0047223D"/>
    <w:rsid w:val="00473518"/>
    <w:rsid w:val="00481BF5"/>
    <w:rsid w:val="00487CDD"/>
    <w:rsid w:val="004921B2"/>
    <w:rsid w:val="00496A7F"/>
    <w:rsid w:val="004A7A79"/>
    <w:rsid w:val="004B014B"/>
    <w:rsid w:val="004B0FBE"/>
    <w:rsid w:val="004B615B"/>
    <w:rsid w:val="004B66F8"/>
    <w:rsid w:val="004C699B"/>
    <w:rsid w:val="004D0D2B"/>
    <w:rsid w:val="004D1524"/>
    <w:rsid w:val="004D4086"/>
    <w:rsid w:val="004D56D7"/>
    <w:rsid w:val="004E0917"/>
    <w:rsid w:val="004E5CBD"/>
    <w:rsid w:val="00512163"/>
    <w:rsid w:val="00514D2F"/>
    <w:rsid w:val="005153F3"/>
    <w:rsid w:val="00524A34"/>
    <w:rsid w:val="0052532B"/>
    <w:rsid w:val="00527E56"/>
    <w:rsid w:val="00537143"/>
    <w:rsid w:val="00545D5C"/>
    <w:rsid w:val="00552E5D"/>
    <w:rsid w:val="00561275"/>
    <w:rsid w:val="005641E2"/>
    <w:rsid w:val="00571795"/>
    <w:rsid w:val="005724F1"/>
    <w:rsid w:val="00577A06"/>
    <w:rsid w:val="00586D02"/>
    <w:rsid w:val="00594DA5"/>
    <w:rsid w:val="00596011"/>
    <w:rsid w:val="005A2B85"/>
    <w:rsid w:val="005A7CBB"/>
    <w:rsid w:val="005B03E6"/>
    <w:rsid w:val="005B2A87"/>
    <w:rsid w:val="005B587D"/>
    <w:rsid w:val="005C3E78"/>
    <w:rsid w:val="005D1D48"/>
    <w:rsid w:val="005E1417"/>
    <w:rsid w:val="005E1BA8"/>
    <w:rsid w:val="005F547C"/>
    <w:rsid w:val="00602274"/>
    <w:rsid w:val="00604976"/>
    <w:rsid w:val="00610313"/>
    <w:rsid w:val="006147B1"/>
    <w:rsid w:val="00630051"/>
    <w:rsid w:val="00630A1F"/>
    <w:rsid w:val="006334DA"/>
    <w:rsid w:val="00637F80"/>
    <w:rsid w:val="00652AF7"/>
    <w:rsid w:val="00654B70"/>
    <w:rsid w:val="00655C68"/>
    <w:rsid w:val="0066114F"/>
    <w:rsid w:val="00662E4C"/>
    <w:rsid w:val="006707F2"/>
    <w:rsid w:val="0067271B"/>
    <w:rsid w:val="00672C5F"/>
    <w:rsid w:val="006836FC"/>
    <w:rsid w:val="00683B59"/>
    <w:rsid w:val="006843AB"/>
    <w:rsid w:val="0068534A"/>
    <w:rsid w:val="006866A9"/>
    <w:rsid w:val="006936F6"/>
    <w:rsid w:val="006963AB"/>
    <w:rsid w:val="006967E7"/>
    <w:rsid w:val="006A405B"/>
    <w:rsid w:val="006B0F30"/>
    <w:rsid w:val="006C0828"/>
    <w:rsid w:val="006C1F23"/>
    <w:rsid w:val="006C59CE"/>
    <w:rsid w:val="006C6F32"/>
    <w:rsid w:val="006C7F12"/>
    <w:rsid w:val="006D15F2"/>
    <w:rsid w:val="006E7D19"/>
    <w:rsid w:val="006F48CB"/>
    <w:rsid w:val="00703493"/>
    <w:rsid w:val="00706224"/>
    <w:rsid w:val="00711863"/>
    <w:rsid w:val="00716362"/>
    <w:rsid w:val="00716BC1"/>
    <w:rsid w:val="00724C5B"/>
    <w:rsid w:val="00730BB7"/>
    <w:rsid w:val="00741529"/>
    <w:rsid w:val="0076086C"/>
    <w:rsid w:val="007612FD"/>
    <w:rsid w:val="007619B1"/>
    <w:rsid w:val="00766F1E"/>
    <w:rsid w:val="007727BD"/>
    <w:rsid w:val="00774CA0"/>
    <w:rsid w:val="00777A19"/>
    <w:rsid w:val="007847C7"/>
    <w:rsid w:val="00784A4A"/>
    <w:rsid w:val="007A2FF0"/>
    <w:rsid w:val="007A4D29"/>
    <w:rsid w:val="007B485A"/>
    <w:rsid w:val="007C0D7D"/>
    <w:rsid w:val="007C2B41"/>
    <w:rsid w:val="007C42F8"/>
    <w:rsid w:val="007C7996"/>
    <w:rsid w:val="007D0D8E"/>
    <w:rsid w:val="007D49DA"/>
    <w:rsid w:val="007F0B5A"/>
    <w:rsid w:val="007F4326"/>
    <w:rsid w:val="007F7841"/>
    <w:rsid w:val="0081149E"/>
    <w:rsid w:val="00812082"/>
    <w:rsid w:val="00815A06"/>
    <w:rsid w:val="00816326"/>
    <w:rsid w:val="00833A25"/>
    <w:rsid w:val="00857E04"/>
    <w:rsid w:val="00871294"/>
    <w:rsid w:val="00871737"/>
    <w:rsid w:val="008724A0"/>
    <w:rsid w:val="00873C10"/>
    <w:rsid w:val="0087716B"/>
    <w:rsid w:val="0087760B"/>
    <w:rsid w:val="0088091A"/>
    <w:rsid w:val="008A1C54"/>
    <w:rsid w:val="008A277A"/>
    <w:rsid w:val="008A2D19"/>
    <w:rsid w:val="008A3016"/>
    <w:rsid w:val="008A7E8F"/>
    <w:rsid w:val="008B2EA8"/>
    <w:rsid w:val="008C043B"/>
    <w:rsid w:val="008C6CBE"/>
    <w:rsid w:val="008D2ED0"/>
    <w:rsid w:val="008D7E2F"/>
    <w:rsid w:val="008F0535"/>
    <w:rsid w:val="008F376E"/>
    <w:rsid w:val="008F3878"/>
    <w:rsid w:val="008F6600"/>
    <w:rsid w:val="009062AD"/>
    <w:rsid w:val="00912D30"/>
    <w:rsid w:val="00917E7D"/>
    <w:rsid w:val="00923F8B"/>
    <w:rsid w:val="009242DA"/>
    <w:rsid w:val="00925D5E"/>
    <w:rsid w:val="00926905"/>
    <w:rsid w:val="00930F56"/>
    <w:rsid w:val="009341C9"/>
    <w:rsid w:val="009443C0"/>
    <w:rsid w:val="00947BBC"/>
    <w:rsid w:val="00960ADE"/>
    <w:rsid w:val="00966752"/>
    <w:rsid w:val="00971783"/>
    <w:rsid w:val="009833EC"/>
    <w:rsid w:val="00997AAA"/>
    <w:rsid w:val="009A622D"/>
    <w:rsid w:val="009A7425"/>
    <w:rsid w:val="009B2216"/>
    <w:rsid w:val="009B4F30"/>
    <w:rsid w:val="009C4FC9"/>
    <w:rsid w:val="009D4A73"/>
    <w:rsid w:val="009D5AA3"/>
    <w:rsid w:val="009E37D7"/>
    <w:rsid w:val="009E4AF2"/>
    <w:rsid w:val="009F1619"/>
    <w:rsid w:val="009F4330"/>
    <w:rsid w:val="009F49DC"/>
    <w:rsid w:val="00A06170"/>
    <w:rsid w:val="00A06C7E"/>
    <w:rsid w:val="00A1181B"/>
    <w:rsid w:val="00A12946"/>
    <w:rsid w:val="00A160BC"/>
    <w:rsid w:val="00A204FF"/>
    <w:rsid w:val="00A246ED"/>
    <w:rsid w:val="00A24E77"/>
    <w:rsid w:val="00A2510A"/>
    <w:rsid w:val="00A358CA"/>
    <w:rsid w:val="00A4011D"/>
    <w:rsid w:val="00A41456"/>
    <w:rsid w:val="00A61CC3"/>
    <w:rsid w:val="00A626A7"/>
    <w:rsid w:val="00A63AAC"/>
    <w:rsid w:val="00A66124"/>
    <w:rsid w:val="00A66ABD"/>
    <w:rsid w:val="00A7298B"/>
    <w:rsid w:val="00A72BE1"/>
    <w:rsid w:val="00A77E62"/>
    <w:rsid w:val="00A83FE7"/>
    <w:rsid w:val="00A85C02"/>
    <w:rsid w:val="00A95B43"/>
    <w:rsid w:val="00A97C57"/>
    <w:rsid w:val="00AA04D7"/>
    <w:rsid w:val="00AA10EF"/>
    <w:rsid w:val="00AA33F4"/>
    <w:rsid w:val="00AB065C"/>
    <w:rsid w:val="00AB179A"/>
    <w:rsid w:val="00AB39BD"/>
    <w:rsid w:val="00AC29BE"/>
    <w:rsid w:val="00AC5B8C"/>
    <w:rsid w:val="00AC6571"/>
    <w:rsid w:val="00AC6DA3"/>
    <w:rsid w:val="00AD0C37"/>
    <w:rsid w:val="00AF3298"/>
    <w:rsid w:val="00AF4E9E"/>
    <w:rsid w:val="00AF5A3A"/>
    <w:rsid w:val="00B10705"/>
    <w:rsid w:val="00B258C6"/>
    <w:rsid w:val="00B40875"/>
    <w:rsid w:val="00B5112E"/>
    <w:rsid w:val="00B560DC"/>
    <w:rsid w:val="00B6356A"/>
    <w:rsid w:val="00B71E77"/>
    <w:rsid w:val="00B76813"/>
    <w:rsid w:val="00B83F5C"/>
    <w:rsid w:val="00B87CD2"/>
    <w:rsid w:val="00BA43F7"/>
    <w:rsid w:val="00BA5823"/>
    <w:rsid w:val="00BA5C2B"/>
    <w:rsid w:val="00BB0636"/>
    <w:rsid w:val="00BB1671"/>
    <w:rsid w:val="00BB1EC4"/>
    <w:rsid w:val="00BB7D5E"/>
    <w:rsid w:val="00BC0970"/>
    <w:rsid w:val="00BD325C"/>
    <w:rsid w:val="00BD4318"/>
    <w:rsid w:val="00BE078B"/>
    <w:rsid w:val="00BE1F4E"/>
    <w:rsid w:val="00BF1CAB"/>
    <w:rsid w:val="00C000E4"/>
    <w:rsid w:val="00C02B81"/>
    <w:rsid w:val="00C07E12"/>
    <w:rsid w:val="00C202BB"/>
    <w:rsid w:val="00C361C4"/>
    <w:rsid w:val="00C369BE"/>
    <w:rsid w:val="00C40C84"/>
    <w:rsid w:val="00C45978"/>
    <w:rsid w:val="00C47D7A"/>
    <w:rsid w:val="00C5102B"/>
    <w:rsid w:val="00C72979"/>
    <w:rsid w:val="00C84F44"/>
    <w:rsid w:val="00C869DF"/>
    <w:rsid w:val="00C910A5"/>
    <w:rsid w:val="00C97EF6"/>
    <w:rsid w:val="00CA0DD9"/>
    <w:rsid w:val="00CA50CF"/>
    <w:rsid w:val="00CB69E1"/>
    <w:rsid w:val="00CB71FB"/>
    <w:rsid w:val="00CC0ADF"/>
    <w:rsid w:val="00CC3C01"/>
    <w:rsid w:val="00CE1FDE"/>
    <w:rsid w:val="00CE23A9"/>
    <w:rsid w:val="00CE539A"/>
    <w:rsid w:val="00CF48A6"/>
    <w:rsid w:val="00CF5771"/>
    <w:rsid w:val="00D01A5F"/>
    <w:rsid w:val="00D0792C"/>
    <w:rsid w:val="00D10899"/>
    <w:rsid w:val="00D15CD2"/>
    <w:rsid w:val="00D2329C"/>
    <w:rsid w:val="00D263CA"/>
    <w:rsid w:val="00D27688"/>
    <w:rsid w:val="00D31E85"/>
    <w:rsid w:val="00D422B2"/>
    <w:rsid w:val="00D444BC"/>
    <w:rsid w:val="00D47A5E"/>
    <w:rsid w:val="00D47FD3"/>
    <w:rsid w:val="00D50BDD"/>
    <w:rsid w:val="00D51634"/>
    <w:rsid w:val="00D55715"/>
    <w:rsid w:val="00D63622"/>
    <w:rsid w:val="00D72907"/>
    <w:rsid w:val="00D74456"/>
    <w:rsid w:val="00D83D63"/>
    <w:rsid w:val="00D940E4"/>
    <w:rsid w:val="00D965B3"/>
    <w:rsid w:val="00DA276A"/>
    <w:rsid w:val="00DA294D"/>
    <w:rsid w:val="00DA4B65"/>
    <w:rsid w:val="00DB3F31"/>
    <w:rsid w:val="00DB4B58"/>
    <w:rsid w:val="00DC082D"/>
    <w:rsid w:val="00DC141A"/>
    <w:rsid w:val="00DC4212"/>
    <w:rsid w:val="00DC5CA0"/>
    <w:rsid w:val="00DD44F5"/>
    <w:rsid w:val="00DE01DB"/>
    <w:rsid w:val="00DE1C04"/>
    <w:rsid w:val="00DF66C4"/>
    <w:rsid w:val="00DF6B88"/>
    <w:rsid w:val="00E00FA3"/>
    <w:rsid w:val="00E04D01"/>
    <w:rsid w:val="00E05152"/>
    <w:rsid w:val="00E2568D"/>
    <w:rsid w:val="00E422FC"/>
    <w:rsid w:val="00E44524"/>
    <w:rsid w:val="00E541EC"/>
    <w:rsid w:val="00E5703A"/>
    <w:rsid w:val="00E576C1"/>
    <w:rsid w:val="00E60DAC"/>
    <w:rsid w:val="00E62BD5"/>
    <w:rsid w:val="00E64598"/>
    <w:rsid w:val="00E64C13"/>
    <w:rsid w:val="00E705E2"/>
    <w:rsid w:val="00E70967"/>
    <w:rsid w:val="00E753B9"/>
    <w:rsid w:val="00E8111A"/>
    <w:rsid w:val="00E82ED8"/>
    <w:rsid w:val="00E90966"/>
    <w:rsid w:val="00E97102"/>
    <w:rsid w:val="00EA4116"/>
    <w:rsid w:val="00EA56B1"/>
    <w:rsid w:val="00EB6385"/>
    <w:rsid w:val="00EC01CF"/>
    <w:rsid w:val="00EC095E"/>
    <w:rsid w:val="00EC0F3C"/>
    <w:rsid w:val="00EC14EC"/>
    <w:rsid w:val="00ED3CE7"/>
    <w:rsid w:val="00ED5474"/>
    <w:rsid w:val="00ED7A5E"/>
    <w:rsid w:val="00EE1C6A"/>
    <w:rsid w:val="00F168A9"/>
    <w:rsid w:val="00F217E1"/>
    <w:rsid w:val="00F249A0"/>
    <w:rsid w:val="00F318EE"/>
    <w:rsid w:val="00F32967"/>
    <w:rsid w:val="00F5288A"/>
    <w:rsid w:val="00F629DB"/>
    <w:rsid w:val="00F72B81"/>
    <w:rsid w:val="00F72D0C"/>
    <w:rsid w:val="00F7776B"/>
    <w:rsid w:val="00F82223"/>
    <w:rsid w:val="00F94460"/>
    <w:rsid w:val="00FA073A"/>
    <w:rsid w:val="00FA2416"/>
    <w:rsid w:val="00FB0388"/>
    <w:rsid w:val="00FB0E39"/>
    <w:rsid w:val="00FB2908"/>
    <w:rsid w:val="00FC0E6B"/>
    <w:rsid w:val="00FC3211"/>
    <w:rsid w:val="00FC4BD8"/>
    <w:rsid w:val="00FD5E65"/>
    <w:rsid w:val="00FD5F2C"/>
    <w:rsid w:val="00FE2B9E"/>
    <w:rsid w:val="00FF3C50"/>
  </w:rsids>
  <w:docVars>
    <w:docVar w:name="__Grammarly_42___1" w:val="H4sIAAAAAAAEAKtWcslP9kxRslIyNDayMDOxMDexMDMwMjIxtjRW0lEKTi0uzszPAymwqAUAbfP8V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AD9ED6B"/>
  <w15:chartTrackingRefBased/>
  <w15:docId w15:val="{3524E16F-5F41-4E6F-A1FD-E34129D1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49A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249A0"/>
    <w:rPr>
      <w:rFonts w:ascii="Arial" w:eastAsia="Arial" w:hAnsi="Arial" w:cs="Arial"/>
    </w:rPr>
  </w:style>
  <w:style w:type="paragraph" w:styleId="ListParagraph">
    <w:name w:val="List Paragraph"/>
    <w:basedOn w:val="Normal"/>
    <w:link w:val="ListParagraphChar"/>
    <w:uiPriority w:val="34"/>
    <w:qFormat/>
    <w:rsid w:val="00F249A0"/>
    <w:pPr>
      <w:ind w:left="720"/>
      <w:contextualSpacing/>
    </w:pPr>
  </w:style>
  <w:style w:type="paragraph" w:styleId="Revision">
    <w:name w:val="Revision"/>
    <w:hidden/>
    <w:uiPriority w:val="99"/>
    <w:semiHidden/>
    <w:rsid w:val="00D55715"/>
    <w:pPr>
      <w:spacing w:after="0" w:line="240" w:lineRule="auto"/>
    </w:pPr>
  </w:style>
  <w:style w:type="character" w:styleId="CommentReference">
    <w:name w:val="annotation reference"/>
    <w:basedOn w:val="DefaultParagraphFont"/>
    <w:uiPriority w:val="99"/>
    <w:semiHidden/>
    <w:unhideWhenUsed/>
    <w:rsid w:val="007727BD"/>
    <w:rPr>
      <w:sz w:val="16"/>
      <w:szCs w:val="16"/>
    </w:rPr>
  </w:style>
  <w:style w:type="paragraph" w:styleId="CommentText">
    <w:name w:val="annotation text"/>
    <w:basedOn w:val="Normal"/>
    <w:link w:val="CommentTextChar"/>
    <w:uiPriority w:val="99"/>
    <w:unhideWhenUsed/>
    <w:rsid w:val="007727BD"/>
    <w:pPr>
      <w:spacing w:line="240" w:lineRule="auto"/>
    </w:pPr>
    <w:rPr>
      <w:sz w:val="20"/>
      <w:szCs w:val="20"/>
    </w:rPr>
  </w:style>
  <w:style w:type="character" w:customStyle="1" w:styleId="CommentTextChar">
    <w:name w:val="Comment Text Char"/>
    <w:basedOn w:val="DefaultParagraphFont"/>
    <w:link w:val="CommentText"/>
    <w:uiPriority w:val="99"/>
    <w:rsid w:val="007727BD"/>
    <w:rPr>
      <w:sz w:val="20"/>
      <w:szCs w:val="20"/>
    </w:rPr>
  </w:style>
  <w:style w:type="paragraph" w:styleId="CommentSubject">
    <w:name w:val="annotation subject"/>
    <w:basedOn w:val="CommentText"/>
    <w:next w:val="CommentText"/>
    <w:link w:val="CommentSubjectChar"/>
    <w:uiPriority w:val="99"/>
    <w:semiHidden/>
    <w:unhideWhenUsed/>
    <w:rsid w:val="007727BD"/>
    <w:rPr>
      <w:b/>
      <w:bCs/>
    </w:rPr>
  </w:style>
  <w:style w:type="character" w:customStyle="1" w:styleId="CommentSubjectChar">
    <w:name w:val="Comment Subject Char"/>
    <w:basedOn w:val="CommentTextChar"/>
    <w:link w:val="CommentSubject"/>
    <w:uiPriority w:val="99"/>
    <w:semiHidden/>
    <w:rsid w:val="007727BD"/>
    <w:rPr>
      <w:b/>
      <w:bCs/>
      <w:sz w:val="20"/>
      <w:szCs w:val="20"/>
    </w:rPr>
  </w:style>
  <w:style w:type="character" w:customStyle="1" w:styleId="apple-converted-space">
    <w:name w:val="apple-converted-space"/>
    <w:basedOn w:val="DefaultParagraphFont"/>
    <w:rsid w:val="006936F6"/>
  </w:style>
  <w:style w:type="paragraph" w:styleId="BalloonText">
    <w:name w:val="Balloon Text"/>
    <w:basedOn w:val="Normal"/>
    <w:link w:val="BalloonTextChar"/>
    <w:uiPriority w:val="99"/>
    <w:semiHidden/>
    <w:unhideWhenUsed/>
    <w:rsid w:val="008B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A8"/>
    <w:rPr>
      <w:rFonts w:ascii="Segoe UI" w:hAnsi="Segoe UI" w:cs="Segoe UI"/>
      <w:sz w:val="18"/>
      <w:szCs w:val="18"/>
    </w:rPr>
  </w:style>
  <w:style w:type="paragraph" w:customStyle="1" w:styleId="Default">
    <w:name w:val="Default"/>
    <w:rsid w:val="00402A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45B7D"/>
    <w:rPr>
      <w:color w:val="0563C1" w:themeColor="hyperlink"/>
      <w:u w:val="single"/>
    </w:rPr>
  </w:style>
  <w:style w:type="character" w:styleId="UnresolvedMention">
    <w:name w:val="Unresolved Mention"/>
    <w:basedOn w:val="DefaultParagraphFont"/>
    <w:uiPriority w:val="99"/>
    <w:semiHidden/>
    <w:unhideWhenUsed/>
    <w:rsid w:val="00245B7D"/>
    <w:rPr>
      <w:color w:val="605E5C"/>
      <w:shd w:val="clear" w:color="auto" w:fill="E1DFDD"/>
    </w:rPr>
  </w:style>
  <w:style w:type="paragraph" w:styleId="FootnoteText">
    <w:name w:val="footnote text"/>
    <w:basedOn w:val="Normal"/>
    <w:link w:val="FootnoteTextChar"/>
    <w:uiPriority w:val="99"/>
    <w:semiHidden/>
    <w:unhideWhenUsed/>
    <w:rsid w:val="00512163"/>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51216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9A7425"/>
    <w:rPr>
      <w:vertAlign w:val="superscript"/>
    </w:rPr>
  </w:style>
  <w:style w:type="character" w:customStyle="1" w:styleId="ListParagraphChar">
    <w:name w:val="List Paragraph Char"/>
    <w:basedOn w:val="DefaultParagraphFont"/>
    <w:link w:val="ListParagraph"/>
    <w:uiPriority w:val="34"/>
    <w:locked/>
    <w:rsid w:val="007F4326"/>
  </w:style>
  <w:style w:type="paragraph" w:styleId="Header">
    <w:name w:val="header"/>
    <w:basedOn w:val="Normal"/>
    <w:link w:val="HeaderChar"/>
    <w:uiPriority w:val="99"/>
    <w:unhideWhenUsed/>
    <w:rsid w:val="006C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12"/>
  </w:style>
  <w:style w:type="paragraph" w:styleId="Footer">
    <w:name w:val="footer"/>
    <w:basedOn w:val="Normal"/>
    <w:link w:val="FooterChar"/>
    <w:uiPriority w:val="99"/>
    <w:unhideWhenUsed/>
    <w:rsid w:val="006C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osonline.org/globalassets/hos-online/survey-results/hos_samplepmr_c24.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25AD-B2B5-42CC-8FA6-AEAE855F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FUENTES</dc:creator>
  <cp:lastModifiedBy>Rosen (she/her), Alyssa (CMS/CM)</cp:lastModifiedBy>
  <cp:revision>10</cp:revision>
  <dcterms:created xsi:type="dcterms:W3CDTF">2024-12-11T22:13:00Z</dcterms:created>
  <dcterms:modified xsi:type="dcterms:W3CDTF">2024-12-30T13:26:00Z</dcterms:modified>
</cp:coreProperties>
</file>