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1FF0" w14:paraId="61B3EBE1" w14:textId="77777777">
      <w:pPr>
        <w:spacing w:after="0" w:line="259" w:lineRule="auto"/>
        <w:jc w:val="center"/>
      </w:pPr>
      <w:r>
        <w:t xml:space="preserve">Supporting Statement Part A  </w:t>
      </w:r>
    </w:p>
    <w:p w:rsidR="00481FF0" w14:paraId="4E6D0BC7" w14:textId="77777777">
      <w:pPr>
        <w:spacing w:after="0" w:line="259" w:lineRule="auto"/>
        <w:ind w:right="14"/>
        <w:jc w:val="center"/>
      </w:pPr>
      <w:r>
        <w:t xml:space="preserve">Application for Enrollment in Medicare Part B (Medical Insurance)  </w:t>
      </w:r>
    </w:p>
    <w:p w:rsidR="00481FF0" w14:paraId="4869A07E" w14:textId="77777777">
      <w:pPr>
        <w:spacing w:after="0" w:line="259" w:lineRule="auto"/>
        <w:ind w:right="12"/>
        <w:jc w:val="center"/>
      </w:pPr>
      <w:r>
        <w:t xml:space="preserve">CMS-40B, OMB 0938-1230  </w:t>
      </w:r>
    </w:p>
    <w:p w:rsidR="00481FF0" w14:paraId="173EDB64" w14:textId="77777777">
      <w:pPr>
        <w:spacing w:after="0" w:line="259" w:lineRule="auto"/>
        <w:ind w:left="14" w:firstLine="0"/>
      </w:pPr>
      <w:r>
        <w:rPr>
          <w:b/>
        </w:rPr>
        <w:t xml:space="preserve"> </w:t>
      </w:r>
      <w:r>
        <w:t xml:space="preserve"> </w:t>
      </w:r>
    </w:p>
    <w:p w:rsidR="00481FF0" w14:paraId="61734818" w14:textId="77777777">
      <w:pPr>
        <w:spacing w:after="2" w:line="259" w:lineRule="auto"/>
        <w:ind w:left="10"/>
      </w:pPr>
      <w:r>
        <w:rPr>
          <w:b/>
        </w:rPr>
        <w:t xml:space="preserve">Background  </w:t>
      </w:r>
    </w:p>
    <w:p w:rsidR="00481FF0" w14:paraId="1EA1A679" w14:textId="77777777">
      <w:pPr>
        <w:spacing w:after="0" w:line="259" w:lineRule="auto"/>
        <w:ind w:left="14" w:firstLine="0"/>
      </w:pPr>
      <w:r>
        <w:t xml:space="preserve">  </w:t>
      </w:r>
    </w:p>
    <w:p w:rsidR="00FA243E" w14:paraId="6B498FF7" w14:textId="488CDB79">
      <w:pPr>
        <w:ind w:left="734"/>
      </w:pPr>
      <w:r>
        <w:t>In this 2025 iteration, CMS is requesting approval for a</w:t>
      </w:r>
      <w:r w:rsidR="00C16CA6">
        <w:t xml:space="preserve"> </w:t>
      </w:r>
      <w:r w:rsidR="00C16CA6">
        <w:t>OMB</w:t>
      </w:r>
      <w:r>
        <w:t xml:space="preserve"> Re</w:t>
      </w:r>
      <w:r w:rsidR="00C16CA6">
        <w:t>instatement with change</w:t>
      </w:r>
      <w:r>
        <w:t xml:space="preserve"> approval type due to substantive changes to the CMS-40B form.</w:t>
      </w:r>
    </w:p>
    <w:p w:rsidR="00FA243E" w14:paraId="2367547D" w14:textId="77777777">
      <w:pPr>
        <w:ind w:left="734"/>
      </w:pPr>
    </w:p>
    <w:p w:rsidR="00481FF0" w14:paraId="3A7C3D0F" w14:textId="0024EB66">
      <w:pPr>
        <w:ind w:left="734"/>
      </w:pPr>
      <w:r>
        <w:t xml:space="preserve">Medicare Part B is a voluntary program, financed from premium payments by enrollees, together with contributions from funds appropriated by the Federal government. The Social Security Act (the Act) at section 226(a) provides that individuals who are age 65 or older and eligible for, or entitled to, Social Security or Railroad Retirement Board (RRB) benefits shall be entitled to premium-free Part A upon filing an application for such benefits. Section 1836 of the Act permits individuals with Medicare premium-free Part A to enroll in Part B.   </w:t>
      </w:r>
    </w:p>
    <w:p w:rsidR="00481FF0" w14:paraId="4B3F3EC4" w14:textId="77777777">
      <w:pPr>
        <w:spacing w:after="0" w:line="259" w:lineRule="auto"/>
        <w:ind w:left="734" w:firstLine="0"/>
      </w:pPr>
      <w:r>
        <w:t xml:space="preserve">   </w:t>
      </w:r>
    </w:p>
    <w:p w:rsidR="00481FF0" w14:paraId="5457C8A2" w14:textId="77777777">
      <w:pPr>
        <w:ind w:left="734"/>
      </w:pPr>
      <w:r>
        <w:t xml:space="preserve">Form CMS-40B is used by individuals who want to enroll in Part B. Such individuals enroll in Medicare Part B during their initial enrollment period IEP; the general enrollment period (GEP), which occurs from January through March each year; or during certain special enrollment periods (SEP)   </w:t>
      </w:r>
    </w:p>
    <w:p w:rsidR="00481FF0" w14:paraId="46B8CA1D" w14:textId="77777777">
      <w:pPr>
        <w:spacing w:after="0" w:line="259" w:lineRule="auto"/>
        <w:ind w:left="734" w:firstLine="0"/>
      </w:pPr>
      <w:r>
        <w:t xml:space="preserve">  </w:t>
      </w:r>
    </w:p>
    <w:p w:rsidR="00481FF0" w14:paraId="3A2E9D84" w14:textId="77777777">
      <w:pPr>
        <w:ind w:left="734"/>
      </w:pPr>
      <w:r>
        <w:t xml:space="preserve">Form CMS-40B provides a standardized means to determine the eligibility criteria for enrollment in Part B, as outlined in law. Information that is collected on Form CMS-40B (and the Spanish version CMS-40B-SP) is used by the Social Security Administration (SSA) – the Centers for Medicare &amp; Medicaid Services’ agent for processing Medicare enrollments.  </w:t>
      </w:r>
    </w:p>
    <w:p w:rsidR="00481FF0" w14:paraId="295DA8C5" w14:textId="77777777">
      <w:pPr>
        <w:spacing w:after="0" w:line="259" w:lineRule="auto"/>
        <w:ind w:left="734" w:firstLine="0"/>
      </w:pPr>
      <w:r>
        <w:t xml:space="preserve">  </w:t>
      </w:r>
    </w:p>
    <w:p w:rsidR="00481FF0" w14:paraId="092062EA" w14:textId="5F52A6F1">
      <w:pPr>
        <w:ind w:left="734"/>
      </w:pPr>
      <w:r>
        <w:t xml:space="preserve">In collaboration with CMS Office of Communications, the form has been redesigned to improve the user’s experience. This includes updating the form’s title to </w:t>
      </w:r>
      <w:r>
        <w:rPr>
          <w:i/>
        </w:rPr>
        <w:t>Request for Enrollment in Medicare Part B (Medical Insurance)</w:t>
      </w:r>
      <w:r>
        <w:t xml:space="preserve"> from </w:t>
      </w:r>
      <w:r>
        <w:rPr>
          <w:i/>
        </w:rPr>
        <w:t>Application for Enrollment in Medicare Part B (Medical Insurance)</w:t>
      </w:r>
      <w:r>
        <w:t xml:space="preserve">, reframing questions so that respondents can make clear enrollment choices. These changes will also allow technicians to enroll respondents more efficiently.   </w:t>
      </w:r>
    </w:p>
    <w:p w:rsidR="00481FF0" w14:paraId="3A7F5A37" w14:textId="77777777">
      <w:pPr>
        <w:spacing w:after="0" w:line="259" w:lineRule="auto"/>
        <w:ind w:left="720" w:firstLine="0"/>
      </w:pPr>
      <w:r>
        <w:t xml:space="preserve"> </w:t>
      </w:r>
    </w:p>
    <w:p w:rsidR="00FA243E" w:rsidP="00FA243E" w14:paraId="1F6388B5" w14:textId="76F7A2A3">
      <w:pPr>
        <w:spacing w:after="0" w:line="259" w:lineRule="auto"/>
        <w:ind w:left="720" w:firstLine="0"/>
      </w:pPr>
      <w:r w:rsidRPr="00FA243E">
        <w:t xml:space="preserve">The form was updated to add the optional collection of email addresses. In response to SSA technician’s feedback, the form now includes a question that allows the applicant to select a Medicare start date. CMS’ Office of Communications provided feedback on the form design and the layout of the questions. The form was redesigned to give the </w:t>
      </w:r>
      <w:r w:rsidRPr="00FA243E">
        <w:t>applicant’s a more user-friendly experience. No additional changes were made and the burden was not impacted by the changes.</w:t>
      </w:r>
    </w:p>
    <w:p w:rsidR="00FA243E" w:rsidP="00FA243E" w14:paraId="001CE48E" w14:textId="77777777">
      <w:pPr>
        <w:spacing w:after="0" w:line="259" w:lineRule="auto"/>
        <w:ind w:left="720" w:firstLine="0"/>
      </w:pPr>
    </w:p>
    <w:p w:rsidR="00481FF0" w14:paraId="42B4B417" w14:textId="77777777">
      <w:pPr>
        <w:ind w:left="734"/>
      </w:pPr>
      <w:r>
        <w:t xml:space="preserve">These substantive changes resulted in no substantial change to the burden.  </w:t>
      </w:r>
    </w:p>
    <w:p w:rsidR="00481FF0" w14:paraId="296DB478" w14:textId="77777777">
      <w:pPr>
        <w:spacing w:after="31" w:line="259" w:lineRule="auto"/>
        <w:ind w:left="14" w:firstLine="0"/>
      </w:pPr>
      <w:r>
        <w:t xml:space="preserve">  </w:t>
      </w:r>
    </w:p>
    <w:p w:rsidR="00481FF0" w14:paraId="70B11876" w14:textId="77777777">
      <w:pPr>
        <w:tabs>
          <w:tab w:val="center" w:pos="1368"/>
        </w:tabs>
        <w:spacing w:after="2" w:line="259" w:lineRule="auto"/>
        <w:ind w:left="0" w:firstLine="0"/>
      </w:pPr>
      <w:r>
        <w:rPr>
          <w:b/>
        </w:rPr>
        <w:t xml:space="preserve">A.  </w:t>
      </w:r>
      <w:r>
        <w:rPr>
          <w:b/>
        </w:rPr>
        <w:tab/>
        <w:t xml:space="preserve">Justification  </w:t>
      </w:r>
    </w:p>
    <w:p w:rsidR="00481FF0" w14:paraId="550461E6" w14:textId="77777777">
      <w:pPr>
        <w:spacing w:after="34" w:line="259" w:lineRule="auto"/>
        <w:ind w:left="14" w:firstLine="0"/>
      </w:pPr>
      <w:r>
        <w:t xml:space="preserve">  </w:t>
      </w:r>
    </w:p>
    <w:p w:rsidR="00481FF0" w14:paraId="242C9849" w14:textId="77777777">
      <w:pPr>
        <w:pStyle w:val="Heading1"/>
        <w:tabs>
          <w:tab w:val="center" w:pos="1783"/>
        </w:tabs>
        <w:ind w:left="-1" w:firstLine="0"/>
      </w:pPr>
      <w:r>
        <w:rPr>
          <w:u w:val="none"/>
        </w:rPr>
        <w:t xml:space="preserve">1.    </w:t>
      </w:r>
      <w:r>
        <w:rPr>
          <w:u w:val="none"/>
        </w:rPr>
        <w:tab/>
      </w:r>
      <w:r>
        <w:t>Need and Legal Basis</w:t>
      </w:r>
      <w:r>
        <w:rPr>
          <w:u w:val="none"/>
        </w:rPr>
        <w:t xml:space="preserve">    </w:t>
      </w:r>
    </w:p>
    <w:p w:rsidR="00481FF0" w14:paraId="5DDAF94A" w14:textId="77777777">
      <w:pPr>
        <w:spacing w:after="0" w:line="259" w:lineRule="auto"/>
        <w:ind w:left="14" w:firstLine="0"/>
      </w:pPr>
      <w:r>
        <w:t xml:space="preserve">  </w:t>
      </w:r>
    </w:p>
    <w:p w:rsidR="00481FF0" w14:paraId="349A84BE" w14:textId="77777777">
      <w:pPr>
        <w:ind w:left="734"/>
      </w:pPr>
      <w:r>
        <w:t xml:space="preserve">Section 1836 of the Act and regulations at 42 CFR 407.10 provide the eligibility  </w:t>
      </w:r>
    </w:p>
    <w:p w:rsidR="00481FF0" w14:paraId="26E34657" w14:textId="77777777">
      <w:pPr>
        <w:ind w:left="734"/>
      </w:pPr>
      <w:r>
        <w:t xml:space="preserve">requirements for enrollment in Part B. Under the regulations, individuals may enroll in Medicare Part B by signing a statement requesting Part B, if eligible for enrollment at that time. Individuals use the standardized Form CMS-40B to request enrollment.  </w:t>
      </w:r>
    </w:p>
    <w:p w:rsidR="00481FF0" w14:paraId="780E3EDC" w14:textId="77777777">
      <w:pPr>
        <w:spacing w:after="0" w:line="259" w:lineRule="auto"/>
        <w:ind w:left="734" w:firstLine="0"/>
      </w:pPr>
      <w:r>
        <w:t xml:space="preserve">  </w:t>
      </w:r>
    </w:p>
    <w:p w:rsidR="00481FF0" w14:paraId="558E7428" w14:textId="77777777">
      <w:pPr>
        <w:ind w:left="734"/>
      </w:pPr>
      <w:r>
        <w:t xml:space="preserve">The CMS-40B (and the CMS-40B-SP) collects the information that SSA needs to determine eligibility for and process enrollments into Part B.    </w:t>
      </w:r>
    </w:p>
    <w:p w:rsidR="00481FF0" w14:paraId="550B14A5" w14:textId="77777777">
      <w:pPr>
        <w:spacing w:after="34" w:line="259" w:lineRule="auto"/>
        <w:ind w:left="14" w:firstLine="0"/>
      </w:pPr>
      <w:r>
        <w:t xml:space="preserve">  </w:t>
      </w:r>
    </w:p>
    <w:p w:rsidR="00481FF0" w14:paraId="2523F049" w14:textId="77777777">
      <w:pPr>
        <w:pStyle w:val="Heading1"/>
        <w:tabs>
          <w:tab w:val="center" w:pos="1610"/>
        </w:tabs>
        <w:ind w:left="-1" w:firstLine="0"/>
      </w:pPr>
      <w:r>
        <w:rPr>
          <w:u w:val="none"/>
        </w:rPr>
        <w:t xml:space="preserve">2.    </w:t>
      </w:r>
      <w:r>
        <w:rPr>
          <w:u w:val="none"/>
        </w:rPr>
        <w:tab/>
      </w:r>
      <w:r>
        <w:t>Information Users</w:t>
      </w:r>
      <w:r>
        <w:rPr>
          <w:u w:val="none"/>
        </w:rPr>
        <w:t xml:space="preserve">    </w:t>
      </w:r>
    </w:p>
    <w:p w:rsidR="00481FF0" w14:paraId="6EC5DB09" w14:textId="77777777">
      <w:pPr>
        <w:spacing w:after="0" w:line="259" w:lineRule="auto"/>
        <w:ind w:left="14" w:firstLine="0"/>
      </w:pPr>
      <w:r>
        <w:t xml:space="preserve">  </w:t>
      </w:r>
    </w:p>
    <w:p w:rsidR="00481FF0" w14:paraId="3770E327" w14:textId="77777777">
      <w:pPr>
        <w:ind w:left="734"/>
      </w:pPr>
      <w:r>
        <w:t xml:space="preserve">The CMS-40B provides the necessary information to determine eligibility and to process the beneficiary’s request for enrollment for Medicare Part B coverage. This form is only used for enrollment by beneficiaries who already have Part A, but not Part B.   </w:t>
      </w:r>
    </w:p>
    <w:p w:rsidR="00481FF0" w14:paraId="00C724D1" w14:textId="77777777">
      <w:pPr>
        <w:spacing w:after="0" w:line="259" w:lineRule="auto"/>
        <w:ind w:left="734" w:firstLine="0"/>
      </w:pPr>
      <w:r>
        <w:t xml:space="preserve">  </w:t>
      </w:r>
    </w:p>
    <w:p w:rsidR="00481FF0" w14:paraId="72DC0AA3" w14:textId="77777777">
      <w:pPr>
        <w:ind w:left="734"/>
      </w:pPr>
      <w:r>
        <w:t xml:space="preserve">Form CMS-40B is completed by the person with Medicare or occasionally by an SSA representative using information provided by the Medicare enrollee during an in-person interview.  The form is owned by CMS, but not completed by CMS staff.  SSA processes Medicare enrollments on behalf of CMS.  </w:t>
      </w:r>
    </w:p>
    <w:p w:rsidR="00481FF0" w14:paraId="7E910F91" w14:textId="77777777">
      <w:pPr>
        <w:spacing w:after="0" w:line="259" w:lineRule="auto"/>
        <w:ind w:left="720" w:firstLine="0"/>
      </w:pPr>
      <w:r>
        <w:t xml:space="preserve"> </w:t>
      </w:r>
    </w:p>
    <w:p w:rsidR="00481FF0" w14:paraId="1E0F18E7" w14:textId="77777777">
      <w:pPr>
        <w:pStyle w:val="Heading1"/>
        <w:spacing w:after="0"/>
        <w:ind w:left="715"/>
      </w:pPr>
      <w:r>
        <w:rPr>
          <w:i/>
          <w:u w:val="none"/>
        </w:rPr>
        <w:t xml:space="preserve">Collection of Information Instruments and Instruction/Guidance Documents </w:t>
      </w:r>
      <w:r>
        <w:rPr>
          <w:u w:val="none"/>
        </w:rPr>
        <w:t xml:space="preserve"> </w:t>
      </w:r>
    </w:p>
    <w:p w:rsidR="00481FF0" w14:paraId="443B06B2" w14:textId="77777777">
      <w:pPr>
        <w:spacing w:after="44" w:line="259" w:lineRule="auto"/>
        <w:ind w:left="734" w:firstLine="0"/>
      </w:pPr>
      <w:r>
        <w:t xml:space="preserve">  </w:t>
      </w:r>
    </w:p>
    <w:p w:rsidR="00481FF0" w14:paraId="277CBE05" w14:textId="77777777">
      <w:pPr>
        <w:ind w:left="734"/>
      </w:pPr>
      <w:r>
        <w:rPr>
          <w:rFonts w:ascii="Segoe UI Symbol" w:eastAsia="Segoe UI Symbol" w:hAnsi="Segoe UI Symbol" w:cs="Segoe UI Symbol"/>
        </w:rPr>
        <w:t>•</w:t>
      </w:r>
      <w:r>
        <w:rPr>
          <w:rFonts w:ascii="Arial" w:eastAsia="Arial" w:hAnsi="Arial" w:cs="Arial"/>
        </w:rPr>
        <w:t xml:space="preserve"> </w:t>
      </w:r>
      <w:r>
        <w:t xml:space="preserve">Application for Enrollment in Medicare Part B (Medical Insurance)  </w:t>
      </w:r>
    </w:p>
    <w:p w:rsidR="00481FF0" w14:paraId="77929A1C" w14:textId="77777777">
      <w:pPr>
        <w:spacing w:after="0" w:line="259" w:lineRule="auto"/>
        <w:ind w:left="734" w:firstLine="0"/>
      </w:pPr>
      <w:r>
        <w:t xml:space="preserve">  </w:t>
      </w:r>
    </w:p>
    <w:p w:rsidR="00481FF0" w14:paraId="4E2F0B46" w14:textId="77777777">
      <w:pPr>
        <w:ind w:left="734"/>
      </w:pPr>
      <w:r>
        <w:t xml:space="preserve">The application form consists of nine items that are necessary to identify the enrollee and process the request.  </w:t>
      </w:r>
    </w:p>
    <w:p w:rsidR="00481FF0" w14:paraId="7DD053DE" w14:textId="77777777">
      <w:pPr>
        <w:spacing w:after="0" w:line="259" w:lineRule="auto"/>
        <w:ind w:left="734" w:firstLine="0"/>
      </w:pPr>
      <w:r>
        <w:t xml:space="preserve">  </w:t>
      </w:r>
    </w:p>
    <w:p w:rsidR="00481FF0" w14:paraId="3C2E6AE1" w14:textId="77777777">
      <w:pPr>
        <w:pStyle w:val="Heading1"/>
        <w:ind w:left="730"/>
      </w:pPr>
      <w:r>
        <w:t>Section 1- Basic Information</w:t>
      </w:r>
      <w:r>
        <w:rPr>
          <w:u w:val="none"/>
        </w:rPr>
        <w:t xml:space="preserve"> </w:t>
      </w:r>
    </w:p>
    <w:p w:rsidR="00481FF0" w14:paraId="5BC6FDB2" w14:textId="77777777">
      <w:pPr>
        <w:spacing w:after="0" w:line="259" w:lineRule="auto"/>
        <w:ind w:left="14" w:firstLine="0"/>
      </w:pPr>
      <w:r>
        <w:t xml:space="preserve"> </w:t>
      </w:r>
      <w:r>
        <w:tab/>
        <w:t xml:space="preserve"> </w:t>
      </w:r>
    </w:p>
    <w:p w:rsidR="00481FF0" w14:paraId="7BFF8C33" w14:textId="77777777">
      <w:pPr>
        <w:numPr>
          <w:ilvl w:val="0"/>
          <w:numId w:val="1"/>
        </w:numPr>
        <w:ind w:hanging="360"/>
      </w:pPr>
      <w:r>
        <w:t xml:space="preserve">Medicare Number of the applicant including the Beneficiary Identification Code  </w:t>
      </w:r>
    </w:p>
    <w:p w:rsidR="00481FF0" w14:paraId="15B26802" w14:textId="77777777">
      <w:pPr>
        <w:numPr>
          <w:ilvl w:val="0"/>
          <w:numId w:val="1"/>
        </w:numPr>
        <w:ind w:hanging="360"/>
      </w:pPr>
      <w:r>
        <w:t xml:space="preserve">Applicant’s name </w:t>
      </w:r>
    </w:p>
    <w:p w:rsidR="00481FF0" w14:paraId="784CC25B" w14:textId="77777777">
      <w:pPr>
        <w:numPr>
          <w:ilvl w:val="0"/>
          <w:numId w:val="1"/>
        </w:numPr>
        <w:ind w:hanging="360"/>
      </w:pPr>
      <w:r>
        <w:t xml:space="preserve">Applicant’s full mailing address, including state and zip code and the applicant’s phone number including area code  </w:t>
      </w:r>
    </w:p>
    <w:p w:rsidR="00481FF0" w14:paraId="33C90EA7" w14:textId="77777777">
      <w:pPr>
        <w:numPr>
          <w:ilvl w:val="0"/>
          <w:numId w:val="1"/>
        </w:numPr>
        <w:ind w:hanging="360"/>
      </w:pPr>
      <w:r>
        <w:t xml:space="preserve">Applicant’s phone number </w:t>
      </w:r>
    </w:p>
    <w:p w:rsidR="00481FF0" w14:paraId="4343DE3B" w14:textId="77777777">
      <w:pPr>
        <w:numPr>
          <w:ilvl w:val="0"/>
          <w:numId w:val="1"/>
        </w:numPr>
        <w:ind w:hanging="360"/>
      </w:pPr>
      <w:r>
        <w:t xml:space="preserve">Applicant’s email address </w:t>
      </w:r>
    </w:p>
    <w:p w:rsidR="00481FF0" w14:paraId="1DB154CD" w14:textId="77777777">
      <w:pPr>
        <w:spacing w:after="0" w:line="259" w:lineRule="auto"/>
        <w:ind w:left="734" w:firstLine="0"/>
      </w:pPr>
      <w:r>
        <w:t xml:space="preserve">  </w:t>
      </w:r>
    </w:p>
    <w:p w:rsidR="00481FF0" w14:paraId="370F0E5F" w14:textId="77777777">
      <w:pPr>
        <w:spacing w:after="0" w:line="259" w:lineRule="auto"/>
        <w:ind w:left="14" w:firstLine="0"/>
      </w:pPr>
      <w:r>
        <w:t xml:space="preserve"> </w:t>
      </w:r>
    </w:p>
    <w:p w:rsidR="00481FF0" w14:paraId="57A71A71" w14:textId="77777777">
      <w:pPr>
        <w:pStyle w:val="Heading1"/>
        <w:ind w:left="730"/>
      </w:pPr>
      <w:r>
        <w:t>Section 2- Enrollment in Medicare Part B</w:t>
      </w:r>
      <w:r>
        <w:rPr>
          <w:u w:val="none"/>
        </w:rPr>
        <w:t xml:space="preserve">  </w:t>
      </w:r>
    </w:p>
    <w:p w:rsidR="00481FF0" w14:paraId="40AE4947" w14:textId="77777777">
      <w:pPr>
        <w:spacing w:after="6" w:line="259" w:lineRule="auto"/>
        <w:ind w:left="734" w:firstLine="0"/>
      </w:pPr>
      <w:r>
        <w:t xml:space="preserve"> </w:t>
      </w:r>
    </w:p>
    <w:p w:rsidR="00481FF0" w14:paraId="793DF5AB" w14:textId="77777777">
      <w:pPr>
        <w:numPr>
          <w:ilvl w:val="0"/>
          <w:numId w:val="2"/>
        </w:numPr>
        <w:ind w:hanging="420"/>
      </w:pPr>
      <w:r>
        <w:t xml:space="preserve">Requests information about employer group health plan coverage. SSA uses this to determine eligibility for an SEP.   </w:t>
      </w:r>
    </w:p>
    <w:p w:rsidR="00481FF0" w14:paraId="590688E5" w14:textId="77777777">
      <w:pPr>
        <w:numPr>
          <w:ilvl w:val="0"/>
          <w:numId w:val="2"/>
        </w:numPr>
        <w:ind w:hanging="420"/>
      </w:pPr>
      <w:r>
        <w:t xml:space="preserve">Requests information about international volunteer health coverage. SSA uses this to determine eligibility for an SEP.    </w:t>
      </w:r>
    </w:p>
    <w:p w:rsidR="00481FF0" w14:paraId="6ABEA90F" w14:textId="77777777">
      <w:pPr>
        <w:numPr>
          <w:ilvl w:val="0"/>
          <w:numId w:val="2"/>
        </w:numPr>
        <w:ind w:hanging="420"/>
      </w:pPr>
      <w:r>
        <w:t xml:space="preserve">Requests information about dates of employment and health coverage.    </w:t>
      </w:r>
    </w:p>
    <w:p w:rsidR="00481FF0" w14:paraId="2F68858F" w14:textId="77777777">
      <w:pPr>
        <w:numPr>
          <w:ilvl w:val="0"/>
          <w:numId w:val="2"/>
        </w:numPr>
        <w:ind w:hanging="420"/>
      </w:pPr>
      <w:r>
        <w:t xml:space="preserve">Asks if an employer, health insurance provider, or other entity asked or required the applicant to enroll in Part B? </w:t>
      </w:r>
    </w:p>
    <w:p w:rsidR="00CC09C1" w:rsidP="00CC09C1" w14:paraId="20CB920F" w14:textId="77777777">
      <w:pPr>
        <w:ind w:left="1514" w:firstLine="0"/>
      </w:pPr>
    </w:p>
    <w:p w:rsidR="00481FF0" w14:paraId="57D88202" w14:textId="77777777">
      <w:pPr>
        <w:pStyle w:val="Heading1"/>
        <w:ind w:left="730"/>
      </w:pPr>
      <w:r>
        <w:t>Coverage Start Date</w:t>
      </w:r>
      <w:r>
        <w:rPr>
          <w:u w:val="none"/>
        </w:rPr>
        <w:t xml:space="preserve"> </w:t>
      </w:r>
    </w:p>
    <w:p w:rsidR="00481FF0" w14:paraId="2800765F" w14:textId="77777777">
      <w:pPr>
        <w:spacing w:after="0" w:line="259" w:lineRule="auto"/>
        <w:ind w:left="720" w:firstLine="0"/>
      </w:pPr>
      <w:r>
        <w:t xml:space="preserve"> </w:t>
      </w:r>
    </w:p>
    <w:p w:rsidR="00481FF0" w14:paraId="34C9E6B7" w14:textId="77777777">
      <w:pPr>
        <w:ind w:left="734"/>
      </w:pPr>
      <w:r>
        <w:t xml:space="preserve">Applicants who are applying for Part B using the SEP based on employer group health plan coverage have the option to select the coverage start date.  </w:t>
      </w:r>
    </w:p>
    <w:p w:rsidR="00481FF0" w14:paraId="40A4C9E8" w14:textId="77777777">
      <w:pPr>
        <w:spacing w:after="32" w:line="259" w:lineRule="auto"/>
        <w:ind w:left="14" w:firstLine="0"/>
      </w:pPr>
      <w:r>
        <w:t xml:space="preserve"> </w:t>
      </w:r>
    </w:p>
    <w:p w:rsidR="00481FF0" w14:paraId="0CE29171" w14:textId="77777777">
      <w:pPr>
        <w:pStyle w:val="Heading2"/>
        <w:tabs>
          <w:tab w:val="center" w:pos="2260"/>
        </w:tabs>
        <w:spacing w:after="282"/>
        <w:ind w:left="-1" w:firstLine="0"/>
      </w:pPr>
      <w:r>
        <w:rPr>
          <w:u w:val="none"/>
        </w:rPr>
        <w:t xml:space="preserve">3.   </w:t>
      </w:r>
      <w:r>
        <w:rPr>
          <w:u w:val="none"/>
        </w:rPr>
        <w:tab/>
      </w:r>
      <w:r>
        <w:t>Use of Information Technology</w:t>
      </w:r>
      <w:r>
        <w:rPr>
          <w:u w:val="none"/>
        </w:rPr>
        <w:t xml:space="preserve">     </w:t>
      </w:r>
    </w:p>
    <w:p w:rsidR="00481FF0" w14:paraId="6AF24C74" w14:textId="77777777">
      <w:pPr>
        <w:spacing w:after="267"/>
        <w:ind w:left="734"/>
      </w:pPr>
      <w:r>
        <w:t xml:space="preserve">The data collected for entitlement to Part A and B is not collected by CMS but by SSA under an Interagency Agreement.  The agencies’ relationship is governed by Title XVIII of the Social Security Act. </w:t>
      </w:r>
    </w:p>
    <w:p w:rsidR="00481FF0" w14:paraId="6C6BE504" w14:textId="77777777">
      <w:pPr>
        <w:ind w:left="734"/>
      </w:pPr>
      <w:r>
        <w:t xml:space="preserve">In addition to the paper application as described above, applicants may apply via interview with an SSA employee over the phone or at a field office or online. Approximately 16% of applicants for Medicare Part B use the online form. </w:t>
      </w:r>
    </w:p>
    <w:p w:rsidR="00481FF0" w14:paraId="023DB36F" w14:textId="77777777">
      <w:pPr>
        <w:spacing w:after="0" w:line="259" w:lineRule="auto"/>
        <w:ind w:left="720" w:firstLine="0"/>
      </w:pPr>
      <w:r>
        <w:t xml:space="preserve">  </w:t>
      </w:r>
    </w:p>
    <w:p w:rsidR="00481FF0" w14:paraId="141948DF" w14:textId="77777777">
      <w:pPr>
        <w:spacing w:after="2" w:line="259" w:lineRule="auto"/>
        <w:ind w:left="729"/>
      </w:pPr>
      <w:r>
        <w:rPr>
          <w:b/>
        </w:rPr>
        <w:t xml:space="preserve">Online Application:  </w:t>
      </w:r>
    </w:p>
    <w:p w:rsidR="00481FF0" w14:paraId="290D588D" w14:textId="77777777">
      <w:pPr>
        <w:spacing w:after="0" w:line="259" w:lineRule="auto"/>
        <w:ind w:left="720" w:firstLine="0"/>
      </w:pPr>
      <w:r>
        <w:t xml:space="preserve"> </w:t>
      </w:r>
    </w:p>
    <w:p w:rsidR="00481FF0" w14:paraId="000AD2EC" w14:textId="77777777">
      <w:pPr>
        <w:ind w:left="734"/>
      </w:pPr>
      <w:r>
        <w:t xml:space="preserve">Individuals can file an application for Part B online if they are enrolling using the special enrollment period (SEP) for individuals insured under an employer group health plan.  After completing the online application, claimants or their third-party representatives can submit it electronically to SSA, avoiding the need to visit an SSA office.   </w:t>
      </w:r>
    </w:p>
    <w:p w:rsidR="00481FF0" w14:paraId="3A4A55F7" w14:textId="77777777">
      <w:pPr>
        <w:spacing w:after="0" w:line="259" w:lineRule="auto"/>
        <w:ind w:left="720" w:firstLine="0"/>
      </w:pPr>
      <w:r>
        <w:t xml:space="preserve">  </w:t>
      </w:r>
    </w:p>
    <w:p w:rsidR="00481FF0" w14:paraId="50D0C158" w14:textId="77777777">
      <w:pPr>
        <w:spacing w:after="2" w:line="259" w:lineRule="auto"/>
        <w:ind w:left="729"/>
      </w:pPr>
      <w:r>
        <w:rPr>
          <w:b/>
        </w:rPr>
        <w:t xml:space="preserve">In person or Telephonic Interview:  </w:t>
      </w:r>
    </w:p>
    <w:p w:rsidR="00481FF0" w14:paraId="7396218F" w14:textId="77777777">
      <w:pPr>
        <w:spacing w:after="0" w:line="259" w:lineRule="auto"/>
        <w:ind w:left="720" w:firstLine="0"/>
      </w:pPr>
      <w:r>
        <w:t xml:space="preserve"> </w:t>
      </w:r>
    </w:p>
    <w:p w:rsidR="00481FF0" w14:paraId="61926DEC" w14:textId="77777777">
      <w:pPr>
        <w:ind w:left="734"/>
      </w:pPr>
      <w:r>
        <w:t xml:space="preserve">Individuals have the option of enrolling telephonically or via an in-person interview. SSA technicians conduct the interview and use an electronic system to input data collected from the applicant during the interview.  </w:t>
      </w:r>
    </w:p>
    <w:p w:rsidR="00481FF0" w14:paraId="498FE40E" w14:textId="77777777">
      <w:pPr>
        <w:spacing w:after="0" w:line="259" w:lineRule="auto"/>
        <w:ind w:left="720" w:firstLine="0"/>
      </w:pPr>
      <w:r>
        <w:t xml:space="preserve"> </w:t>
      </w:r>
    </w:p>
    <w:p w:rsidR="00481FF0" w14:paraId="302CC773" w14:textId="77777777">
      <w:pPr>
        <w:ind w:left="734"/>
      </w:pPr>
      <w:r>
        <w:t xml:space="preserve">All data, whether collected on paper or online, is stored electronically and transferred to the SSA and CMS master records upon adjudication.  The electronic data is retained.  </w:t>
      </w:r>
    </w:p>
    <w:p w:rsidR="00481FF0" w14:paraId="40EC62DD" w14:textId="77777777">
      <w:pPr>
        <w:spacing w:after="0" w:line="259" w:lineRule="auto"/>
        <w:ind w:left="720" w:firstLine="0"/>
      </w:pPr>
      <w:r>
        <w:t xml:space="preserve">  </w:t>
      </w:r>
    </w:p>
    <w:p w:rsidR="00481FF0" w14:paraId="47999B31" w14:textId="77777777">
      <w:pPr>
        <w:ind w:left="734"/>
      </w:pPr>
      <w:r>
        <w:t xml:space="preserve">Although technology is used in the collection, processing, and storage of the data, the burden is not reduced by the use of technology.  The burden is in the interview to solicit and clarify information that is collected for the application.  </w:t>
      </w:r>
    </w:p>
    <w:p w:rsidR="00481FF0" w14:paraId="6AE377A5" w14:textId="77777777">
      <w:pPr>
        <w:spacing w:after="0" w:line="259" w:lineRule="auto"/>
        <w:ind w:left="720" w:firstLine="0"/>
      </w:pPr>
      <w:r>
        <w:t xml:space="preserve"> </w:t>
      </w:r>
    </w:p>
    <w:p w:rsidR="00481FF0" w14:paraId="3371F4C5" w14:textId="77777777">
      <w:pPr>
        <w:spacing w:after="2" w:line="259" w:lineRule="auto"/>
        <w:ind w:left="729"/>
      </w:pPr>
      <w:r>
        <w:rPr>
          <w:b/>
        </w:rPr>
        <w:t xml:space="preserve">Paper Form:  </w:t>
      </w:r>
    </w:p>
    <w:p w:rsidR="00481FF0" w14:paraId="35C7FEE9" w14:textId="77777777">
      <w:pPr>
        <w:spacing w:after="0" w:line="259" w:lineRule="auto"/>
        <w:ind w:left="720" w:firstLine="0"/>
      </w:pPr>
      <w:r>
        <w:t xml:space="preserve"> </w:t>
      </w:r>
    </w:p>
    <w:p w:rsidR="00481FF0" w14:paraId="548B0636" w14:textId="77777777">
      <w:pPr>
        <w:spacing w:after="0" w:line="246" w:lineRule="auto"/>
        <w:ind w:left="725" w:hanging="20"/>
      </w:pPr>
      <w:r>
        <w:t>The form CMS-40B is available on the internet (</w:t>
      </w:r>
      <w:hyperlink r:id="rId4">
        <w:r>
          <w:rPr>
            <w:color w:val="0563C1"/>
            <w:u w:val="single" w:color="0563C1"/>
          </w:rPr>
          <w:t>https://www.cms.gov/cms40b</w:t>
        </w:r>
      </w:hyperlink>
      <w:hyperlink r:id="rId4">
        <w:r>
          <w:rPr>
            <w:color w:val="0563C1"/>
            <w:u w:val="single" w:color="0563C1"/>
          </w:rPr>
          <w:t>application-enrollment-part-</w:t>
        </w:r>
      </w:hyperlink>
      <w:hyperlink r:id="rId5">
        <w:r>
          <w:rPr>
            <w:color w:val="0563C1"/>
            <w:u w:val="single" w:color="0563C1"/>
          </w:rPr>
          <w:t>b</w:t>
        </w:r>
      </w:hyperlink>
      <w:hyperlink r:id="rId5">
        <w:r>
          <w:t>)</w:t>
        </w:r>
      </w:hyperlink>
      <w:hyperlink r:id="rId5">
        <w:r>
          <w:t>.</w:t>
        </w:r>
      </w:hyperlink>
      <w:r>
        <w:t xml:space="preserve">  </w:t>
      </w:r>
    </w:p>
    <w:p w:rsidR="00481FF0" w14:paraId="747A3016" w14:textId="77777777">
      <w:pPr>
        <w:spacing w:after="0" w:line="259" w:lineRule="auto"/>
        <w:ind w:left="720" w:firstLine="0"/>
      </w:pPr>
      <w:r>
        <w:t xml:space="preserve"> </w:t>
      </w:r>
    </w:p>
    <w:p w:rsidR="00481FF0" w14:paraId="0E93C078" w14:textId="77777777">
      <w:pPr>
        <w:spacing w:after="0" w:line="246" w:lineRule="auto"/>
        <w:ind w:left="725" w:hanging="20"/>
      </w:pPr>
      <w:r>
        <w:t>Form CMS-40B-SP is also available on the internet (</w:t>
      </w:r>
      <w:hyperlink r:id="rId6">
        <w:r>
          <w:rPr>
            <w:color w:val="0563C1"/>
            <w:u w:val="single" w:color="0563C1"/>
          </w:rPr>
          <w:t>https://www.cms.gov/cms40b</w:t>
        </w:r>
      </w:hyperlink>
      <w:hyperlink r:id="rId6">
        <w:r>
          <w:rPr>
            <w:color w:val="0563C1"/>
            <w:u w:val="single" w:color="0563C1"/>
          </w:rPr>
          <w:t>solicitud-de-inscripcion-en-la-parte-</w:t>
        </w:r>
      </w:hyperlink>
      <w:hyperlink r:id="rId7">
        <w:r>
          <w:rPr>
            <w:color w:val="0563C1"/>
            <w:u w:val="single" w:color="0563C1"/>
          </w:rPr>
          <w:t>b</w:t>
        </w:r>
      </w:hyperlink>
      <w:hyperlink r:id="rId7">
        <w:r>
          <w:t>)</w:t>
        </w:r>
      </w:hyperlink>
      <w:hyperlink r:id="rId7">
        <w:r>
          <w:t>.</w:t>
        </w:r>
      </w:hyperlink>
      <w:r>
        <w:t xml:space="preserve">  </w:t>
      </w:r>
    </w:p>
    <w:p w:rsidR="00481FF0" w14:paraId="554B7477" w14:textId="77777777">
      <w:pPr>
        <w:spacing w:after="0" w:line="259" w:lineRule="auto"/>
        <w:ind w:left="720" w:firstLine="0"/>
      </w:pPr>
      <w:r>
        <w:t xml:space="preserve"> </w:t>
      </w:r>
    </w:p>
    <w:p w:rsidR="00481FF0" w14:paraId="4ABFCDE6" w14:textId="77777777">
      <w:pPr>
        <w:ind w:left="734"/>
      </w:pPr>
      <w:r>
        <w:t xml:space="preserve">Individuals complete the form and submit it to SSA for processing. The information completed on the form is reviewed manually by SSA.    </w:t>
      </w:r>
    </w:p>
    <w:p w:rsidR="00481FF0" w14:paraId="3B4AD423" w14:textId="77777777">
      <w:pPr>
        <w:spacing w:after="15" w:line="259" w:lineRule="auto"/>
        <w:ind w:left="720" w:firstLine="0"/>
      </w:pPr>
      <w:r>
        <w:t xml:space="preserve">  </w:t>
      </w:r>
    </w:p>
    <w:p w:rsidR="00481FF0" w14:paraId="40B9058D" w14:textId="77777777">
      <w:pPr>
        <w:pStyle w:val="Heading2"/>
        <w:tabs>
          <w:tab w:val="center" w:pos="1794"/>
        </w:tabs>
        <w:ind w:left="-1" w:firstLine="0"/>
      </w:pPr>
      <w:r>
        <w:rPr>
          <w:u w:val="none"/>
        </w:rPr>
        <w:t xml:space="preserve">4.    </w:t>
      </w:r>
      <w:r>
        <w:rPr>
          <w:u w:val="none"/>
        </w:rPr>
        <w:tab/>
      </w:r>
      <w:r>
        <w:t>Duplication of Efforts</w:t>
      </w:r>
      <w:r>
        <w:rPr>
          <w:u w:val="none"/>
        </w:rPr>
        <w:t xml:space="preserve">   </w:t>
      </w:r>
    </w:p>
    <w:p w:rsidR="00481FF0" w14:paraId="1516CCF7" w14:textId="77777777">
      <w:pPr>
        <w:spacing w:after="0" w:line="259" w:lineRule="auto"/>
        <w:ind w:left="14" w:firstLine="0"/>
      </w:pPr>
      <w:r>
        <w:t xml:space="preserve">  </w:t>
      </w:r>
    </w:p>
    <w:p w:rsidR="00481FF0" w14:paraId="26C1D1EF" w14:textId="77777777">
      <w:pPr>
        <w:ind w:left="734"/>
      </w:pPr>
      <w:r>
        <w:t xml:space="preserve">This information does not duplicate any other effort, as the person with Medicare must initiate the request for enrollment into Part B coverage.  Use of this form is the initial request by the individual. Even if the individual previously had and dropped Medicare  </w:t>
      </w:r>
    </w:p>
    <w:p w:rsidR="00481FF0" w14:paraId="749F8C1F" w14:textId="77777777">
      <w:pPr>
        <w:ind w:left="734"/>
      </w:pPr>
      <w:r>
        <w:t xml:space="preserve">Part B, the information must be updated to ensure proper disposition of the new request.  </w:t>
      </w:r>
    </w:p>
    <w:p w:rsidR="00481FF0" w14:paraId="27CF7A59" w14:textId="77777777">
      <w:pPr>
        <w:spacing w:after="0" w:line="259" w:lineRule="auto"/>
        <w:ind w:left="734" w:firstLine="0"/>
      </w:pPr>
      <w:r>
        <w:t xml:space="preserve">  </w:t>
      </w:r>
    </w:p>
    <w:p w:rsidR="00481FF0" w14:paraId="5D957030" w14:textId="77777777">
      <w:pPr>
        <w:ind w:left="734"/>
      </w:pPr>
      <w:r>
        <w:t xml:space="preserve">This information is not available from any other source.  </w:t>
      </w:r>
    </w:p>
    <w:p w:rsidR="00481FF0" w14:paraId="48FDC2B2" w14:textId="77777777">
      <w:pPr>
        <w:spacing w:after="32" w:line="259" w:lineRule="auto"/>
        <w:ind w:left="734" w:firstLine="0"/>
      </w:pPr>
      <w:r>
        <w:t xml:space="preserve">  </w:t>
      </w:r>
    </w:p>
    <w:p w:rsidR="00481FF0" w14:paraId="4A22F7A9" w14:textId="77777777">
      <w:pPr>
        <w:tabs>
          <w:tab w:val="center" w:pos="1572"/>
        </w:tabs>
        <w:spacing w:after="4" w:line="259" w:lineRule="auto"/>
        <w:ind w:left="-1" w:firstLine="0"/>
      </w:pPr>
      <w:r>
        <w:t xml:space="preserve">5.   </w:t>
      </w:r>
      <w:r>
        <w:tab/>
      </w:r>
      <w:r>
        <w:rPr>
          <w:u w:val="single" w:color="000000"/>
        </w:rPr>
        <w:t>Small Businesses</w:t>
      </w:r>
      <w:r>
        <w:t xml:space="preserve">    </w:t>
      </w:r>
    </w:p>
    <w:p w:rsidR="00481FF0" w14:paraId="3A83F5CC" w14:textId="77777777">
      <w:pPr>
        <w:spacing w:after="0" w:line="259" w:lineRule="auto"/>
        <w:ind w:left="14" w:firstLine="0"/>
      </w:pPr>
      <w:r>
        <w:t xml:space="preserve">  </w:t>
      </w:r>
    </w:p>
    <w:p w:rsidR="00481FF0" w14:paraId="7379600F" w14:textId="77777777">
      <w:pPr>
        <w:ind w:left="734"/>
      </w:pPr>
      <w:r>
        <w:t xml:space="preserve">Small businesses are not affected by the collection of this information.  </w:t>
      </w:r>
    </w:p>
    <w:p w:rsidR="00481FF0" w14:paraId="12670E32" w14:textId="77777777">
      <w:pPr>
        <w:spacing w:after="34" w:line="259" w:lineRule="auto"/>
        <w:ind w:left="14" w:firstLine="0"/>
      </w:pPr>
      <w:r>
        <w:t xml:space="preserve">  </w:t>
      </w:r>
    </w:p>
    <w:p w:rsidR="00481FF0" w14:paraId="169859A0" w14:textId="77777777">
      <w:pPr>
        <w:pStyle w:val="Heading2"/>
        <w:tabs>
          <w:tab w:val="center" w:pos="1943"/>
        </w:tabs>
        <w:ind w:left="-1" w:firstLine="0"/>
      </w:pPr>
      <w:r>
        <w:rPr>
          <w:u w:val="none"/>
        </w:rPr>
        <w:t xml:space="preserve">6.   </w:t>
      </w:r>
      <w:r>
        <w:rPr>
          <w:u w:val="none"/>
        </w:rPr>
        <w:tab/>
      </w:r>
      <w:r>
        <w:t>Less Frequent Collection</w:t>
      </w:r>
      <w:r>
        <w:rPr>
          <w:u w:val="none"/>
        </w:rPr>
        <w:t xml:space="preserve">   </w:t>
      </w:r>
    </w:p>
    <w:p w:rsidR="00481FF0" w14:paraId="6DB31136" w14:textId="77777777">
      <w:pPr>
        <w:spacing w:after="0" w:line="259" w:lineRule="auto"/>
        <w:ind w:left="14" w:firstLine="0"/>
      </w:pPr>
      <w:r>
        <w:t xml:space="preserve">  </w:t>
      </w:r>
    </w:p>
    <w:p w:rsidR="00481FF0" w14:paraId="09A82667" w14:textId="77777777">
      <w:pPr>
        <w:ind w:left="734"/>
      </w:pPr>
      <w:r>
        <w:t xml:space="preserve">This information is collected only as needed, and only when an existing Medicare beneficiary requests to enroll in Part B. Each individual respondent uses the form one time when he or she submits the request to enroll in Part B.  If this information is not </w:t>
      </w:r>
      <w:r>
        <w:t xml:space="preserve">collected, the individual cannot enroll in Part B.  Since the statute permits enrollment and specific data is necessary to determine eligibility, the burden cannot be minimized.  </w:t>
      </w:r>
    </w:p>
    <w:p w:rsidR="00481FF0" w14:paraId="12D5F28C" w14:textId="77777777">
      <w:pPr>
        <w:spacing w:after="32" w:line="259" w:lineRule="auto"/>
        <w:ind w:left="14" w:firstLine="0"/>
      </w:pPr>
      <w:r>
        <w:t xml:space="preserve">  </w:t>
      </w:r>
    </w:p>
    <w:p w:rsidR="00481FF0" w14:paraId="34C69005" w14:textId="77777777">
      <w:pPr>
        <w:pStyle w:val="Heading2"/>
        <w:tabs>
          <w:tab w:val="center" w:pos="1823"/>
        </w:tabs>
        <w:ind w:left="-1" w:firstLine="0"/>
      </w:pPr>
      <w:r>
        <w:rPr>
          <w:u w:val="none"/>
        </w:rPr>
        <w:t xml:space="preserve">7.    </w:t>
      </w:r>
      <w:r>
        <w:rPr>
          <w:u w:val="none"/>
        </w:rPr>
        <w:tab/>
      </w:r>
      <w:r>
        <w:t>Special Circumstances</w:t>
      </w:r>
      <w:r>
        <w:rPr>
          <w:u w:val="none"/>
        </w:rPr>
        <w:t xml:space="preserve">   </w:t>
      </w:r>
    </w:p>
    <w:p w:rsidR="00481FF0" w14:paraId="408FDB45" w14:textId="77777777">
      <w:pPr>
        <w:spacing w:after="0" w:line="259" w:lineRule="auto"/>
        <w:ind w:left="14" w:firstLine="0"/>
      </w:pPr>
      <w:r>
        <w:t xml:space="preserve">  </w:t>
      </w:r>
    </w:p>
    <w:p w:rsidR="00481FF0" w14:paraId="69DBBC88" w14:textId="77777777">
      <w:pPr>
        <w:spacing w:after="165"/>
        <w:ind w:left="734"/>
      </w:pPr>
      <w:r>
        <w:t xml:space="preserve">There are no special circumstances that would require an information collection to be conducted in a manner that requires respondents to:  </w:t>
      </w:r>
    </w:p>
    <w:p w:rsidR="00481FF0" w14:paraId="2DDC9EC6" w14:textId="77777777">
      <w:pPr>
        <w:numPr>
          <w:ilvl w:val="0"/>
          <w:numId w:val="3"/>
        </w:numPr>
        <w:spacing w:after="117"/>
        <w:ind w:hanging="360"/>
      </w:pPr>
      <w:r>
        <w:t xml:space="preserve">Report information to the agency more often than quarterly;  </w:t>
      </w:r>
    </w:p>
    <w:p w:rsidR="00481FF0" w14:paraId="03C3E4F4" w14:textId="77777777">
      <w:pPr>
        <w:numPr>
          <w:ilvl w:val="0"/>
          <w:numId w:val="3"/>
        </w:numPr>
        <w:spacing w:after="165"/>
        <w:ind w:hanging="360"/>
      </w:pPr>
      <w:r>
        <w:t xml:space="preserve">Prepare a written response to a collection of information in fewer than 30 days after receipt of it;   </w:t>
      </w:r>
    </w:p>
    <w:p w:rsidR="00481FF0" w14:paraId="0D332203" w14:textId="77777777">
      <w:pPr>
        <w:numPr>
          <w:ilvl w:val="0"/>
          <w:numId w:val="3"/>
        </w:numPr>
        <w:ind w:hanging="360"/>
      </w:pPr>
      <w:r>
        <w:t xml:space="preserve">Submit more than an original and two copies of any document;  </w:t>
      </w:r>
    </w:p>
    <w:p w:rsidR="00481FF0" w14:paraId="7DAC777F" w14:textId="77777777">
      <w:pPr>
        <w:numPr>
          <w:ilvl w:val="0"/>
          <w:numId w:val="3"/>
        </w:numPr>
        <w:spacing w:after="165"/>
        <w:ind w:hanging="360"/>
      </w:pPr>
      <w:r>
        <w:t xml:space="preserve">Retain records, other than health, medical, government contract, grant-in-aid, or tax records for more than three years;  </w:t>
      </w:r>
    </w:p>
    <w:p w:rsidR="00481FF0" w14:paraId="5C713BFF" w14:textId="77777777">
      <w:pPr>
        <w:numPr>
          <w:ilvl w:val="0"/>
          <w:numId w:val="3"/>
        </w:numPr>
        <w:spacing w:after="165"/>
        <w:ind w:hanging="360"/>
      </w:pPr>
      <w:r>
        <w:t xml:space="preserve">Collect data in connection with a statistical survey that is not designed to produce valid and reliable results that can be generalized to the universe of study,  </w:t>
      </w:r>
    </w:p>
    <w:p w:rsidR="00481FF0" w14:paraId="7F177F06" w14:textId="77777777">
      <w:pPr>
        <w:numPr>
          <w:ilvl w:val="0"/>
          <w:numId w:val="3"/>
        </w:numPr>
        <w:spacing w:after="160"/>
        <w:ind w:hanging="360"/>
      </w:pPr>
      <w:r>
        <w:t xml:space="preserve">Use a statistical data classification that has not been reviewed and approved by  OMB;  </w:t>
      </w:r>
    </w:p>
    <w:p w:rsidR="00481FF0" w14:paraId="4370FDC5" w14:textId="77777777">
      <w:pPr>
        <w:numPr>
          <w:ilvl w:val="0"/>
          <w:numId w:val="3"/>
        </w:numPr>
        <w:spacing w:after="165"/>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81FF0" w14:paraId="60C43A51" w14:textId="77777777">
      <w:pPr>
        <w:numPr>
          <w:ilvl w:val="0"/>
          <w:numId w:val="3"/>
        </w:numPr>
        <w:spacing w:after="107"/>
        <w:ind w:hanging="360"/>
      </w:pPr>
      <w:r>
        <w:t xml:space="preserve">Submit proprietary trade secret, or other confidential information unless the agency can demonstrate that it has instituted procedures to protect the information's confidentiality to the extent permitted by law.  </w:t>
      </w:r>
    </w:p>
    <w:p w:rsidR="00481FF0" w14:paraId="62FE27C4" w14:textId="77777777">
      <w:pPr>
        <w:spacing w:after="32" w:line="259" w:lineRule="auto"/>
        <w:ind w:left="14" w:firstLine="0"/>
      </w:pPr>
      <w:r>
        <w:t xml:space="preserve">  </w:t>
      </w:r>
    </w:p>
    <w:p w:rsidR="00481FF0" w14:paraId="4B486B16" w14:textId="77777777">
      <w:pPr>
        <w:tabs>
          <w:tab w:val="center" w:pos="2926"/>
        </w:tabs>
        <w:spacing w:after="4" w:line="259" w:lineRule="auto"/>
        <w:ind w:left="-1" w:firstLine="0"/>
      </w:pPr>
      <w:r>
        <w:t xml:space="preserve">8.   </w:t>
      </w:r>
      <w:r>
        <w:tab/>
      </w:r>
      <w:r>
        <w:rPr>
          <w:u w:val="single" w:color="000000"/>
        </w:rPr>
        <w:t>Federal Register Notice/Outside Consultation</w:t>
      </w:r>
      <w:r>
        <w:t xml:space="preserve">   </w:t>
      </w:r>
    </w:p>
    <w:p w:rsidR="00481FF0" w14:paraId="3440FF83" w14:textId="77777777">
      <w:pPr>
        <w:spacing w:after="0" w:line="259" w:lineRule="auto"/>
        <w:ind w:left="14" w:firstLine="0"/>
      </w:pPr>
      <w:r>
        <w:t xml:space="preserve">  </w:t>
      </w:r>
    </w:p>
    <w:p w:rsidR="00481FF0" w14:paraId="3C971A3C" w14:textId="77777777">
      <w:pPr>
        <w:pStyle w:val="Heading2"/>
        <w:spacing w:after="0"/>
        <w:ind w:left="715"/>
      </w:pPr>
      <w:r>
        <w:rPr>
          <w:i/>
          <w:u w:val="none"/>
        </w:rPr>
        <w:t xml:space="preserve">Federal Register Notice </w:t>
      </w:r>
      <w:r>
        <w:rPr>
          <w:u w:val="none"/>
        </w:rPr>
        <w:t xml:space="preserve"> </w:t>
      </w:r>
    </w:p>
    <w:p w:rsidR="00481FF0" w14:paraId="0BD63AE1" w14:textId="77777777">
      <w:pPr>
        <w:spacing w:after="0" w:line="259" w:lineRule="auto"/>
        <w:ind w:left="734" w:firstLine="0"/>
      </w:pPr>
      <w:r>
        <w:t xml:space="preserve">  </w:t>
      </w:r>
    </w:p>
    <w:p w:rsidR="00481FF0" w14:paraId="349D7D5D" w14:textId="7A36C487">
      <w:pPr>
        <w:ind w:left="734"/>
      </w:pPr>
      <w:r>
        <w:t xml:space="preserve">The 60-day Federal Register Notice published in the Federal Register </w:t>
      </w:r>
      <w:r w:rsidR="00CC09C1">
        <w:t>(</w:t>
      </w:r>
      <w:r w:rsidRPr="00CC09C1" w:rsidR="00CC09C1">
        <w:t>89 FR 86340</w:t>
      </w:r>
      <w:r w:rsidR="00CC09C1">
        <w:t xml:space="preserve">) </w:t>
      </w:r>
      <w:r>
        <w:t xml:space="preserve">on </w:t>
      </w:r>
      <w:r w:rsidR="00CC09C1">
        <w:t>10/30/2024</w:t>
      </w:r>
      <w:r>
        <w:t xml:space="preserve">.  </w:t>
      </w:r>
    </w:p>
    <w:p w:rsidR="00481FF0" w14:paraId="18DF3865" w14:textId="4A0A77AB">
      <w:pPr>
        <w:spacing w:after="0" w:line="259" w:lineRule="auto"/>
        <w:ind w:left="720" w:firstLine="0"/>
      </w:pPr>
      <w:bookmarkStart w:id="0" w:name="_Hlk193444701"/>
      <w:r>
        <w:t xml:space="preserve">No comments were received during the 60-day comment period. </w:t>
      </w:r>
    </w:p>
    <w:p w:rsidR="00C16CA6" w14:paraId="3DE92295" w14:textId="77777777">
      <w:pPr>
        <w:spacing w:after="0" w:line="259" w:lineRule="auto"/>
        <w:ind w:left="720" w:firstLine="0"/>
      </w:pPr>
    </w:p>
    <w:p w:rsidR="00CC09C1" w:rsidP="00C16CA6" w14:paraId="7DDA36B8" w14:textId="551474F0">
      <w:pPr>
        <w:spacing w:after="33"/>
        <w:ind w:left="720" w:right="653" w:firstLine="14"/>
      </w:pPr>
      <w:r>
        <w:t>The 30-day Federal Register Notice published in the Federal Register</w:t>
      </w:r>
      <w:r w:rsidR="00C16CA6">
        <w:t xml:space="preserve"> </w:t>
      </w:r>
      <w:r w:rsidR="00C16CA6">
        <w:t>(</w:t>
      </w:r>
      <w:r w:rsidRPr="00C16CA6" w:rsidR="00C16CA6">
        <w:t>90 FR 13368</w:t>
      </w:r>
      <w:r w:rsidR="00C16CA6">
        <w:t>)</w:t>
      </w:r>
      <w:r>
        <w:t xml:space="preserve"> on </w:t>
      </w:r>
      <w:r w:rsidR="00C16CA6">
        <w:t>3/21/2025.</w:t>
      </w:r>
    </w:p>
    <w:bookmarkEnd w:id="0"/>
    <w:p w:rsidR="00876DCE" w14:paraId="1D36B947" w14:textId="77777777">
      <w:pPr>
        <w:spacing w:after="33"/>
        <w:ind w:left="0" w:right="653" w:firstLine="734"/>
      </w:pPr>
    </w:p>
    <w:p w:rsidR="00876DCE" w14:paraId="49E503C3" w14:textId="77777777">
      <w:pPr>
        <w:spacing w:after="33"/>
        <w:ind w:left="0" w:right="653" w:firstLine="734"/>
      </w:pPr>
    </w:p>
    <w:p w:rsidR="00CC09C1" w:rsidP="00CC09C1" w14:paraId="1A407434" w14:textId="77777777">
      <w:pPr>
        <w:spacing w:after="33"/>
        <w:ind w:right="653"/>
      </w:pPr>
    </w:p>
    <w:p w:rsidR="00481FF0" w:rsidP="00CC09C1" w14:paraId="46834BD7" w14:textId="286733F1">
      <w:pPr>
        <w:spacing w:after="33"/>
        <w:ind w:right="653"/>
      </w:pPr>
      <w:r>
        <w:t xml:space="preserve">9.    </w:t>
      </w:r>
      <w:r>
        <w:tab/>
      </w:r>
      <w:r>
        <w:rPr>
          <w:u w:val="single" w:color="000000"/>
        </w:rPr>
        <w:t>Payment/Gift to Respondents</w:t>
      </w:r>
      <w:r>
        <w:t xml:space="preserve">   </w:t>
      </w:r>
    </w:p>
    <w:p w:rsidR="00481FF0" w14:paraId="36014615" w14:textId="77777777">
      <w:pPr>
        <w:spacing w:after="0" w:line="259" w:lineRule="auto"/>
        <w:ind w:left="14" w:firstLine="0"/>
      </w:pPr>
      <w:r>
        <w:t xml:space="preserve">  </w:t>
      </w:r>
    </w:p>
    <w:p w:rsidR="00481FF0" w14:paraId="69EA5856" w14:textId="77777777">
      <w:pPr>
        <w:ind w:left="734"/>
      </w:pPr>
      <w:r>
        <w:t xml:space="preserve">There are no payments or gifts provided to respondents.  </w:t>
      </w:r>
    </w:p>
    <w:p w:rsidR="00481FF0" w14:paraId="5E4BCABC" w14:textId="77777777">
      <w:pPr>
        <w:spacing w:after="34" w:line="259" w:lineRule="auto"/>
        <w:ind w:left="14" w:firstLine="0"/>
      </w:pPr>
      <w:r>
        <w:t xml:space="preserve">  </w:t>
      </w:r>
    </w:p>
    <w:p w:rsidR="00481FF0" w14:paraId="1CAD72EE" w14:textId="77777777">
      <w:pPr>
        <w:pStyle w:val="Heading3"/>
        <w:tabs>
          <w:tab w:val="center" w:pos="1462"/>
        </w:tabs>
        <w:ind w:left="-1" w:firstLine="0"/>
      </w:pPr>
      <w:r>
        <w:rPr>
          <w:u w:val="none"/>
        </w:rPr>
        <w:t xml:space="preserve">10.    </w:t>
      </w:r>
      <w:r>
        <w:rPr>
          <w:u w:val="none"/>
        </w:rPr>
        <w:tab/>
      </w:r>
      <w:r>
        <w:t>Confidentiality</w:t>
      </w:r>
      <w:r>
        <w:rPr>
          <w:u w:val="none"/>
        </w:rPr>
        <w:t xml:space="preserve">  </w:t>
      </w:r>
      <w:r>
        <w:rPr>
          <w:i/>
          <w:u w:val="none"/>
        </w:rPr>
        <w:t xml:space="preserve"> </w:t>
      </w:r>
    </w:p>
    <w:p w:rsidR="00481FF0" w14:paraId="451EC5C4" w14:textId="77777777">
      <w:pPr>
        <w:spacing w:after="0" w:line="259" w:lineRule="auto"/>
        <w:ind w:left="14" w:firstLine="0"/>
      </w:pPr>
      <w:r>
        <w:t xml:space="preserve">  </w:t>
      </w:r>
    </w:p>
    <w:p w:rsidR="00481FF0" w14:paraId="4895B79C" w14:textId="77777777">
      <w:pPr>
        <w:ind w:left="734"/>
      </w:pPr>
      <w:r>
        <w:t xml:space="preserve">This collection will be used solely by SSA for the purpose of determining a beneficiary’s eligibility Medicare Part B.  Both CMS and SSA are responsible for ensuring that all personally identifiable information (PII) remains confidential.  </w:t>
      </w:r>
    </w:p>
    <w:p w:rsidR="00481FF0" w14:paraId="32B1B97C" w14:textId="77777777">
      <w:pPr>
        <w:spacing w:after="0" w:line="259" w:lineRule="auto"/>
        <w:ind w:left="734" w:firstLine="0"/>
      </w:pPr>
      <w:r>
        <w:t xml:space="preserve">  </w:t>
      </w:r>
    </w:p>
    <w:p w:rsidR="00481FF0" w14:paraId="67258D68" w14:textId="77777777">
      <w:pPr>
        <w:ind w:left="734"/>
      </w:pPr>
      <w:r>
        <w:t xml:space="preserve">The completed form is not provided to CMS, rather it is stored with SSA.  </w:t>
      </w:r>
    </w:p>
    <w:p w:rsidR="00481FF0" w14:paraId="26AEB3F0" w14:textId="77777777">
      <w:pPr>
        <w:spacing w:after="34" w:line="259" w:lineRule="auto"/>
        <w:ind w:left="14" w:firstLine="0"/>
      </w:pPr>
      <w:r>
        <w:t xml:space="preserve">  </w:t>
      </w:r>
    </w:p>
    <w:p w:rsidR="00481FF0" w14:paraId="1739B9E8" w14:textId="77777777">
      <w:pPr>
        <w:pStyle w:val="Heading3"/>
        <w:tabs>
          <w:tab w:val="center" w:pos="1685"/>
        </w:tabs>
        <w:ind w:left="-1" w:firstLine="0"/>
      </w:pPr>
      <w:r>
        <w:rPr>
          <w:u w:val="none"/>
        </w:rPr>
        <w:t xml:space="preserve">11.    </w:t>
      </w:r>
      <w:r>
        <w:rPr>
          <w:u w:val="none"/>
        </w:rPr>
        <w:tab/>
      </w:r>
      <w:r>
        <w:t>Sensitive Questions</w:t>
      </w:r>
      <w:r>
        <w:rPr>
          <w:u w:val="none"/>
        </w:rPr>
        <w:t xml:space="preserve">   </w:t>
      </w:r>
      <w:r>
        <w:rPr>
          <w:i/>
          <w:u w:val="none"/>
        </w:rPr>
        <w:t xml:space="preserve"> </w:t>
      </w:r>
    </w:p>
    <w:p w:rsidR="00481FF0" w14:paraId="1C9DCA35" w14:textId="77777777">
      <w:pPr>
        <w:spacing w:after="0" w:line="259" w:lineRule="auto"/>
        <w:ind w:left="14" w:firstLine="0"/>
      </w:pPr>
      <w:r>
        <w:t xml:space="preserve">  </w:t>
      </w:r>
    </w:p>
    <w:p w:rsidR="00481FF0" w14:paraId="6C630D52" w14:textId="77777777">
      <w:pPr>
        <w:ind w:left="734"/>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481FF0" w14:paraId="2F02FA3A" w14:textId="77777777">
      <w:pPr>
        <w:spacing w:after="32" w:line="259" w:lineRule="auto"/>
        <w:ind w:left="14" w:firstLine="0"/>
      </w:pPr>
      <w:r>
        <w:t xml:space="preserve">  </w:t>
      </w:r>
    </w:p>
    <w:p w:rsidR="00481FF0" w14:paraId="20464B3B" w14:textId="77777777">
      <w:pPr>
        <w:pStyle w:val="Heading3"/>
        <w:tabs>
          <w:tab w:val="center" w:pos="2420"/>
        </w:tabs>
        <w:ind w:left="-1" w:firstLine="0"/>
      </w:pPr>
      <w:r>
        <w:rPr>
          <w:u w:val="none"/>
        </w:rPr>
        <w:t xml:space="preserve">12.    </w:t>
      </w:r>
      <w:r>
        <w:rPr>
          <w:u w:val="none"/>
        </w:rPr>
        <w:tab/>
      </w:r>
      <w:r>
        <w:t>Burden Estimate (Hours &amp; Wages)</w:t>
      </w:r>
      <w:r>
        <w:rPr>
          <w:u w:val="none"/>
        </w:rPr>
        <w:t xml:space="preserve">   </w:t>
      </w:r>
    </w:p>
    <w:p w:rsidR="00481FF0" w14:paraId="43C0C6D6" w14:textId="77777777">
      <w:pPr>
        <w:spacing w:after="0" w:line="259" w:lineRule="auto"/>
        <w:ind w:left="14" w:firstLine="0"/>
      </w:pPr>
      <w:r>
        <w:t xml:space="preserve">  </w:t>
      </w:r>
    </w:p>
    <w:p w:rsidR="00481FF0" w14:paraId="5598E69E" w14:textId="77777777">
      <w:pPr>
        <w:spacing w:after="2" w:line="259" w:lineRule="auto"/>
        <w:ind w:left="729"/>
      </w:pPr>
      <w:r>
        <w:rPr>
          <w:b/>
        </w:rPr>
        <w:t xml:space="preserve">Respondent Burden Hours  </w:t>
      </w:r>
    </w:p>
    <w:p w:rsidR="00481FF0" w14:paraId="65D4244C" w14:textId="77777777">
      <w:pPr>
        <w:spacing w:after="0" w:line="259" w:lineRule="auto"/>
        <w:ind w:left="14" w:firstLine="0"/>
      </w:pPr>
      <w:r>
        <w:rPr>
          <w:b/>
        </w:rPr>
        <w:t xml:space="preserve"> </w:t>
      </w:r>
      <w:r>
        <w:t xml:space="preserve"> </w:t>
      </w:r>
    </w:p>
    <w:tbl>
      <w:tblPr>
        <w:tblStyle w:val="TableGrid"/>
        <w:tblW w:w="8460" w:type="dxa"/>
        <w:tblInd w:w="734" w:type="dxa"/>
        <w:tblCellMar>
          <w:top w:w="62" w:type="dxa"/>
          <w:left w:w="22" w:type="dxa"/>
        </w:tblCellMar>
        <w:tblLook w:val="04A0"/>
      </w:tblPr>
      <w:tblGrid>
        <w:gridCol w:w="1260"/>
        <w:gridCol w:w="1171"/>
        <w:gridCol w:w="1260"/>
        <w:gridCol w:w="1169"/>
        <w:gridCol w:w="1260"/>
        <w:gridCol w:w="1080"/>
        <w:gridCol w:w="1260"/>
      </w:tblGrid>
      <w:tr w14:paraId="48357D2C" w14:textId="77777777">
        <w:tblPrEx>
          <w:tblW w:w="8460" w:type="dxa"/>
          <w:tblInd w:w="734" w:type="dxa"/>
          <w:tblCellMar>
            <w:top w:w="62" w:type="dxa"/>
            <w:left w:w="22" w:type="dxa"/>
          </w:tblCellMar>
          <w:tblLook w:val="04A0"/>
        </w:tblPrEx>
        <w:trPr>
          <w:trHeight w:val="1812"/>
        </w:trPr>
        <w:tc>
          <w:tcPr>
            <w:tcW w:w="1260" w:type="dxa"/>
            <w:tcBorders>
              <w:top w:val="single" w:sz="4" w:space="0" w:color="000000"/>
              <w:left w:val="single" w:sz="4" w:space="0" w:color="000000"/>
              <w:bottom w:val="single" w:sz="4" w:space="0" w:color="000000"/>
              <w:right w:val="single" w:sz="4" w:space="0" w:color="000000"/>
            </w:tcBorders>
          </w:tcPr>
          <w:p w:rsidR="00481FF0" w14:paraId="16815CD7" w14:textId="77777777">
            <w:pPr>
              <w:spacing w:after="0" w:line="259" w:lineRule="auto"/>
              <w:ind w:left="0" w:firstLine="130"/>
            </w:pPr>
            <w:r>
              <w:t xml:space="preserve">Method of Completion  </w:t>
            </w:r>
          </w:p>
        </w:tc>
        <w:tc>
          <w:tcPr>
            <w:tcW w:w="1171" w:type="dxa"/>
            <w:tcBorders>
              <w:top w:val="single" w:sz="4" w:space="0" w:color="000000"/>
              <w:left w:val="single" w:sz="4" w:space="0" w:color="000000"/>
              <w:bottom w:val="single" w:sz="4" w:space="0" w:color="000000"/>
              <w:right w:val="single" w:sz="4" w:space="0" w:color="000000"/>
            </w:tcBorders>
          </w:tcPr>
          <w:p w:rsidR="00481FF0" w14:paraId="7BD366CA" w14:textId="77777777">
            <w:pPr>
              <w:spacing w:after="0" w:line="259" w:lineRule="auto"/>
              <w:ind w:left="2" w:firstLine="0"/>
              <w:jc w:val="both"/>
            </w:pPr>
            <w:r>
              <w:t xml:space="preserve">Number of </w:t>
            </w:r>
          </w:p>
          <w:p w:rsidR="00481FF0" w14:paraId="781B468B" w14:textId="77777777">
            <w:pPr>
              <w:spacing w:after="0" w:line="259" w:lineRule="auto"/>
              <w:ind w:left="101" w:firstLine="0"/>
            </w:pPr>
            <w:r>
              <w:t>Responde</w:t>
            </w:r>
          </w:p>
          <w:p w:rsidR="00481FF0" w14:paraId="496E49BE" w14:textId="77777777">
            <w:pPr>
              <w:spacing w:after="0" w:line="259" w:lineRule="auto"/>
              <w:ind w:left="0" w:right="103" w:firstLine="0"/>
              <w:jc w:val="right"/>
            </w:pPr>
            <w:r>
              <w:t>nts</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481FF0" w14:paraId="270FD29F" w14:textId="77777777">
            <w:pPr>
              <w:spacing w:after="0" w:line="259" w:lineRule="auto"/>
              <w:ind w:left="125" w:firstLine="0"/>
            </w:pPr>
            <w:r>
              <w:t xml:space="preserve">Frequency </w:t>
            </w:r>
          </w:p>
          <w:p w:rsidR="00481FF0" w14:paraId="250FD403" w14:textId="77777777">
            <w:pPr>
              <w:spacing w:after="0" w:line="259" w:lineRule="auto"/>
              <w:ind w:left="0" w:right="102" w:firstLine="0"/>
              <w:jc w:val="right"/>
            </w:pPr>
            <w:r>
              <w:t xml:space="preserve">of </w:t>
            </w:r>
          </w:p>
          <w:p w:rsidR="00481FF0" w14:paraId="6B453E0B" w14:textId="77777777">
            <w:pPr>
              <w:spacing w:after="0" w:line="259" w:lineRule="auto"/>
              <w:ind w:left="0" w:right="102" w:firstLine="0"/>
              <w:jc w:val="right"/>
            </w:pPr>
            <w:r>
              <w:t xml:space="preserve">Response  </w:t>
            </w:r>
          </w:p>
        </w:tc>
        <w:tc>
          <w:tcPr>
            <w:tcW w:w="1169" w:type="dxa"/>
            <w:tcBorders>
              <w:top w:val="single" w:sz="4" w:space="0" w:color="000000"/>
              <w:left w:val="single" w:sz="4" w:space="0" w:color="000000"/>
              <w:bottom w:val="single" w:sz="4" w:space="0" w:color="000000"/>
              <w:right w:val="single" w:sz="4" w:space="0" w:color="000000"/>
            </w:tcBorders>
          </w:tcPr>
          <w:p w:rsidR="00481FF0" w14:paraId="5A6A2CB9" w14:textId="77777777">
            <w:pPr>
              <w:spacing w:after="12" w:line="259" w:lineRule="auto"/>
              <w:ind w:left="0" w:right="100" w:firstLine="0"/>
              <w:jc w:val="right"/>
            </w:pPr>
            <w:r>
              <w:t xml:space="preserve">Average  </w:t>
            </w:r>
          </w:p>
          <w:p w:rsidR="00481FF0" w14:paraId="36429172" w14:textId="77777777">
            <w:pPr>
              <w:spacing w:after="14" w:line="259" w:lineRule="auto"/>
              <w:ind w:left="0" w:right="101" w:firstLine="0"/>
              <w:jc w:val="right"/>
            </w:pPr>
            <w:r>
              <w:t xml:space="preserve">Burden  </w:t>
            </w:r>
          </w:p>
          <w:p w:rsidR="00481FF0" w14:paraId="32D28CE5" w14:textId="77777777">
            <w:pPr>
              <w:spacing w:after="16" w:line="259" w:lineRule="auto"/>
              <w:ind w:left="0" w:right="100" w:firstLine="0"/>
              <w:jc w:val="right"/>
            </w:pPr>
            <w:r>
              <w:t xml:space="preserve">Per  </w:t>
            </w:r>
          </w:p>
          <w:p w:rsidR="00481FF0" w14:paraId="5273F5CC" w14:textId="77777777">
            <w:pPr>
              <w:spacing w:after="14" w:line="259" w:lineRule="auto"/>
              <w:ind w:left="127" w:firstLine="0"/>
            </w:pPr>
            <w:r>
              <w:t xml:space="preserve">Response  </w:t>
            </w:r>
          </w:p>
          <w:p w:rsidR="00481FF0" w14:paraId="45A96D53" w14:textId="77777777">
            <w:pPr>
              <w:spacing w:after="0" w:line="259" w:lineRule="auto"/>
              <w:ind w:left="127" w:firstLine="0"/>
            </w:pPr>
            <w:r>
              <w:t xml:space="preserve">(minutes)  </w:t>
            </w:r>
          </w:p>
        </w:tc>
        <w:tc>
          <w:tcPr>
            <w:tcW w:w="1260" w:type="dxa"/>
            <w:tcBorders>
              <w:top w:val="single" w:sz="4" w:space="0" w:color="000000"/>
              <w:left w:val="single" w:sz="4" w:space="0" w:color="000000"/>
              <w:bottom w:val="single" w:sz="4" w:space="0" w:color="000000"/>
              <w:right w:val="single" w:sz="4" w:space="0" w:color="000000"/>
            </w:tcBorders>
          </w:tcPr>
          <w:p w:rsidR="00481FF0" w14:paraId="0FD3D74E" w14:textId="77777777">
            <w:pPr>
              <w:spacing w:after="12" w:line="259" w:lineRule="auto"/>
              <w:ind w:left="0" w:right="103" w:firstLine="0"/>
              <w:jc w:val="right"/>
            </w:pPr>
            <w:r>
              <w:t xml:space="preserve">Estimated  </w:t>
            </w:r>
          </w:p>
          <w:p w:rsidR="00481FF0" w14:paraId="4CF7901F" w14:textId="77777777">
            <w:pPr>
              <w:spacing w:after="14" w:line="259" w:lineRule="auto"/>
              <w:ind w:left="0" w:right="104" w:firstLine="0"/>
              <w:jc w:val="right"/>
            </w:pPr>
            <w:r>
              <w:t xml:space="preserve">Annual  </w:t>
            </w:r>
          </w:p>
          <w:p w:rsidR="00481FF0" w14:paraId="5060C55C" w14:textId="77777777">
            <w:pPr>
              <w:spacing w:after="16" w:line="259" w:lineRule="auto"/>
              <w:ind w:left="0" w:right="103" w:firstLine="0"/>
              <w:jc w:val="right"/>
            </w:pPr>
            <w:r>
              <w:t xml:space="preserve">Burden  </w:t>
            </w:r>
          </w:p>
          <w:p w:rsidR="00481FF0" w14:paraId="2B803AEE" w14:textId="77777777">
            <w:pPr>
              <w:spacing w:after="0" w:line="259" w:lineRule="auto"/>
              <w:ind w:left="0" w:right="102" w:firstLine="0"/>
              <w:jc w:val="right"/>
            </w:pPr>
            <w:r>
              <w:t xml:space="preserve">(hours)  </w:t>
            </w:r>
          </w:p>
        </w:tc>
        <w:tc>
          <w:tcPr>
            <w:tcW w:w="1080" w:type="dxa"/>
            <w:tcBorders>
              <w:top w:val="single" w:sz="4" w:space="0" w:color="000000"/>
              <w:left w:val="single" w:sz="4" w:space="0" w:color="000000"/>
              <w:bottom w:val="single" w:sz="4" w:space="0" w:color="000000"/>
              <w:right w:val="single" w:sz="4" w:space="0" w:color="000000"/>
            </w:tcBorders>
          </w:tcPr>
          <w:p w:rsidR="00481FF0" w14:paraId="71619480" w14:textId="77777777">
            <w:pPr>
              <w:spacing w:after="0" w:line="259" w:lineRule="auto"/>
              <w:ind w:left="144" w:firstLine="0"/>
            </w:pPr>
            <w:r>
              <w:t xml:space="preserve">Average </w:t>
            </w:r>
          </w:p>
          <w:p w:rsidR="00481FF0" w14:paraId="478ADCC0" w14:textId="77777777">
            <w:pPr>
              <w:spacing w:after="0" w:line="259" w:lineRule="auto"/>
              <w:ind w:left="0" w:right="104" w:firstLine="0"/>
              <w:jc w:val="right"/>
            </w:pPr>
            <w:r>
              <w:t xml:space="preserve">Wait </w:t>
            </w:r>
          </w:p>
          <w:p w:rsidR="00481FF0" w14:paraId="35437B1B" w14:textId="77777777">
            <w:pPr>
              <w:spacing w:after="0" w:line="259" w:lineRule="auto"/>
              <w:ind w:left="0" w:right="103" w:firstLine="0"/>
              <w:jc w:val="right"/>
            </w:pPr>
            <w:r>
              <w:t xml:space="preserve">Time in </w:t>
            </w:r>
          </w:p>
          <w:p w:rsidR="00481FF0" w14:paraId="78D68DFA" w14:textId="77777777">
            <w:pPr>
              <w:spacing w:after="0" w:line="259" w:lineRule="auto"/>
              <w:ind w:left="0" w:right="103" w:firstLine="0"/>
              <w:jc w:val="right"/>
            </w:pPr>
            <w:r>
              <w:t xml:space="preserve">Field </w:t>
            </w:r>
          </w:p>
          <w:p w:rsidR="00481FF0" w14:paraId="5A11A17C" w14:textId="77777777">
            <w:pPr>
              <w:spacing w:after="0" w:line="259" w:lineRule="auto"/>
              <w:ind w:left="0" w:right="102" w:firstLine="0"/>
              <w:jc w:val="right"/>
            </w:pPr>
            <w:r>
              <w:t xml:space="preserve">Office </w:t>
            </w:r>
          </w:p>
          <w:p w:rsidR="00481FF0" w14:paraId="716D0103" w14:textId="77777777">
            <w:pPr>
              <w:spacing w:after="0" w:line="259" w:lineRule="auto"/>
              <w:ind w:left="36" w:firstLine="0"/>
              <w:jc w:val="both"/>
            </w:pPr>
            <w:r>
              <w:t xml:space="preserve">(minutes)  </w:t>
            </w:r>
          </w:p>
        </w:tc>
        <w:tc>
          <w:tcPr>
            <w:tcW w:w="1260" w:type="dxa"/>
            <w:tcBorders>
              <w:top w:val="single" w:sz="4" w:space="0" w:color="000000"/>
              <w:left w:val="single" w:sz="4" w:space="0" w:color="000000"/>
              <w:bottom w:val="single" w:sz="4" w:space="0" w:color="000000"/>
              <w:right w:val="single" w:sz="4" w:space="0" w:color="000000"/>
            </w:tcBorders>
          </w:tcPr>
          <w:p w:rsidR="00481FF0" w14:paraId="7DCCD0AA" w14:textId="77777777">
            <w:pPr>
              <w:spacing w:after="0" w:line="259" w:lineRule="auto"/>
              <w:ind w:left="175" w:firstLine="0"/>
            </w:pPr>
            <w:r>
              <w:t xml:space="preserve">Estimated </w:t>
            </w:r>
          </w:p>
          <w:p w:rsidR="00481FF0" w14:paraId="356DFE46" w14:textId="77777777">
            <w:pPr>
              <w:spacing w:after="0" w:line="257" w:lineRule="auto"/>
              <w:ind w:left="0" w:right="104" w:firstLine="0"/>
              <w:jc w:val="right"/>
            </w:pPr>
            <w:r>
              <w:t xml:space="preserve">Total Annual </w:t>
            </w:r>
          </w:p>
          <w:p w:rsidR="00481FF0" w14:paraId="57C0884A" w14:textId="77777777">
            <w:pPr>
              <w:spacing w:after="0" w:line="259" w:lineRule="auto"/>
              <w:ind w:left="0" w:right="103" w:firstLine="0"/>
              <w:jc w:val="right"/>
            </w:pPr>
            <w:r>
              <w:t xml:space="preserve">Burden </w:t>
            </w:r>
          </w:p>
          <w:p w:rsidR="00481FF0" w14:paraId="103955F4" w14:textId="77777777">
            <w:pPr>
              <w:spacing w:after="0" w:line="259" w:lineRule="auto"/>
              <w:ind w:left="106" w:firstLine="0"/>
            </w:pPr>
            <w:r>
              <w:t xml:space="preserve">(hours) for </w:t>
            </w:r>
          </w:p>
          <w:p w:rsidR="00481FF0" w14:paraId="02A327AB" w14:textId="77777777">
            <w:pPr>
              <w:spacing w:after="0" w:line="259" w:lineRule="auto"/>
              <w:ind w:left="22" w:firstLine="0"/>
              <w:jc w:val="both"/>
            </w:pPr>
            <w:r>
              <w:t xml:space="preserve">Wait Time) </w:t>
            </w:r>
          </w:p>
        </w:tc>
      </w:tr>
      <w:tr w14:paraId="707D99A1" w14:textId="77777777">
        <w:tblPrEx>
          <w:tblW w:w="8460" w:type="dxa"/>
          <w:tblInd w:w="734" w:type="dxa"/>
          <w:tblCellMar>
            <w:top w:w="62" w:type="dxa"/>
            <w:left w:w="22" w:type="dxa"/>
          </w:tblCellMar>
          <w:tblLook w:val="04A0"/>
        </w:tblPrEx>
        <w:trPr>
          <w:trHeight w:val="605"/>
        </w:trPr>
        <w:tc>
          <w:tcPr>
            <w:tcW w:w="1260" w:type="dxa"/>
            <w:tcBorders>
              <w:top w:val="single" w:sz="4" w:space="0" w:color="000000"/>
              <w:left w:val="single" w:sz="4" w:space="0" w:color="000000"/>
              <w:bottom w:val="single" w:sz="4" w:space="0" w:color="000000"/>
              <w:right w:val="single" w:sz="4" w:space="0" w:color="000000"/>
            </w:tcBorders>
          </w:tcPr>
          <w:p w:rsidR="00481FF0" w14:paraId="470FE7B7" w14:textId="77777777">
            <w:pPr>
              <w:spacing w:after="0" w:line="259" w:lineRule="auto"/>
              <w:ind w:left="0" w:right="105" w:firstLine="0"/>
              <w:jc w:val="right"/>
            </w:pPr>
            <w:r>
              <w:t xml:space="preserve">Interview </w:t>
            </w:r>
          </w:p>
        </w:tc>
        <w:tc>
          <w:tcPr>
            <w:tcW w:w="1171" w:type="dxa"/>
            <w:tcBorders>
              <w:top w:val="single" w:sz="4" w:space="0" w:color="000000"/>
              <w:left w:val="single" w:sz="4" w:space="0" w:color="000000"/>
              <w:bottom w:val="single" w:sz="4" w:space="0" w:color="000000"/>
              <w:right w:val="single" w:sz="4" w:space="0" w:color="000000"/>
            </w:tcBorders>
          </w:tcPr>
          <w:p w:rsidR="00481FF0" w14:paraId="48392315" w14:textId="77777777">
            <w:pPr>
              <w:spacing w:after="0" w:line="259" w:lineRule="auto"/>
              <w:ind w:left="0" w:right="103" w:firstLine="0"/>
              <w:jc w:val="right"/>
            </w:pPr>
            <w:r>
              <w:t xml:space="preserve">947,637 </w:t>
            </w:r>
          </w:p>
        </w:tc>
        <w:tc>
          <w:tcPr>
            <w:tcW w:w="1260" w:type="dxa"/>
            <w:tcBorders>
              <w:top w:val="single" w:sz="4" w:space="0" w:color="000000"/>
              <w:left w:val="single" w:sz="4" w:space="0" w:color="000000"/>
              <w:bottom w:val="single" w:sz="4" w:space="0" w:color="000000"/>
              <w:right w:val="single" w:sz="4" w:space="0" w:color="000000"/>
            </w:tcBorders>
          </w:tcPr>
          <w:p w:rsidR="00481FF0" w14:paraId="5303C108" w14:textId="77777777">
            <w:pPr>
              <w:spacing w:after="0" w:line="259" w:lineRule="auto"/>
              <w:ind w:left="0" w:right="103" w:firstLine="0"/>
              <w:jc w:val="right"/>
            </w:pPr>
            <w:r>
              <w:t xml:space="preserve">1  </w:t>
            </w:r>
          </w:p>
        </w:tc>
        <w:tc>
          <w:tcPr>
            <w:tcW w:w="1169" w:type="dxa"/>
            <w:tcBorders>
              <w:top w:val="single" w:sz="4" w:space="0" w:color="000000"/>
              <w:left w:val="single" w:sz="4" w:space="0" w:color="000000"/>
              <w:bottom w:val="single" w:sz="4" w:space="0" w:color="000000"/>
              <w:right w:val="single" w:sz="4" w:space="0" w:color="000000"/>
            </w:tcBorders>
          </w:tcPr>
          <w:p w:rsidR="00481FF0" w14:paraId="52113908" w14:textId="77777777">
            <w:pPr>
              <w:spacing w:after="0" w:line="259" w:lineRule="auto"/>
              <w:ind w:left="0" w:right="101" w:firstLine="0"/>
              <w:jc w:val="right"/>
            </w:pPr>
            <w: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81FF0" w14:paraId="79C5BBAC" w14:textId="77777777">
            <w:pPr>
              <w:spacing w:after="0" w:line="259" w:lineRule="auto"/>
              <w:ind w:left="0" w:right="103" w:firstLine="0"/>
              <w:jc w:val="right"/>
            </w:pPr>
            <w:r>
              <w:t xml:space="preserve">236,909 </w:t>
            </w:r>
          </w:p>
        </w:tc>
        <w:tc>
          <w:tcPr>
            <w:tcW w:w="1080" w:type="dxa"/>
            <w:tcBorders>
              <w:top w:val="single" w:sz="4" w:space="0" w:color="000000"/>
              <w:left w:val="single" w:sz="4" w:space="0" w:color="000000"/>
              <w:bottom w:val="single" w:sz="4" w:space="0" w:color="000000"/>
              <w:right w:val="single" w:sz="4" w:space="0" w:color="000000"/>
            </w:tcBorders>
          </w:tcPr>
          <w:p w:rsidR="00481FF0" w14:paraId="31BDB889" w14:textId="77777777">
            <w:pPr>
              <w:spacing w:after="0" w:line="259" w:lineRule="auto"/>
              <w:ind w:left="0" w:right="43" w:firstLine="0"/>
              <w:jc w:val="right"/>
            </w:pPr>
            <w:r>
              <w:t xml:space="preserve"> </w:t>
            </w:r>
          </w:p>
          <w:p w:rsidR="00481FF0" w14:paraId="565D2DC5" w14:textId="77777777">
            <w:pPr>
              <w:spacing w:after="0" w:line="259" w:lineRule="auto"/>
              <w:ind w:left="0" w:right="103" w:firstLine="0"/>
              <w:jc w:val="right"/>
            </w:pPr>
            <w:r>
              <w:t xml:space="preserve">24 </w:t>
            </w:r>
          </w:p>
        </w:tc>
        <w:tc>
          <w:tcPr>
            <w:tcW w:w="1260" w:type="dxa"/>
            <w:tcBorders>
              <w:top w:val="single" w:sz="4" w:space="0" w:color="000000"/>
              <w:left w:val="single" w:sz="4" w:space="0" w:color="000000"/>
              <w:bottom w:val="single" w:sz="4" w:space="0" w:color="000000"/>
              <w:right w:val="single" w:sz="4" w:space="0" w:color="000000"/>
            </w:tcBorders>
          </w:tcPr>
          <w:p w:rsidR="00481FF0" w14:paraId="4FB1BBC7" w14:textId="77777777">
            <w:pPr>
              <w:spacing w:after="0" w:line="259" w:lineRule="auto"/>
              <w:ind w:left="0" w:right="103" w:firstLine="0"/>
              <w:jc w:val="right"/>
            </w:pPr>
            <w:r>
              <w:t xml:space="preserve">379,055 </w:t>
            </w:r>
          </w:p>
        </w:tc>
      </w:tr>
      <w:tr w14:paraId="43A79129" w14:textId="77777777">
        <w:tblPrEx>
          <w:tblW w:w="8460" w:type="dxa"/>
          <w:tblInd w:w="734" w:type="dxa"/>
          <w:tblCellMar>
            <w:top w:w="62" w:type="dxa"/>
            <w:left w:w="22" w:type="dxa"/>
          </w:tblCellMar>
          <w:tblLook w:val="04A0"/>
        </w:tblPrEx>
        <w:trPr>
          <w:trHeight w:val="336"/>
        </w:trPr>
        <w:tc>
          <w:tcPr>
            <w:tcW w:w="1260" w:type="dxa"/>
            <w:tcBorders>
              <w:top w:val="single" w:sz="4" w:space="0" w:color="000000"/>
              <w:left w:val="single" w:sz="4" w:space="0" w:color="000000"/>
              <w:bottom w:val="single" w:sz="4" w:space="0" w:color="000000"/>
              <w:right w:val="single" w:sz="4" w:space="0" w:color="000000"/>
            </w:tcBorders>
          </w:tcPr>
          <w:p w:rsidR="00481FF0" w14:paraId="1D7BBB9D" w14:textId="77777777">
            <w:pPr>
              <w:spacing w:after="0" w:line="259" w:lineRule="auto"/>
              <w:ind w:left="0" w:right="102" w:firstLine="0"/>
              <w:jc w:val="right"/>
            </w:pPr>
            <w:r>
              <w:t xml:space="preserve">Online </w:t>
            </w:r>
          </w:p>
        </w:tc>
        <w:tc>
          <w:tcPr>
            <w:tcW w:w="1171" w:type="dxa"/>
            <w:tcBorders>
              <w:top w:val="single" w:sz="4" w:space="0" w:color="000000"/>
              <w:left w:val="single" w:sz="4" w:space="0" w:color="000000"/>
              <w:bottom w:val="single" w:sz="4" w:space="0" w:color="000000"/>
              <w:right w:val="single" w:sz="4" w:space="0" w:color="000000"/>
            </w:tcBorders>
          </w:tcPr>
          <w:p w:rsidR="00481FF0" w14:paraId="2ED92EE8" w14:textId="77777777">
            <w:pPr>
              <w:spacing w:after="0" w:line="259" w:lineRule="auto"/>
              <w:ind w:left="0" w:right="103" w:firstLine="0"/>
              <w:jc w:val="right"/>
            </w:pPr>
            <w:r>
              <w:t xml:space="preserve">189,527 </w:t>
            </w:r>
          </w:p>
        </w:tc>
        <w:tc>
          <w:tcPr>
            <w:tcW w:w="1260" w:type="dxa"/>
            <w:tcBorders>
              <w:top w:val="single" w:sz="4" w:space="0" w:color="000000"/>
              <w:left w:val="single" w:sz="4" w:space="0" w:color="000000"/>
              <w:bottom w:val="single" w:sz="4" w:space="0" w:color="000000"/>
              <w:right w:val="single" w:sz="4" w:space="0" w:color="000000"/>
            </w:tcBorders>
          </w:tcPr>
          <w:p w:rsidR="00481FF0" w14:paraId="5CE94EF3" w14:textId="77777777">
            <w:pPr>
              <w:spacing w:after="0" w:line="259" w:lineRule="auto"/>
              <w:ind w:left="0" w:right="103" w:firstLine="0"/>
              <w:jc w:val="right"/>
            </w:pPr>
            <w:r>
              <w:t xml:space="preserve">1  </w:t>
            </w:r>
          </w:p>
        </w:tc>
        <w:tc>
          <w:tcPr>
            <w:tcW w:w="1169" w:type="dxa"/>
            <w:tcBorders>
              <w:top w:val="single" w:sz="4" w:space="0" w:color="000000"/>
              <w:left w:val="single" w:sz="4" w:space="0" w:color="000000"/>
              <w:bottom w:val="single" w:sz="4" w:space="0" w:color="000000"/>
              <w:right w:val="single" w:sz="4" w:space="0" w:color="000000"/>
            </w:tcBorders>
          </w:tcPr>
          <w:p w:rsidR="00481FF0" w14:paraId="7D86A3DB" w14:textId="77777777">
            <w:pPr>
              <w:spacing w:after="0" w:line="259" w:lineRule="auto"/>
              <w:ind w:left="0" w:right="101" w:firstLine="0"/>
              <w:jc w:val="right"/>
            </w:pPr>
            <w:r>
              <w:t xml:space="preserve">10  </w:t>
            </w:r>
          </w:p>
        </w:tc>
        <w:tc>
          <w:tcPr>
            <w:tcW w:w="1260" w:type="dxa"/>
            <w:tcBorders>
              <w:top w:val="single" w:sz="4" w:space="0" w:color="000000"/>
              <w:left w:val="single" w:sz="4" w:space="0" w:color="000000"/>
              <w:bottom w:val="single" w:sz="4" w:space="0" w:color="000000"/>
              <w:right w:val="single" w:sz="4" w:space="0" w:color="000000"/>
            </w:tcBorders>
          </w:tcPr>
          <w:p w:rsidR="00481FF0" w14:paraId="3148F1C2" w14:textId="77777777">
            <w:pPr>
              <w:spacing w:after="0" w:line="259" w:lineRule="auto"/>
              <w:ind w:left="0" w:right="103" w:firstLine="0"/>
              <w:jc w:val="right"/>
            </w:pPr>
            <w:r>
              <w:t xml:space="preserve">32,220 </w:t>
            </w:r>
          </w:p>
        </w:tc>
        <w:tc>
          <w:tcPr>
            <w:tcW w:w="1080" w:type="dxa"/>
            <w:tcBorders>
              <w:top w:val="single" w:sz="4" w:space="0" w:color="000000"/>
              <w:left w:val="single" w:sz="4" w:space="0" w:color="000000"/>
              <w:bottom w:val="single" w:sz="4" w:space="0" w:color="000000"/>
              <w:right w:val="single" w:sz="4" w:space="0" w:color="000000"/>
            </w:tcBorders>
          </w:tcPr>
          <w:p w:rsidR="00481FF0" w14:paraId="566F7A37" w14:textId="77777777">
            <w:pPr>
              <w:spacing w:after="0" w:line="259" w:lineRule="auto"/>
              <w:ind w:left="0" w:right="103" w:firstLine="0"/>
              <w:jc w:val="right"/>
            </w:pPr>
            <w:r>
              <w:t xml:space="preserve">N/A </w:t>
            </w:r>
          </w:p>
        </w:tc>
        <w:tc>
          <w:tcPr>
            <w:tcW w:w="1260" w:type="dxa"/>
            <w:tcBorders>
              <w:top w:val="single" w:sz="4" w:space="0" w:color="000000"/>
              <w:left w:val="single" w:sz="4" w:space="0" w:color="000000"/>
              <w:bottom w:val="single" w:sz="4" w:space="0" w:color="000000"/>
              <w:right w:val="single" w:sz="4" w:space="0" w:color="000000"/>
            </w:tcBorders>
          </w:tcPr>
          <w:p w:rsidR="00481FF0" w14:paraId="0DB0688D" w14:textId="77777777">
            <w:pPr>
              <w:spacing w:after="0" w:line="259" w:lineRule="auto"/>
              <w:ind w:left="0" w:right="43" w:firstLine="0"/>
              <w:jc w:val="right"/>
            </w:pPr>
            <w:r>
              <w:t xml:space="preserve"> </w:t>
            </w:r>
          </w:p>
        </w:tc>
      </w:tr>
      <w:tr w14:paraId="6606FC14" w14:textId="77777777">
        <w:tblPrEx>
          <w:tblW w:w="8460" w:type="dxa"/>
          <w:tblInd w:w="734" w:type="dxa"/>
          <w:tblCellMar>
            <w:top w:w="62" w:type="dxa"/>
            <w:left w:w="22" w:type="dxa"/>
          </w:tblCellMar>
          <w:tblLook w:val="04A0"/>
        </w:tblPrEx>
        <w:trPr>
          <w:trHeight w:val="341"/>
        </w:trPr>
        <w:tc>
          <w:tcPr>
            <w:tcW w:w="1260" w:type="dxa"/>
            <w:tcBorders>
              <w:top w:val="single" w:sz="4" w:space="0" w:color="000000"/>
              <w:left w:val="single" w:sz="4" w:space="0" w:color="000000"/>
              <w:bottom w:val="single" w:sz="4" w:space="0" w:color="000000"/>
              <w:right w:val="single" w:sz="4" w:space="0" w:color="000000"/>
            </w:tcBorders>
          </w:tcPr>
          <w:p w:rsidR="00481FF0" w14:paraId="0E78A49E" w14:textId="77777777">
            <w:pPr>
              <w:spacing w:after="0" w:line="259" w:lineRule="auto"/>
              <w:ind w:left="10" w:firstLine="0"/>
              <w:jc w:val="both"/>
            </w:pPr>
            <w:r>
              <w:t xml:space="preserve">Paper Form </w:t>
            </w:r>
          </w:p>
        </w:tc>
        <w:tc>
          <w:tcPr>
            <w:tcW w:w="1171" w:type="dxa"/>
            <w:tcBorders>
              <w:top w:val="single" w:sz="4" w:space="0" w:color="000000"/>
              <w:left w:val="single" w:sz="4" w:space="0" w:color="000000"/>
              <w:bottom w:val="single" w:sz="4" w:space="0" w:color="000000"/>
              <w:right w:val="single" w:sz="4" w:space="0" w:color="000000"/>
            </w:tcBorders>
          </w:tcPr>
          <w:p w:rsidR="00481FF0" w14:paraId="45500941" w14:textId="77777777">
            <w:pPr>
              <w:spacing w:after="0" w:line="259" w:lineRule="auto"/>
              <w:ind w:left="0" w:right="120" w:firstLine="0"/>
              <w:jc w:val="center"/>
            </w:pPr>
            <w:r>
              <w:t xml:space="preserve">47,382 </w:t>
            </w:r>
          </w:p>
        </w:tc>
        <w:tc>
          <w:tcPr>
            <w:tcW w:w="1260" w:type="dxa"/>
            <w:tcBorders>
              <w:top w:val="single" w:sz="4" w:space="0" w:color="000000"/>
              <w:left w:val="single" w:sz="4" w:space="0" w:color="000000"/>
              <w:bottom w:val="single" w:sz="4" w:space="0" w:color="000000"/>
              <w:right w:val="single" w:sz="4" w:space="0" w:color="000000"/>
            </w:tcBorders>
          </w:tcPr>
          <w:p w:rsidR="00481FF0" w14:paraId="2A7FE3DF" w14:textId="77777777">
            <w:pPr>
              <w:spacing w:after="0" w:line="259" w:lineRule="auto"/>
              <w:ind w:left="0" w:right="103" w:firstLine="0"/>
              <w:jc w:val="right"/>
            </w:pPr>
            <w:r>
              <w:t xml:space="preserve">1  </w:t>
            </w:r>
          </w:p>
        </w:tc>
        <w:tc>
          <w:tcPr>
            <w:tcW w:w="1169" w:type="dxa"/>
            <w:tcBorders>
              <w:top w:val="single" w:sz="4" w:space="0" w:color="000000"/>
              <w:left w:val="single" w:sz="4" w:space="0" w:color="000000"/>
              <w:bottom w:val="single" w:sz="4" w:space="0" w:color="000000"/>
              <w:right w:val="single" w:sz="4" w:space="0" w:color="000000"/>
            </w:tcBorders>
          </w:tcPr>
          <w:p w:rsidR="00481FF0" w14:paraId="0755B303" w14:textId="77777777">
            <w:pPr>
              <w:spacing w:after="0" w:line="259" w:lineRule="auto"/>
              <w:ind w:left="0" w:right="101" w:firstLine="0"/>
              <w:jc w:val="right"/>
            </w:pPr>
            <w:r>
              <w:t xml:space="preserve">30  </w:t>
            </w:r>
          </w:p>
        </w:tc>
        <w:tc>
          <w:tcPr>
            <w:tcW w:w="1260" w:type="dxa"/>
            <w:tcBorders>
              <w:top w:val="single" w:sz="4" w:space="0" w:color="000000"/>
              <w:left w:val="single" w:sz="4" w:space="0" w:color="000000"/>
              <w:bottom w:val="single" w:sz="4" w:space="0" w:color="000000"/>
              <w:right w:val="single" w:sz="4" w:space="0" w:color="000000"/>
            </w:tcBorders>
          </w:tcPr>
          <w:p w:rsidR="00481FF0" w14:paraId="7DC13B20" w14:textId="77777777">
            <w:pPr>
              <w:spacing w:after="0" w:line="259" w:lineRule="auto"/>
              <w:ind w:left="0" w:right="103" w:firstLine="0"/>
              <w:jc w:val="right"/>
            </w:pPr>
            <w:r>
              <w:t xml:space="preserve">23,691 </w:t>
            </w:r>
          </w:p>
        </w:tc>
        <w:tc>
          <w:tcPr>
            <w:tcW w:w="1080" w:type="dxa"/>
            <w:tcBorders>
              <w:top w:val="single" w:sz="4" w:space="0" w:color="000000"/>
              <w:left w:val="single" w:sz="4" w:space="0" w:color="000000"/>
              <w:bottom w:val="single" w:sz="4" w:space="0" w:color="000000"/>
              <w:right w:val="single" w:sz="4" w:space="0" w:color="000000"/>
            </w:tcBorders>
          </w:tcPr>
          <w:p w:rsidR="00481FF0" w14:paraId="79062DF0" w14:textId="77777777">
            <w:pPr>
              <w:spacing w:after="0" w:line="259" w:lineRule="auto"/>
              <w:ind w:left="0" w:right="103" w:firstLine="0"/>
              <w:jc w:val="right"/>
            </w:pPr>
            <w:r>
              <w:t xml:space="preserve">N/A </w:t>
            </w:r>
          </w:p>
        </w:tc>
        <w:tc>
          <w:tcPr>
            <w:tcW w:w="1260" w:type="dxa"/>
            <w:tcBorders>
              <w:top w:val="single" w:sz="4" w:space="0" w:color="000000"/>
              <w:left w:val="single" w:sz="4" w:space="0" w:color="000000"/>
              <w:bottom w:val="single" w:sz="4" w:space="0" w:color="000000"/>
              <w:right w:val="single" w:sz="4" w:space="0" w:color="000000"/>
            </w:tcBorders>
          </w:tcPr>
          <w:p w:rsidR="00481FF0" w14:paraId="7D1D3F01" w14:textId="77777777">
            <w:pPr>
              <w:spacing w:after="0" w:line="259" w:lineRule="auto"/>
              <w:ind w:left="0" w:right="43" w:firstLine="0"/>
              <w:jc w:val="right"/>
            </w:pPr>
            <w:r>
              <w:t xml:space="preserve"> </w:t>
            </w:r>
          </w:p>
        </w:tc>
      </w:tr>
      <w:tr w14:paraId="14B6F9AD" w14:textId="77777777">
        <w:tblPrEx>
          <w:tblW w:w="8460" w:type="dxa"/>
          <w:tblInd w:w="734" w:type="dxa"/>
          <w:tblCellMar>
            <w:top w:w="62" w:type="dxa"/>
            <w:left w:w="22" w:type="dxa"/>
          </w:tblCellMar>
          <w:tblLook w:val="04A0"/>
        </w:tblPrEx>
        <w:trPr>
          <w:trHeight w:val="336"/>
        </w:trPr>
        <w:tc>
          <w:tcPr>
            <w:tcW w:w="1260" w:type="dxa"/>
            <w:tcBorders>
              <w:top w:val="single" w:sz="4" w:space="0" w:color="000000"/>
              <w:left w:val="single" w:sz="4" w:space="0" w:color="000000"/>
              <w:bottom w:val="single" w:sz="4" w:space="0" w:color="000000"/>
              <w:right w:val="single" w:sz="4" w:space="0" w:color="000000"/>
            </w:tcBorders>
          </w:tcPr>
          <w:p w:rsidR="00481FF0" w14:paraId="350168B4" w14:textId="77777777">
            <w:pPr>
              <w:spacing w:after="0" w:line="259" w:lineRule="auto"/>
              <w:ind w:left="0" w:right="103" w:firstLine="0"/>
              <w:jc w:val="right"/>
            </w:pPr>
            <w:r>
              <w:t xml:space="preserve">Totals  </w:t>
            </w:r>
          </w:p>
        </w:tc>
        <w:tc>
          <w:tcPr>
            <w:tcW w:w="1171" w:type="dxa"/>
            <w:tcBorders>
              <w:top w:val="single" w:sz="4" w:space="0" w:color="000000"/>
              <w:left w:val="single" w:sz="4" w:space="0" w:color="000000"/>
              <w:bottom w:val="single" w:sz="4" w:space="0" w:color="000000"/>
              <w:right w:val="single" w:sz="4" w:space="0" w:color="000000"/>
            </w:tcBorders>
          </w:tcPr>
          <w:p w:rsidR="00481FF0" w14:paraId="121A8847" w14:textId="77777777">
            <w:pPr>
              <w:spacing w:after="0" w:line="259" w:lineRule="auto"/>
              <w:ind w:left="86" w:firstLine="0"/>
            </w:pPr>
            <w:r>
              <w:t xml:space="preserve">1,184,546 </w:t>
            </w:r>
          </w:p>
        </w:tc>
        <w:tc>
          <w:tcPr>
            <w:tcW w:w="1260" w:type="dxa"/>
            <w:tcBorders>
              <w:top w:val="single" w:sz="4" w:space="0" w:color="000000"/>
              <w:left w:val="single" w:sz="4" w:space="0" w:color="000000"/>
              <w:bottom w:val="single" w:sz="4" w:space="0" w:color="000000"/>
              <w:right w:val="single" w:sz="4" w:space="0" w:color="000000"/>
            </w:tcBorders>
          </w:tcPr>
          <w:p w:rsidR="00481FF0" w14:paraId="1EEAB8D4" w14:textId="77777777">
            <w:pPr>
              <w:spacing w:after="0" w:line="259" w:lineRule="auto"/>
              <w:ind w:left="0" w:right="-17" w:firstLine="0"/>
              <w:jc w:val="right"/>
            </w:pP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481FF0" w14:paraId="2DC156DD" w14:textId="77777777">
            <w:pPr>
              <w:spacing w:after="0" w:line="259" w:lineRule="auto"/>
              <w:ind w:left="0" w:right="-19" w:firstLine="0"/>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481FF0" w14:paraId="6D2E1873" w14:textId="77777777">
            <w:pPr>
              <w:spacing w:after="0" w:line="259" w:lineRule="auto"/>
              <w:ind w:left="0" w:right="103" w:firstLine="0"/>
              <w:jc w:val="right"/>
            </w:pPr>
            <w:r>
              <w:rPr>
                <w:b/>
              </w:rPr>
              <w:t>292,820</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481FF0" w14:paraId="1C6CEE83" w14:textId="77777777">
            <w:pPr>
              <w:spacing w:after="0" w:line="259" w:lineRule="auto"/>
              <w:ind w:left="0" w:right="43" w:firstLine="0"/>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481FF0" w14:paraId="1A06DF73" w14:textId="77777777">
            <w:pPr>
              <w:spacing w:after="0" w:line="259" w:lineRule="auto"/>
              <w:ind w:left="0" w:right="43" w:firstLine="0"/>
              <w:jc w:val="right"/>
            </w:pPr>
            <w:r>
              <w:t xml:space="preserve"> </w:t>
            </w:r>
          </w:p>
        </w:tc>
      </w:tr>
    </w:tbl>
    <w:p w:rsidR="00481FF0" w14:paraId="4A950C7B" w14:textId="77777777">
      <w:pPr>
        <w:spacing w:after="0" w:line="259" w:lineRule="auto"/>
        <w:ind w:left="14" w:firstLine="0"/>
      </w:pPr>
      <w:r>
        <w:rPr>
          <w:i/>
        </w:rPr>
        <w:t xml:space="preserve"> </w:t>
      </w:r>
    </w:p>
    <w:p w:rsidR="00481FF0" w14:paraId="530CB215" w14:textId="77777777">
      <w:pPr>
        <w:pStyle w:val="Heading2"/>
        <w:spacing w:after="0"/>
        <w:ind w:left="715"/>
      </w:pPr>
      <w:r>
        <w:rPr>
          <w:i/>
          <w:u w:val="none"/>
        </w:rPr>
        <w:t xml:space="preserve">Wage Estimates </w:t>
      </w:r>
      <w:r>
        <w:rPr>
          <w:u w:val="none"/>
        </w:rPr>
        <w:t xml:space="preserve"> </w:t>
      </w:r>
    </w:p>
    <w:p w:rsidR="00481FF0" w14:paraId="2918C2F2" w14:textId="77777777">
      <w:pPr>
        <w:spacing w:after="0" w:line="259" w:lineRule="auto"/>
        <w:ind w:left="734" w:firstLine="0"/>
      </w:pPr>
      <w:r>
        <w:rPr>
          <w:i/>
        </w:rPr>
        <w:t xml:space="preserve"> </w:t>
      </w:r>
      <w:r>
        <w:t xml:space="preserve"> </w:t>
      </w:r>
    </w:p>
    <w:p w:rsidR="00481FF0" w14:paraId="35FB864C" w14:textId="77777777">
      <w:pPr>
        <w:ind w:left="734"/>
      </w:pPr>
      <w:r>
        <w:t>To derive average costs for individuals we used data from the U.S. Bureau of Labor Statistics’ May 2023 National Occupational Employment and Wage Estimates for our salary estimate (</w:t>
      </w:r>
      <w:hyperlink r:id="rId8">
        <w:r>
          <w:rPr>
            <w:color w:val="0563C1"/>
            <w:u w:val="single" w:color="0563C1"/>
          </w:rPr>
          <w:t>www.bls.gov/oes/current/oes_nat.ht</w:t>
        </w:r>
      </w:hyperlink>
      <w:hyperlink r:id="rId8">
        <w:r>
          <w:rPr>
            <w:color w:val="0563C1"/>
            <w:u w:val="single" w:color="0563C1"/>
          </w:rPr>
          <w:t>m</w:t>
        </w:r>
      </w:hyperlink>
      <w:hyperlink r:id="rId8">
        <w:r>
          <w:t>)</w:t>
        </w:r>
      </w:hyperlink>
      <w:hyperlink r:id="rId8">
        <w:r>
          <w:t>.</w:t>
        </w:r>
      </w:hyperlink>
      <w:r>
        <w:t xml:space="preserve"> We believe that the burden will be addressed under All Occupations (occupation code 00-0000) at $23.11/hr.  </w:t>
      </w:r>
    </w:p>
    <w:p w:rsidR="00481FF0" w14:paraId="0D5BD6EC" w14:textId="77777777">
      <w:pPr>
        <w:spacing w:after="0" w:line="259" w:lineRule="auto"/>
        <w:ind w:left="734" w:firstLine="0"/>
      </w:pPr>
      <w:r>
        <w:t xml:space="preserve">  </w:t>
      </w:r>
    </w:p>
    <w:p w:rsidR="00481FF0" w14:paraId="1750CFE3" w14:textId="77777777">
      <w:pPr>
        <w:ind w:left="734"/>
      </w:pPr>
      <w:r>
        <w:t xml:space="preserve">We are not adjusting this figure for fringe benefits and overhead since the individuals’ activities would occur outside the scope of their employment.    </w:t>
      </w:r>
    </w:p>
    <w:p w:rsidR="00481FF0" w14:paraId="1243FB21" w14:textId="77777777">
      <w:pPr>
        <w:spacing w:after="0" w:line="259" w:lineRule="auto"/>
        <w:ind w:left="734" w:firstLine="0"/>
      </w:pPr>
      <w:r>
        <w:rPr>
          <w:i/>
        </w:rPr>
        <w:t xml:space="preserve">  </w:t>
      </w:r>
      <w:r>
        <w:t xml:space="preserve"> </w:t>
      </w:r>
    </w:p>
    <w:p w:rsidR="00481FF0" w14:paraId="5505D54A" w14:textId="77777777">
      <w:pPr>
        <w:pStyle w:val="Heading2"/>
        <w:spacing w:after="0"/>
        <w:ind w:left="715"/>
      </w:pPr>
      <w:r>
        <w:rPr>
          <w:i/>
          <w:u w:val="none"/>
        </w:rPr>
        <w:t xml:space="preserve">Burden Estimates </w:t>
      </w:r>
      <w:r>
        <w:rPr>
          <w:u w:val="none"/>
        </w:rPr>
        <w:t xml:space="preserve"> </w:t>
      </w:r>
    </w:p>
    <w:p w:rsidR="00481FF0" w14:paraId="5BD4497A" w14:textId="77777777">
      <w:pPr>
        <w:spacing w:after="0" w:line="259" w:lineRule="auto"/>
        <w:ind w:left="734" w:firstLine="0"/>
      </w:pPr>
      <w:r>
        <w:t xml:space="preserve">  </w:t>
      </w:r>
    </w:p>
    <w:p w:rsidR="00481FF0" w14:paraId="7A13C61A" w14:textId="77777777">
      <w:pPr>
        <w:ind w:left="734"/>
      </w:pPr>
      <w:r>
        <w:t xml:space="preserve">We estimate that there are approximately 1,184,546 respondents annually requesting enrollment in Part B using this collection. The burden is computed as follows:  </w:t>
      </w:r>
    </w:p>
    <w:p w:rsidR="00481FF0" w14:paraId="63A3CC27" w14:textId="77777777">
      <w:pPr>
        <w:spacing w:after="0" w:line="259" w:lineRule="auto"/>
        <w:ind w:left="14" w:firstLine="0"/>
      </w:pPr>
      <w:r>
        <w:t xml:space="preserve">  </w:t>
      </w:r>
    </w:p>
    <w:p w:rsidR="00481FF0" w14:paraId="1DDBE5FD" w14:textId="77777777">
      <w:pPr>
        <w:ind w:left="734"/>
      </w:pPr>
      <w:r>
        <w:t xml:space="preserve">We estimate an annual burden of 292,820 hours at a cost of $6,767,070 (292,820 </w:t>
      </w:r>
      <w:r>
        <w:t>hrs</w:t>
      </w:r>
      <w:r>
        <w:t xml:space="preserve"> x $ </w:t>
      </w:r>
    </w:p>
    <w:p w:rsidR="00481FF0" w14:paraId="1812CB04" w14:textId="77777777">
      <w:pPr>
        <w:tabs>
          <w:tab w:val="center" w:pos="4138"/>
        </w:tabs>
        <w:spacing w:after="227"/>
        <w:ind w:left="0" w:firstLine="0"/>
      </w:pPr>
      <w:r>
        <w:t xml:space="preserve"> </w:t>
      </w:r>
      <w:r>
        <w:tab/>
        <w:t>23.11/</w:t>
      </w:r>
      <w:r>
        <w:t>hr</w:t>
      </w:r>
      <w:r>
        <w:t xml:space="preserve">) or $5.71 per respondent ($6,767,070/1,184,546 respondents). </w:t>
      </w:r>
    </w:p>
    <w:p w:rsidR="00481FF0" w14:paraId="24032375" w14:textId="77777777">
      <w:pPr>
        <w:spacing w:after="14" w:line="259" w:lineRule="auto"/>
        <w:ind w:left="14" w:firstLine="0"/>
      </w:pPr>
      <w:r>
        <w:t xml:space="preserve"> </w:t>
      </w:r>
    </w:p>
    <w:p w:rsidR="00481FF0" w14:paraId="27741287" w14:textId="77777777">
      <w:pPr>
        <w:tabs>
          <w:tab w:val="center" w:pos="1379"/>
        </w:tabs>
        <w:spacing w:after="4" w:line="259" w:lineRule="auto"/>
        <w:ind w:left="-1" w:firstLine="0"/>
      </w:pPr>
      <w:r>
        <w:t>13.</w:t>
      </w:r>
      <w:r>
        <w:rPr>
          <w:rFonts w:ascii="Arial" w:eastAsia="Arial" w:hAnsi="Arial" w:cs="Arial"/>
        </w:rPr>
        <w:t xml:space="preserve"> </w:t>
      </w:r>
      <w:r>
        <w:rPr>
          <w:rFonts w:ascii="Arial" w:eastAsia="Arial" w:hAnsi="Arial" w:cs="Arial"/>
        </w:rPr>
        <w:tab/>
      </w:r>
      <w:r>
        <w:rPr>
          <w:u w:val="single" w:color="000000"/>
        </w:rPr>
        <w:t>Capital Costs</w:t>
      </w:r>
      <w:r>
        <w:t xml:space="preserve">  </w:t>
      </w:r>
    </w:p>
    <w:p w:rsidR="00481FF0" w14:paraId="2AF78269" w14:textId="77777777">
      <w:pPr>
        <w:spacing w:after="0" w:line="259" w:lineRule="auto"/>
        <w:ind w:left="14" w:firstLine="0"/>
      </w:pPr>
      <w:r>
        <w:t xml:space="preserve">  </w:t>
      </w:r>
    </w:p>
    <w:p w:rsidR="00481FF0" w14:paraId="7452C6EA" w14:textId="77777777">
      <w:pPr>
        <w:ind w:left="734"/>
      </w:pPr>
      <w:r>
        <w:t xml:space="preserve">There are no capital costs.  </w:t>
      </w:r>
    </w:p>
    <w:p w:rsidR="00481FF0" w14:paraId="26A5F7DE" w14:textId="77777777">
      <w:pPr>
        <w:spacing w:after="0" w:line="259" w:lineRule="auto"/>
        <w:ind w:left="734" w:firstLine="0"/>
      </w:pPr>
      <w:r>
        <w:t xml:space="preserve">  </w:t>
      </w:r>
    </w:p>
    <w:p w:rsidR="00481FF0" w14:paraId="4822D90A" w14:textId="77777777">
      <w:pPr>
        <w:pStyle w:val="Heading3"/>
        <w:tabs>
          <w:tab w:val="center" w:pos="2097"/>
        </w:tabs>
        <w:ind w:left="-1" w:firstLine="0"/>
      </w:pPr>
      <w:r>
        <w:rPr>
          <w:u w:val="none"/>
        </w:rPr>
        <w:t>14.</w:t>
      </w:r>
      <w:r>
        <w:rPr>
          <w:rFonts w:ascii="Arial" w:eastAsia="Arial" w:hAnsi="Arial" w:cs="Arial"/>
          <w:u w:val="none"/>
        </w:rPr>
        <w:t xml:space="preserve"> </w:t>
      </w:r>
      <w:r>
        <w:rPr>
          <w:rFonts w:ascii="Arial" w:eastAsia="Arial" w:hAnsi="Arial" w:cs="Arial"/>
          <w:u w:val="none"/>
        </w:rPr>
        <w:tab/>
      </w:r>
      <w:r>
        <w:t>Cost to Federal Government</w:t>
      </w:r>
      <w:r>
        <w:rPr>
          <w:u w:val="none"/>
        </w:rPr>
        <w:t xml:space="preserve">    </w:t>
      </w:r>
    </w:p>
    <w:p w:rsidR="00481FF0" w14:paraId="7BED22DB" w14:textId="77777777">
      <w:pPr>
        <w:spacing w:after="0" w:line="259" w:lineRule="auto"/>
        <w:ind w:left="734" w:firstLine="0"/>
      </w:pPr>
      <w:r>
        <w:t xml:space="preserve">  </w:t>
      </w:r>
    </w:p>
    <w:tbl>
      <w:tblPr>
        <w:tblStyle w:val="TableGrid"/>
        <w:tblW w:w="8755" w:type="dxa"/>
        <w:tblInd w:w="626" w:type="dxa"/>
        <w:tblCellMar>
          <w:top w:w="62" w:type="dxa"/>
          <w:left w:w="5" w:type="dxa"/>
          <w:right w:w="94" w:type="dxa"/>
        </w:tblCellMar>
        <w:tblLook w:val="04A0"/>
      </w:tblPr>
      <w:tblGrid>
        <w:gridCol w:w="1453"/>
        <w:gridCol w:w="1634"/>
        <w:gridCol w:w="1310"/>
        <w:gridCol w:w="1262"/>
        <w:gridCol w:w="1354"/>
        <w:gridCol w:w="1742"/>
      </w:tblGrid>
      <w:tr w14:paraId="41253540" w14:textId="77777777">
        <w:tblPrEx>
          <w:tblW w:w="8755" w:type="dxa"/>
          <w:tblInd w:w="626" w:type="dxa"/>
          <w:tblCellMar>
            <w:top w:w="62" w:type="dxa"/>
            <w:left w:w="5" w:type="dxa"/>
            <w:right w:w="94" w:type="dxa"/>
          </w:tblCellMar>
          <w:tblLook w:val="04A0"/>
        </w:tblPrEx>
        <w:trPr>
          <w:trHeight w:val="1157"/>
        </w:trPr>
        <w:tc>
          <w:tcPr>
            <w:tcW w:w="1452" w:type="dxa"/>
            <w:tcBorders>
              <w:top w:val="single" w:sz="4" w:space="0" w:color="000000"/>
              <w:left w:val="single" w:sz="4" w:space="0" w:color="000000"/>
              <w:bottom w:val="single" w:sz="4" w:space="0" w:color="000000"/>
              <w:right w:val="single" w:sz="4" w:space="0" w:color="000000"/>
            </w:tcBorders>
          </w:tcPr>
          <w:p w:rsidR="00481FF0" w14:paraId="535F1DAC" w14:textId="77777777">
            <w:pPr>
              <w:spacing w:after="0" w:line="259" w:lineRule="auto"/>
              <w:ind w:left="0" w:firstLine="0"/>
              <w:jc w:val="center"/>
            </w:pPr>
            <w:r>
              <w:rPr>
                <w:b/>
              </w:rPr>
              <w:t xml:space="preserve">Method of collection </w:t>
            </w:r>
          </w:p>
        </w:tc>
        <w:tc>
          <w:tcPr>
            <w:tcW w:w="1634" w:type="dxa"/>
            <w:tcBorders>
              <w:top w:val="single" w:sz="4" w:space="0" w:color="000000"/>
              <w:left w:val="single" w:sz="4" w:space="0" w:color="000000"/>
              <w:bottom w:val="single" w:sz="4" w:space="0" w:color="000000"/>
              <w:right w:val="single" w:sz="4" w:space="0" w:color="000000"/>
            </w:tcBorders>
          </w:tcPr>
          <w:p w:rsidR="00481FF0" w14:paraId="030241E7" w14:textId="77777777">
            <w:pPr>
              <w:spacing w:after="0" w:line="259" w:lineRule="auto"/>
              <w:ind w:left="0" w:firstLine="0"/>
              <w:jc w:val="center"/>
            </w:pPr>
            <w:r>
              <w:rPr>
                <w:b/>
              </w:rPr>
              <w:t xml:space="preserve">Number of respondents </w:t>
            </w:r>
          </w:p>
        </w:tc>
        <w:tc>
          <w:tcPr>
            <w:tcW w:w="1310" w:type="dxa"/>
            <w:tcBorders>
              <w:top w:val="single" w:sz="4" w:space="0" w:color="000000"/>
              <w:left w:val="single" w:sz="4" w:space="0" w:color="000000"/>
              <w:bottom w:val="single" w:sz="4" w:space="0" w:color="000000"/>
              <w:right w:val="single" w:sz="4" w:space="0" w:color="000000"/>
            </w:tcBorders>
          </w:tcPr>
          <w:p w:rsidR="00481FF0" w14:paraId="08A6FC69" w14:textId="77777777">
            <w:pPr>
              <w:spacing w:after="0" w:line="259" w:lineRule="auto"/>
              <w:ind w:left="89" w:firstLine="0"/>
              <w:jc w:val="center"/>
            </w:pPr>
            <w:r>
              <w:rPr>
                <w:b/>
              </w:rPr>
              <w:t xml:space="preserve">Minutes </w:t>
            </w:r>
          </w:p>
          <w:p w:rsidR="00481FF0" w14:paraId="092DF22F" w14:textId="77777777">
            <w:pPr>
              <w:spacing w:after="0" w:line="259" w:lineRule="auto"/>
              <w:ind w:left="97" w:firstLine="0"/>
              <w:jc w:val="center"/>
            </w:pPr>
            <w:r>
              <w:rPr>
                <w:b/>
              </w:rPr>
              <w:t xml:space="preserve">to collect </w:t>
            </w:r>
          </w:p>
          <w:p w:rsidR="00481FF0" w14:paraId="42B0BBB9" w14:textId="77777777">
            <w:pPr>
              <w:spacing w:after="0" w:line="259" w:lineRule="auto"/>
              <w:ind w:left="0" w:firstLine="0"/>
              <w:jc w:val="center"/>
            </w:pPr>
            <w:r>
              <w:rPr>
                <w:b/>
              </w:rPr>
              <w:t xml:space="preserve">and input data </w:t>
            </w:r>
          </w:p>
        </w:tc>
        <w:tc>
          <w:tcPr>
            <w:tcW w:w="1262" w:type="dxa"/>
            <w:tcBorders>
              <w:top w:val="single" w:sz="4" w:space="0" w:color="000000"/>
              <w:left w:val="single" w:sz="4" w:space="0" w:color="000000"/>
              <w:bottom w:val="single" w:sz="4" w:space="0" w:color="000000"/>
              <w:right w:val="single" w:sz="4" w:space="0" w:color="000000"/>
            </w:tcBorders>
          </w:tcPr>
          <w:p w:rsidR="00481FF0" w14:paraId="111E7DCE" w14:textId="77777777">
            <w:pPr>
              <w:spacing w:after="0" w:line="259" w:lineRule="auto"/>
              <w:ind w:left="85" w:firstLine="0"/>
              <w:jc w:val="center"/>
            </w:pPr>
            <w:r>
              <w:rPr>
                <w:b/>
              </w:rPr>
              <w:t xml:space="preserve">Burden </w:t>
            </w:r>
          </w:p>
          <w:p w:rsidR="00481FF0" w14:paraId="59CD135D" w14:textId="77777777">
            <w:pPr>
              <w:spacing w:after="0" w:line="259" w:lineRule="auto"/>
              <w:ind w:left="96" w:firstLine="0"/>
              <w:jc w:val="center"/>
            </w:pPr>
            <w:r>
              <w:rPr>
                <w:b/>
              </w:rPr>
              <w:t xml:space="preserve">Hours </w:t>
            </w:r>
          </w:p>
        </w:tc>
        <w:tc>
          <w:tcPr>
            <w:tcW w:w="1354" w:type="dxa"/>
            <w:tcBorders>
              <w:top w:val="single" w:sz="4" w:space="0" w:color="000000"/>
              <w:left w:val="single" w:sz="4" w:space="0" w:color="000000"/>
              <w:bottom w:val="single" w:sz="4" w:space="0" w:color="000000"/>
              <w:right w:val="single" w:sz="4" w:space="0" w:color="000000"/>
            </w:tcBorders>
          </w:tcPr>
          <w:p w:rsidR="00481FF0" w14:paraId="2B6CB439" w14:textId="77777777">
            <w:pPr>
              <w:spacing w:after="0" w:line="259" w:lineRule="auto"/>
              <w:ind w:left="130" w:firstLine="0"/>
              <w:jc w:val="center"/>
            </w:pPr>
            <w:r>
              <w:rPr>
                <w:b/>
              </w:rPr>
              <w:t xml:space="preserve">Base hourly rate </w:t>
            </w:r>
          </w:p>
        </w:tc>
        <w:tc>
          <w:tcPr>
            <w:tcW w:w="1742" w:type="dxa"/>
            <w:tcBorders>
              <w:top w:val="single" w:sz="4" w:space="0" w:color="000000"/>
              <w:left w:val="single" w:sz="4" w:space="0" w:color="000000"/>
              <w:bottom w:val="single" w:sz="4" w:space="0" w:color="000000"/>
              <w:right w:val="single" w:sz="4" w:space="0" w:color="000000"/>
            </w:tcBorders>
          </w:tcPr>
          <w:p w:rsidR="00481FF0" w14:paraId="044AB598" w14:textId="77777777">
            <w:pPr>
              <w:spacing w:after="0" w:line="259" w:lineRule="auto"/>
              <w:ind w:left="90" w:firstLine="0"/>
              <w:jc w:val="center"/>
            </w:pPr>
            <w:r>
              <w:rPr>
                <w:b/>
              </w:rPr>
              <w:t xml:space="preserve">Cost </w:t>
            </w:r>
          </w:p>
        </w:tc>
      </w:tr>
      <w:tr w14:paraId="59BE8A1A" w14:textId="77777777">
        <w:tblPrEx>
          <w:tblW w:w="8755" w:type="dxa"/>
          <w:tblInd w:w="626" w:type="dxa"/>
          <w:tblCellMar>
            <w:top w:w="62" w:type="dxa"/>
            <w:left w:w="5" w:type="dxa"/>
            <w:right w:w="94" w:type="dxa"/>
          </w:tblCellMar>
          <w:tblLook w:val="04A0"/>
        </w:tblPrEx>
        <w:trPr>
          <w:trHeight w:val="295"/>
        </w:trPr>
        <w:tc>
          <w:tcPr>
            <w:tcW w:w="1452" w:type="dxa"/>
            <w:tcBorders>
              <w:top w:val="single" w:sz="4" w:space="0" w:color="000000"/>
              <w:left w:val="single" w:sz="4" w:space="0" w:color="000000"/>
              <w:bottom w:val="single" w:sz="4" w:space="0" w:color="000000"/>
              <w:right w:val="single" w:sz="4" w:space="0" w:color="000000"/>
            </w:tcBorders>
          </w:tcPr>
          <w:p w:rsidR="00481FF0" w14:paraId="4B78B875" w14:textId="77777777">
            <w:pPr>
              <w:spacing w:after="0" w:line="259" w:lineRule="auto"/>
              <w:ind w:left="103" w:firstLine="0"/>
            </w:pPr>
            <w:r>
              <w:t xml:space="preserve">Interviews  </w:t>
            </w:r>
          </w:p>
        </w:tc>
        <w:tc>
          <w:tcPr>
            <w:tcW w:w="1634" w:type="dxa"/>
            <w:tcBorders>
              <w:top w:val="single" w:sz="4" w:space="0" w:color="000000"/>
              <w:left w:val="single" w:sz="4" w:space="0" w:color="000000"/>
              <w:bottom w:val="single" w:sz="4" w:space="0" w:color="000000"/>
              <w:right w:val="single" w:sz="4" w:space="0" w:color="000000"/>
            </w:tcBorders>
          </w:tcPr>
          <w:p w:rsidR="00481FF0" w14:paraId="71494308" w14:textId="77777777">
            <w:pPr>
              <w:spacing w:after="0" w:line="259" w:lineRule="auto"/>
              <w:ind w:left="89" w:firstLine="0"/>
              <w:jc w:val="center"/>
            </w:pPr>
            <w:r>
              <w:t xml:space="preserve">947,637 </w:t>
            </w:r>
          </w:p>
        </w:tc>
        <w:tc>
          <w:tcPr>
            <w:tcW w:w="1310" w:type="dxa"/>
            <w:tcBorders>
              <w:top w:val="single" w:sz="4" w:space="0" w:color="000000"/>
              <w:left w:val="single" w:sz="4" w:space="0" w:color="000000"/>
              <w:bottom w:val="single" w:sz="4" w:space="0" w:color="000000"/>
              <w:right w:val="single" w:sz="4" w:space="0" w:color="000000"/>
            </w:tcBorders>
          </w:tcPr>
          <w:p w:rsidR="00481FF0" w14:paraId="229D84A4" w14:textId="77777777">
            <w:pPr>
              <w:spacing w:after="0" w:line="259" w:lineRule="auto"/>
              <w:ind w:left="89" w:firstLine="0"/>
              <w:jc w:val="center"/>
            </w:pPr>
            <w:r>
              <w:t xml:space="preserve">15 </w:t>
            </w:r>
          </w:p>
        </w:tc>
        <w:tc>
          <w:tcPr>
            <w:tcW w:w="1262" w:type="dxa"/>
            <w:tcBorders>
              <w:top w:val="single" w:sz="4" w:space="0" w:color="000000"/>
              <w:left w:val="single" w:sz="4" w:space="0" w:color="000000"/>
              <w:bottom w:val="single" w:sz="4" w:space="0" w:color="000000"/>
              <w:right w:val="single" w:sz="4" w:space="0" w:color="000000"/>
            </w:tcBorders>
          </w:tcPr>
          <w:p w:rsidR="00481FF0" w14:paraId="0FF64F70" w14:textId="77777777">
            <w:pPr>
              <w:spacing w:after="0" w:line="259" w:lineRule="auto"/>
              <w:ind w:left="0" w:firstLine="0"/>
            </w:pPr>
            <w:r>
              <w:t xml:space="preserve">236,909 </w:t>
            </w:r>
          </w:p>
        </w:tc>
        <w:tc>
          <w:tcPr>
            <w:tcW w:w="1354" w:type="dxa"/>
            <w:tcBorders>
              <w:top w:val="single" w:sz="4" w:space="0" w:color="000000"/>
              <w:left w:val="single" w:sz="4" w:space="0" w:color="000000"/>
              <w:bottom w:val="single" w:sz="4" w:space="0" w:color="000000"/>
              <w:right w:val="single" w:sz="4" w:space="0" w:color="000000"/>
            </w:tcBorders>
          </w:tcPr>
          <w:p w:rsidR="00481FF0" w14:paraId="77523694" w14:textId="77777777">
            <w:pPr>
              <w:spacing w:after="0" w:line="259" w:lineRule="auto"/>
              <w:ind w:left="103" w:firstLine="0"/>
            </w:pPr>
            <w:r>
              <w:t xml:space="preserve">$33.73 </w:t>
            </w:r>
          </w:p>
        </w:tc>
        <w:tc>
          <w:tcPr>
            <w:tcW w:w="1742" w:type="dxa"/>
            <w:tcBorders>
              <w:top w:val="single" w:sz="4" w:space="0" w:color="000000"/>
              <w:left w:val="single" w:sz="4" w:space="0" w:color="000000"/>
              <w:bottom w:val="single" w:sz="4" w:space="0" w:color="000000"/>
              <w:right w:val="single" w:sz="4" w:space="0" w:color="000000"/>
            </w:tcBorders>
          </w:tcPr>
          <w:p w:rsidR="00481FF0" w14:paraId="2804C321" w14:textId="77777777">
            <w:pPr>
              <w:spacing w:after="0" w:line="259" w:lineRule="auto"/>
              <w:ind w:left="103" w:firstLine="0"/>
            </w:pPr>
            <w:r>
              <w:t xml:space="preserve">$7,990,941 </w:t>
            </w:r>
          </w:p>
        </w:tc>
      </w:tr>
      <w:tr w14:paraId="2D3EE38B" w14:textId="77777777">
        <w:tblPrEx>
          <w:tblW w:w="8755" w:type="dxa"/>
          <w:tblInd w:w="626" w:type="dxa"/>
          <w:tblCellMar>
            <w:top w:w="62" w:type="dxa"/>
            <w:left w:w="5" w:type="dxa"/>
            <w:right w:w="94" w:type="dxa"/>
          </w:tblCellMar>
          <w:tblLook w:val="04A0"/>
        </w:tblPrEx>
        <w:trPr>
          <w:trHeight w:val="298"/>
        </w:trPr>
        <w:tc>
          <w:tcPr>
            <w:tcW w:w="1452" w:type="dxa"/>
            <w:tcBorders>
              <w:top w:val="single" w:sz="4" w:space="0" w:color="000000"/>
              <w:left w:val="single" w:sz="4" w:space="0" w:color="000000"/>
              <w:bottom w:val="single" w:sz="4" w:space="0" w:color="000000"/>
              <w:right w:val="single" w:sz="4" w:space="0" w:color="000000"/>
            </w:tcBorders>
          </w:tcPr>
          <w:p w:rsidR="00481FF0" w14:paraId="7DC4DB5D" w14:textId="77777777">
            <w:pPr>
              <w:spacing w:after="0" w:line="259" w:lineRule="auto"/>
              <w:ind w:left="103" w:firstLine="0"/>
            </w:pPr>
            <w:r>
              <w:t xml:space="preserve">Online </w:t>
            </w:r>
          </w:p>
        </w:tc>
        <w:tc>
          <w:tcPr>
            <w:tcW w:w="1634" w:type="dxa"/>
            <w:tcBorders>
              <w:top w:val="single" w:sz="4" w:space="0" w:color="000000"/>
              <w:left w:val="single" w:sz="4" w:space="0" w:color="000000"/>
              <w:bottom w:val="single" w:sz="4" w:space="0" w:color="000000"/>
              <w:right w:val="single" w:sz="4" w:space="0" w:color="000000"/>
            </w:tcBorders>
          </w:tcPr>
          <w:p w:rsidR="00481FF0" w14:paraId="04206969" w14:textId="77777777">
            <w:pPr>
              <w:spacing w:after="0" w:line="259" w:lineRule="auto"/>
              <w:ind w:left="89" w:firstLine="0"/>
              <w:jc w:val="center"/>
            </w:pPr>
            <w:r>
              <w:t xml:space="preserve">189,527 </w:t>
            </w:r>
          </w:p>
        </w:tc>
        <w:tc>
          <w:tcPr>
            <w:tcW w:w="1310" w:type="dxa"/>
            <w:tcBorders>
              <w:top w:val="single" w:sz="4" w:space="0" w:color="000000"/>
              <w:left w:val="single" w:sz="4" w:space="0" w:color="000000"/>
              <w:bottom w:val="single" w:sz="4" w:space="0" w:color="000000"/>
              <w:right w:val="single" w:sz="4" w:space="0" w:color="000000"/>
            </w:tcBorders>
          </w:tcPr>
          <w:p w:rsidR="00481FF0" w14:paraId="6A78A6E7" w14:textId="77777777">
            <w:pPr>
              <w:spacing w:after="0" w:line="259" w:lineRule="auto"/>
              <w:ind w:left="89" w:firstLine="0"/>
              <w:jc w:val="center"/>
            </w:pPr>
            <w:r>
              <w:t xml:space="preserve">10 </w:t>
            </w:r>
          </w:p>
        </w:tc>
        <w:tc>
          <w:tcPr>
            <w:tcW w:w="1262" w:type="dxa"/>
            <w:tcBorders>
              <w:top w:val="single" w:sz="4" w:space="0" w:color="000000"/>
              <w:left w:val="single" w:sz="4" w:space="0" w:color="000000"/>
              <w:bottom w:val="single" w:sz="4" w:space="0" w:color="000000"/>
              <w:right w:val="single" w:sz="4" w:space="0" w:color="000000"/>
            </w:tcBorders>
          </w:tcPr>
          <w:p w:rsidR="00481FF0" w14:paraId="31A7C9E1" w14:textId="77777777">
            <w:pPr>
              <w:spacing w:after="0" w:line="259" w:lineRule="auto"/>
              <w:ind w:left="0" w:firstLine="0"/>
            </w:pPr>
            <w:r>
              <w:t xml:space="preserve">32,220 </w:t>
            </w:r>
          </w:p>
        </w:tc>
        <w:tc>
          <w:tcPr>
            <w:tcW w:w="1354" w:type="dxa"/>
            <w:tcBorders>
              <w:top w:val="single" w:sz="4" w:space="0" w:color="000000"/>
              <w:left w:val="single" w:sz="4" w:space="0" w:color="000000"/>
              <w:bottom w:val="single" w:sz="4" w:space="0" w:color="000000"/>
              <w:right w:val="single" w:sz="4" w:space="0" w:color="000000"/>
            </w:tcBorders>
          </w:tcPr>
          <w:p w:rsidR="00481FF0" w14:paraId="0CF88E0A" w14:textId="77777777">
            <w:pPr>
              <w:spacing w:after="0" w:line="259" w:lineRule="auto"/>
              <w:ind w:left="103" w:firstLine="0"/>
            </w:pPr>
            <w:r>
              <w:t xml:space="preserve">$33.73 </w:t>
            </w:r>
          </w:p>
        </w:tc>
        <w:tc>
          <w:tcPr>
            <w:tcW w:w="1742" w:type="dxa"/>
            <w:tcBorders>
              <w:top w:val="single" w:sz="4" w:space="0" w:color="000000"/>
              <w:left w:val="single" w:sz="4" w:space="0" w:color="000000"/>
              <w:bottom w:val="single" w:sz="4" w:space="0" w:color="000000"/>
              <w:right w:val="single" w:sz="4" w:space="0" w:color="000000"/>
            </w:tcBorders>
          </w:tcPr>
          <w:p w:rsidR="00481FF0" w14:paraId="366DCC2E" w14:textId="77777777">
            <w:pPr>
              <w:spacing w:after="0" w:line="259" w:lineRule="auto"/>
              <w:ind w:left="103" w:firstLine="0"/>
            </w:pPr>
            <w:r>
              <w:t xml:space="preserve">$1,086,781 </w:t>
            </w:r>
          </w:p>
        </w:tc>
      </w:tr>
      <w:tr w14:paraId="0062ACC0" w14:textId="77777777">
        <w:tblPrEx>
          <w:tblW w:w="8755" w:type="dxa"/>
          <w:tblInd w:w="626" w:type="dxa"/>
          <w:tblCellMar>
            <w:top w:w="62" w:type="dxa"/>
            <w:left w:w="5" w:type="dxa"/>
            <w:right w:w="94" w:type="dxa"/>
          </w:tblCellMar>
          <w:tblLook w:val="04A0"/>
        </w:tblPrEx>
        <w:trPr>
          <w:trHeight w:val="295"/>
        </w:trPr>
        <w:tc>
          <w:tcPr>
            <w:tcW w:w="1452" w:type="dxa"/>
            <w:tcBorders>
              <w:top w:val="single" w:sz="4" w:space="0" w:color="000000"/>
              <w:left w:val="single" w:sz="4" w:space="0" w:color="000000"/>
              <w:bottom w:val="single" w:sz="4" w:space="0" w:color="000000"/>
              <w:right w:val="single" w:sz="4" w:space="0" w:color="000000"/>
            </w:tcBorders>
          </w:tcPr>
          <w:p w:rsidR="00481FF0" w14:paraId="60AC1560" w14:textId="77777777">
            <w:pPr>
              <w:spacing w:after="0" w:line="259" w:lineRule="auto"/>
              <w:ind w:left="103" w:firstLine="0"/>
            </w:pPr>
            <w:r>
              <w:t xml:space="preserve">Paper </w:t>
            </w:r>
          </w:p>
        </w:tc>
        <w:tc>
          <w:tcPr>
            <w:tcW w:w="1634" w:type="dxa"/>
            <w:tcBorders>
              <w:top w:val="single" w:sz="4" w:space="0" w:color="000000"/>
              <w:left w:val="single" w:sz="4" w:space="0" w:color="000000"/>
              <w:bottom w:val="single" w:sz="4" w:space="0" w:color="000000"/>
              <w:right w:val="single" w:sz="4" w:space="0" w:color="000000"/>
            </w:tcBorders>
          </w:tcPr>
          <w:p w:rsidR="00481FF0" w14:paraId="44BCE176" w14:textId="77777777">
            <w:pPr>
              <w:spacing w:after="0" w:line="259" w:lineRule="auto"/>
              <w:ind w:left="89" w:firstLine="0"/>
              <w:jc w:val="center"/>
            </w:pPr>
            <w:r>
              <w:t xml:space="preserve">47,382 </w:t>
            </w:r>
          </w:p>
        </w:tc>
        <w:tc>
          <w:tcPr>
            <w:tcW w:w="1310" w:type="dxa"/>
            <w:tcBorders>
              <w:top w:val="single" w:sz="4" w:space="0" w:color="000000"/>
              <w:left w:val="single" w:sz="4" w:space="0" w:color="000000"/>
              <w:bottom w:val="single" w:sz="4" w:space="0" w:color="000000"/>
              <w:right w:val="single" w:sz="4" w:space="0" w:color="000000"/>
            </w:tcBorders>
          </w:tcPr>
          <w:p w:rsidR="00481FF0" w14:paraId="1D2240B0" w14:textId="77777777">
            <w:pPr>
              <w:spacing w:after="0" w:line="259" w:lineRule="auto"/>
              <w:ind w:left="89" w:firstLine="0"/>
              <w:jc w:val="center"/>
            </w:pPr>
            <w:r>
              <w:t xml:space="preserve">30 </w:t>
            </w:r>
          </w:p>
        </w:tc>
        <w:tc>
          <w:tcPr>
            <w:tcW w:w="1262" w:type="dxa"/>
            <w:tcBorders>
              <w:top w:val="single" w:sz="4" w:space="0" w:color="000000"/>
              <w:left w:val="single" w:sz="4" w:space="0" w:color="000000"/>
              <w:bottom w:val="single" w:sz="4" w:space="0" w:color="000000"/>
              <w:right w:val="single" w:sz="4" w:space="0" w:color="000000"/>
            </w:tcBorders>
          </w:tcPr>
          <w:p w:rsidR="00481FF0" w14:paraId="46186B17" w14:textId="77777777">
            <w:pPr>
              <w:spacing w:after="0" w:line="259" w:lineRule="auto"/>
              <w:ind w:left="0" w:firstLine="0"/>
            </w:pPr>
            <w:r>
              <w:t xml:space="preserve">23,691 </w:t>
            </w:r>
          </w:p>
        </w:tc>
        <w:tc>
          <w:tcPr>
            <w:tcW w:w="1354" w:type="dxa"/>
            <w:tcBorders>
              <w:top w:val="single" w:sz="4" w:space="0" w:color="000000"/>
              <w:left w:val="single" w:sz="4" w:space="0" w:color="000000"/>
              <w:bottom w:val="single" w:sz="4" w:space="0" w:color="000000"/>
              <w:right w:val="single" w:sz="4" w:space="0" w:color="000000"/>
            </w:tcBorders>
          </w:tcPr>
          <w:p w:rsidR="00481FF0" w14:paraId="31D13250" w14:textId="77777777">
            <w:pPr>
              <w:spacing w:after="0" w:line="259" w:lineRule="auto"/>
              <w:ind w:left="103" w:firstLine="0"/>
            </w:pPr>
            <w:r>
              <w:t xml:space="preserve">$33.73 </w:t>
            </w:r>
          </w:p>
        </w:tc>
        <w:tc>
          <w:tcPr>
            <w:tcW w:w="1742" w:type="dxa"/>
            <w:tcBorders>
              <w:top w:val="single" w:sz="4" w:space="0" w:color="000000"/>
              <w:left w:val="single" w:sz="4" w:space="0" w:color="000000"/>
              <w:bottom w:val="single" w:sz="4" w:space="0" w:color="000000"/>
              <w:right w:val="single" w:sz="4" w:space="0" w:color="000000"/>
            </w:tcBorders>
          </w:tcPr>
          <w:p w:rsidR="00481FF0" w14:paraId="4184028D" w14:textId="77777777">
            <w:pPr>
              <w:spacing w:after="0" w:line="259" w:lineRule="auto"/>
              <w:ind w:left="103" w:firstLine="0"/>
            </w:pPr>
            <w:r>
              <w:t xml:space="preserve">$ 799,097 </w:t>
            </w:r>
          </w:p>
        </w:tc>
      </w:tr>
      <w:tr w14:paraId="5CC163F8" w14:textId="77777777">
        <w:tblPrEx>
          <w:tblW w:w="8755" w:type="dxa"/>
          <w:tblInd w:w="626" w:type="dxa"/>
          <w:tblCellMar>
            <w:top w:w="62" w:type="dxa"/>
            <w:left w:w="5" w:type="dxa"/>
            <w:right w:w="94" w:type="dxa"/>
          </w:tblCellMar>
          <w:tblLook w:val="04A0"/>
        </w:tblPrEx>
        <w:trPr>
          <w:trHeight w:val="298"/>
        </w:trPr>
        <w:tc>
          <w:tcPr>
            <w:tcW w:w="1452" w:type="dxa"/>
            <w:tcBorders>
              <w:top w:val="single" w:sz="4" w:space="0" w:color="000000"/>
              <w:left w:val="single" w:sz="4" w:space="0" w:color="000000"/>
              <w:bottom w:val="single" w:sz="4" w:space="0" w:color="000000"/>
              <w:right w:val="single" w:sz="4" w:space="0" w:color="000000"/>
            </w:tcBorders>
          </w:tcPr>
          <w:p w:rsidR="00481FF0" w14:paraId="6489E6D6" w14:textId="77777777">
            <w:pPr>
              <w:spacing w:after="0" w:line="259" w:lineRule="auto"/>
              <w:ind w:left="103" w:firstLine="0"/>
            </w:pPr>
            <w:r>
              <w:rPr>
                <w:b/>
              </w:rPr>
              <w:t xml:space="preserve">Total Cost </w:t>
            </w:r>
          </w:p>
        </w:tc>
        <w:tc>
          <w:tcPr>
            <w:tcW w:w="1634" w:type="dxa"/>
            <w:tcBorders>
              <w:top w:val="single" w:sz="4" w:space="0" w:color="000000"/>
              <w:left w:val="single" w:sz="4" w:space="0" w:color="000000"/>
              <w:bottom w:val="single" w:sz="4" w:space="0" w:color="000000"/>
              <w:right w:val="single" w:sz="4" w:space="0" w:color="000000"/>
            </w:tcBorders>
          </w:tcPr>
          <w:p w:rsidR="00481FF0" w14:paraId="19699C94" w14:textId="77777777">
            <w:pPr>
              <w:spacing w:after="0" w:line="259" w:lineRule="auto"/>
              <w:ind w:left="86" w:firstLine="0"/>
              <w:jc w:val="center"/>
            </w:pPr>
            <w:r>
              <w:rPr>
                <w:b/>
              </w:rPr>
              <w:t xml:space="preserve">1,184,546 </w:t>
            </w:r>
          </w:p>
        </w:tc>
        <w:tc>
          <w:tcPr>
            <w:tcW w:w="1310" w:type="dxa"/>
            <w:tcBorders>
              <w:top w:val="single" w:sz="4" w:space="0" w:color="000000"/>
              <w:left w:val="single" w:sz="4" w:space="0" w:color="000000"/>
              <w:bottom w:val="single" w:sz="4" w:space="0" w:color="000000"/>
              <w:right w:val="single" w:sz="4" w:space="0" w:color="000000"/>
            </w:tcBorders>
          </w:tcPr>
          <w:p w:rsidR="00481FF0" w14:paraId="03A88CCC" w14:textId="77777777">
            <w:pPr>
              <w:spacing w:after="0" w:line="259" w:lineRule="auto"/>
              <w:ind w:left="89" w:firstLine="0"/>
              <w:jc w:val="center"/>
            </w:pPr>
            <w:r>
              <w:rPr>
                <w:b/>
              </w:rPr>
              <w:t xml:space="preserve">55 </w:t>
            </w:r>
          </w:p>
        </w:tc>
        <w:tc>
          <w:tcPr>
            <w:tcW w:w="1262" w:type="dxa"/>
            <w:tcBorders>
              <w:top w:val="single" w:sz="4" w:space="0" w:color="000000"/>
              <w:left w:val="single" w:sz="4" w:space="0" w:color="000000"/>
              <w:bottom w:val="single" w:sz="4" w:space="0" w:color="000000"/>
              <w:right w:val="single" w:sz="4" w:space="0" w:color="000000"/>
            </w:tcBorders>
          </w:tcPr>
          <w:p w:rsidR="00481FF0" w14:paraId="742E15F8" w14:textId="77777777">
            <w:pPr>
              <w:spacing w:after="0" w:line="259" w:lineRule="auto"/>
              <w:ind w:left="0" w:firstLine="0"/>
            </w:pPr>
            <w:r>
              <w:rPr>
                <w:b/>
              </w:rPr>
              <w:t xml:space="preserve">292,820 </w:t>
            </w:r>
          </w:p>
        </w:tc>
        <w:tc>
          <w:tcPr>
            <w:tcW w:w="1354" w:type="dxa"/>
            <w:tcBorders>
              <w:top w:val="single" w:sz="4" w:space="0" w:color="000000"/>
              <w:left w:val="single" w:sz="4" w:space="0" w:color="000000"/>
              <w:bottom w:val="single" w:sz="4" w:space="0" w:color="000000"/>
              <w:right w:val="single" w:sz="4" w:space="0" w:color="000000"/>
            </w:tcBorders>
          </w:tcPr>
          <w:p w:rsidR="00481FF0" w14:paraId="270DBD36" w14:textId="77777777">
            <w:pPr>
              <w:spacing w:after="0" w:line="259" w:lineRule="auto"/>
              <w:ind w:left="103" w:firstLine="0"/>
            </w:pPr>
            <w:r>
              <w:rPr>
                <w:b/>
              </w:rPr>
              <w:t xml:space="preserve">$33.73 </w:t>
            </w:r>
          </w:p>
        </w:tc>
        <w:tc>
          <w:tcPr>
            <w:tcW w:w="1742" w:type="dxa"/>
            <w:tcBorders>
              <w:top w:val="single" w:sz="4" w:space="0" w:color="000000"/>
              <w:left w:val="single" w:sz="4" w:space="0" w:color="000000"/>
              <w:bottom w:val="single" w:sz="4" w:space="0" w:color="000000"/>
              <w:right w:val="single" w:sz="4" w:space="0" w:color="000000"/>
            </w:tcBorders>
          </w:tcPr>
          <w:p w:rsidR="00481FF0" w14:paraId="55208CAB" w14:textId="77777777">
            <w:pPr>
              <w:spacing w:after="0" w:line="259" w:lineRule="auto"/>
              <w:ind w:left="103" w:firstLine="0"/>
            </w:pPr>
            <w:r>
              <w:rPr>
                <w:b/>
              </w:rPr>
              <w:t xml:space="preserve">$9,876,819 </w:t>
            </w:r>
          </w:p>
        </w:tc>
      </w:tr>
    </w:tbl>
    <w:p w:rsidR="00481FF0" w14:paraId="022517DC" w14:textId="77777777">
      <w:pPr>
        <w:spacing w:after="0" w:line="259" w:lineRule="auto"/>
        <w:ind w:left="720" w:firstLine="0"/>
      </w:pPr>
      <w:r>
        <w:rPr>
          <w:i/>
        </w:rPr>
        <w:t xml:space="preserve"> </w:t>
      </w:r>
    </w:p>
    <w:p w:rsidR="00481FF0" w14:paraId="64110293" w14:textId="77777777">
      <w:pPr>
        <w:spacing w:after="0" w:line="259" w:lineRule="auto"/>
        <w:ind w:left="734" w:firstLine="0"/>
      </w:pPr>
      <w:r>
        <w:t xml:space="preserve"> </w:t>
      </w:r>
    </w:p>
    <w:p w:rsidR="00481FF0" w14:paraId="7B9CAF52" w14:textId="77777777">
      <w:pPr>
        <w:ind w:left="734"/>
      </w:pPr>
      <w:r>
        <w:t xml:space="preserve">To derive average costs, we used data from the Office of Personnel Management 2023  </w:t>
      </w:r>
    </w:p>
    <w:p w:rsidR="00481FF0" w14:paraId="44FEDF8A" w14:textId="77777777">
      <w:pPr>
        <w:ind w:left="734"/>
      </w:pPr>
      <w:r>
        <w:t xml:space="preserve">General Schedule (GS) Locality Pay Table for all salary estimates  </w:t>
      </w:r>
    </w:p>
    <w:p w:rsidR="00481FF0" w14:paraId="00D289A1" w14:textId="77777777">
      <w:pPr>
        <w:ind w:left="734"/>
      </w:pPr>
      <w:hyperlink r:id="rId9">
        <w:r>
          <w:t>(</w:t>
        </w:r>
      </w:hyperlink>
      <w:hyperlink r:id="rId9">
        <w:r>
          <w:rPr>
            <w:color w:val="0563C1"/>
            <w:u w:val="single" w:color="0563C1"/>
          </w:rPr>
          <w:t>https://www.opm.gov/policy-data-oversight/pay-leave/salaries-wages/salary</w:t>
        </w:r>
      </w:hyperlink>
      <w:hyperlink r:id="rId9">
        <w:r>
          <w:rPr>
            <w:color w:val="0563C1"/>
            <w:u w:val="single" w:color="0563C1"/>
          </w:rPr>
          <w:t>tables/24Tables/html/GS_h.asp</w:t>
        </w:r>
      </w:hyperlink>
      <w:hyperlink r:id="rId10">
        <w:r>
          <w:rPr>
            <w:color w:val="0563C1"/>
            <w:u w:val="single" w:color="0563C1"/>
          </w:rPr>
          <w:t>x</w:t>
        </w:r>
      </w:hyperlink>
      <w:hyperlink r:id="rId10">
        <w:r>
          <w:t>)</w:t>
        </w:r>
      </w:hyperlink>
      <w:hyperlink r:id="rId10">
        <w:r>
          <w:t>.</w:t>
        </w:r>
      </w:hyperlink>
      <w:r>
        <w:t xml:space="preserve">  We estimate that the average government </w:t>
      </w:r>
      <w:r>
        <w:t xml:space="preserve">employee at SSA to receive and record the collected data be a Grade 11, Step 5 (GS-11-5) – which we believe is the most appropriate level for a SSA representative to derive the costs to process this form.   </w:t>
      </w:r>
    </w:p>
    <w:p w:rsidR="00481FF0" w14:paraId="27F68675" w14:textId="77777777">
      <w:pPr>
        <w:spacing w:after="0" w:line="259" w:lineRule="auto"/>
        <w:ind w:left="734" w:firstLine="0"/>
      </w:pPr>
      <w:r>
        <w:t xml:space="preserve">  </w:t>
      </w:r>
    </w:p>
    <w:p w:rsidR="00481FF0" w14:paraId="37910D59" w14:textId="77777777">
      <w:pPr>
        <w:ind w:left="734"/>
      </w:pPr>
      <w:r>
        <w:t xml:space="preserve">As the processing of this form occurs at the national level and not just one geographic location, we estimated the salary using the national base general schedule. Such an hourly wage is $33.73 or $70,387 annually.  </w:t>
      </w:r>
    </w:p>
    <w:p w:rsidR="00481FF0" w14:paraId="52B9E250" w14:textId="77777777">
      <w:pPr>
        <w:spacing w:after="4" w:line="259" w:lineRule="auto"/>
        <w:ind w:left="734" w:firstLine="0"/>
      </w:pPr>
      <w:r>
        <w:t xml:space="preserve"> </w:t>
      </w:r>
    </w:p>
    <w:p w:rsidR="00481FF0" w14:paraId="402C0A74" w14:textId="77777777">
      <w:pPr>
        <w:ind w:left="734"/>
      </w:pPr>
      <w:r>
        <w:t>We estimate an annual burden of 292,820 hours at a cost of $9,876,819 (292,820 hours x $33.37/</w:t>
      </w:r>
      <w:r>
        <w:t>hr</w:t>
      </w:r>
      <w:r>
        <w:t xml:space="preserve">) or $8.33 per respondent ($9,876,819/ 1,184,546 respondents). </w:t>
      </w:r>
    </w:p>
    <w:p w:rsidR="00481FF0" w14:paraId="7499D37D" w14:textId="77777777">
      <w:pPr>
        <w:spacing w:after="32" w:line="259" w:lineRule="auto"/>
        <w:ind w:left="734" w:firstLine="0"/>
      </w:pPr>
      <w:r>
        <w:t xml:space="preserve">  </w:t>
      </w:r>
    </w:p>
    <w:p w:rsidR="00481FF0" w14:paraId="4C5349F6" w14:textId="77777777">
      <w:pPr>
        <w:pStyle w:val="Heading3"/>
        <w:tabs>
          <w:tab w:val="center" w:pos="1654"/>
        </w:tabs>
        <w:ind w:left="-1" w:firstLine="0"/>
      </w:pPr>
      <w:r>
        <w:rPr>
          <w:u w:val="none"/>
        </w:rPr>
        <w:t xml:space="preserve">15.   </w:t>
      </w:r>
      <w:r>
        <w:rPr>
          <w:u w:val="none"/>
        </w:rPr>
        <w:tab/>
      </w:r>
      <w:r>
        <w:t>Changes to Burden</w:t>
      </w:r>
      <w:r>
        <w:rPr>
          <w:u w:val="none"/>
        </w:rPr>
        <w:t xml:space="preserve">   </w:t>
      </w:r>
    </w:p>
    <w:p w:rsidR="00481FF0" w14:paraId="32493D68" w14:textId="77777777">
      <w:pPr>
        <w:spacing w:after="0" w:line="259" w:lineRule="auto"/>
        <w:ind w:left="720" w:firstLine="0"/>
      </w:pPr>
      <w:r>
        <w:t xml:space="preserve"> </w:t>
      </w:r>
    </w:p>
    <w:p w:rsidR="00481FF0" w14:paraId="3EC58CDB" w14:textId="77777777">
      <w:pPr>
        <w:ind w:left="734"/>
      </w:pPr>
      <w:r>
        <w:t xml:space="preserve">In this 2024 iteration, the estimated number of respondents increased from 1,068,715 to  </w:t>
      </w:r>
    </w:p>
    <w:p w:rsidR="00481FF0" w14:paraId="3BB991BD" w14:textId="77777777">
      <w:pPr>
        <w:ind w:left="734"/>
      </w:pPr>
      <w:r>
        <w:t xml:space="preserve">1,184,546, an increase of 10.84%. The federal government burden hours increased from 265,288 hours to 292,820 hours, an increase of 10.38%. The increase in respondents is marginal. </w:t>
      </w:r>
    </w:p>
    <w:p w:rsidR="00481FF0" w14:paraId="5918D3E1" w14:textId="77777777">
      <w:pPr>
        <w:spacing w:after="0" w:line="259" w:lineRule="auto"/>
        <w:ind w:left="720" w:firstLine="0"/>
      </w:pPr>
      <w:r>
        <w:t xml:space="preserve"> </w:t>
      </w:r>
    </w:p>
    <w:p w:rsidR="00481FF0" w14:paraId="28853EDF" w14:textId="77777777">
      <w:pPr>
        <w:ind w:left="734"/>
      </w:pPr>
      <w:r>
        <w:t xml:space="preserve">Similar to the 2023 submission of this collection, CMS relied on data from the Enrollment and Eligibility Medicare Online (ELMO) system. The burden of federal government costs increased from the 2023 approved submission as a result of the factors mentioned above and the increase in wage for a federal employee GS 11-, step 5 from </w:t>
      </w:r>
    </w:p>
    <w:p w:rsidR="00481FF0" w14:paraId="1AC9CC94" w14:textId="77777777">
      <w:pPr>
        <w:ind w:left="734"/>
      </w:pPr>
      <w:r>
        <w:t>32.21/</w:t>
      </w:r>
      <w:r>
        <w:t>hr</w:t>
      </w:r>
      <w:r>
        <w:t xml:space="preserve"> in 2023 to $33.73 in 2024.   </w:t>
      </w:r>
    </w:p>
    <w:p w:rsidR="00481FF0" w14:paraId="4AB9FBE4" w14:textId="77777777">
      <w:pPr>
        <w:spacing w:after="0" w:line="259" w:lineRule="auto"/>
        <w:ind w:left="734" w:firstLine="0"/>
      </w:pPr>
      <w:r>
        <w:t xml:space="preserve"> </w:t>
      </w:r>
    </w:p>
    <w:p w:rsidR="00481FF0" w14:paraId="5C014786" w14:textId="77777777">
      <w:pPr>
        <w:spacing w:after="0" w:line="259" w:lineRule="auto"/>
        <w:ind w:left="734" w:firstLine="0"/>
      </w:pPr>
      <w:r>
        <w:t xml:space="preserve"> </w:t>
      </w:r>
    </w:p>
    <w:p w:rsidR="00481FF0" w14:paraId="3821B686" w14:textId="77777777">
      <w:pPr>
        <w:ind w:left="734"/>
      </w:pPr>
      <w:r>
        <w:t xml:space="preserve">Updates have been made to the CMS-40B collection instrument per the Social Security Administration’s (SSA) request. The 2024 iteration of the form will allow applicants to choose their Medicare Part B coverage start date. Applicants can elect to have coverage begin the first day of the month they enroll, or the first day of any of the three months after they enroll. If they choose the latter option, they must write which month and year they want coverage to begin.  </w:t>
      </w:r>
    </w:p>
    <w:p w:rsidR="00481FF0" w14:paraId="0063FA2A" w14:textId="77777777">
      <w:pPr>
        <w:spacing w:after="0" w:line="259" w:lineRule="auto"/>
        <w:ind w:left="734" w:firstLine="0"/>
      </w:pPr>
      <w:r>
        <w:t xml:space="preserve"> </w:t>
      </w:r>
    </w:p>
    <w:p w:rsidR="00481FF0" w14:paraId="1680DBAD" w14:textId="77777777">
      <w:pPr>
        <w:ind w:left="734"/>
      </w:pPr>
      <w:r>
        <w:t xml:space="preserve">SSA has also requested that the form clarify that individuals must have continuous employer Group Health Plan (GHP) coverage to qualify for the Special Enrollment Period, and to give applicants the option to provide their email address on the form and receive emails from Social Security and Medicare about their benefits and coverage.   </w:t>
      </w:r>
    </w:p>
    <w:p w:rsidR="00481FF0" w14:paraId="68783B16" w14:textId="77777777">
      <w:pPr>
        <w:spacing w:after="27" w:line="259" w:lineRule="auto"/>
        <w:ind w:left="734" w:firstLine="0"/>
      </w:pPr>
      <w:r>
        <w:t xml:space="preserve">  </w:t>
      </w:r>
    </w:p>
    <w:p w:rsidR="00481FF0" w14:paraId="677FAEE3" w14:textId="77777777">
      <w:pPr>
        <w:numPr>
          <w:ilvl w:val="0"/>
          <w:numId w:val="4"/>
        </w:numPr>
        <w:spacing w:after="4" w:line="259" w:lineRule="auto"/>
        <w:ind w:hanging="720"/>
      </w:pPr>
      <w:r>
        <w:rPr>
          <w:u w:val="single" w:color="000000"/>
        </w:rPr>
        <w:t>Publication/Tabulation Dates</w:t>
      </w:r>
      <w:r>
        <w:t xml:space="preserve">    </w:t>
      </w:r>
    </w:p>
    <w:p w:rsidR="00481FF0" w14:paraId="28651C19" w14:textId="77777777">
      <w:pPr>
        <w:spacing w:after="0" w:line="259" w:lineRule="auto"/>
        <w:ind w:left="14" w:firstLine="0"/>
      </w:pPr>
      <w:r>
        <w:t xml:space="preserve">  </w:t>
      </w:r>
    </w:p>
    <w:p w:rsidR="00481FF0" w14:paraId="49F3B88F" w14:textId="77777777">
      <w:pPr>
        <w:ind w:left="734"/>
      </w:pPr>
      <w:r>
        <w:t xml:space="preserve">This information is not published or tabulated.   </w:t>
      </w:r>
    </w:p>
    <w:p w:rsidR="00481FF0" w14:paraId="25FC18BF" w14:textId="77777777">
      <w:pPr>
        <w:spacing w:after="31" w:line="259" w:lineRule="auto"/>
        <w:ind w:left="734" w:firstLine="0"/>
      </w:pPr>
      <w:r>
        <w:t xml:space="preserve">  </w:t>
      </w:r>
    </w:p>
    <w:p w:rsidR="00481FF0" w14:paraId="534E2636" w14:textId="77777777">
      <w:pPr>
        <w:numPr>
          <w:ilvl w:val="0"/>
          <w:numId w:val="4"/>
        </w:numPr>
        <w:spacing w:after="4" w:line="259" w:lineRule="auto"/>
        <w:ind w:hanging="720"/>
      </w:pPr>
      <w:r>
        <w:rPr>
          <w:u w:val="single" w:color="000000"/>
        </w:rPr>
        <w:t>Expiration Date</w:t>
      </w:r>
      <w:r>
        <w:t xml:space="preserve">    </w:t>
      </w:r>
    </w:p>
    <w:p w:rsidR="00481FF0" w14:paraId="781CC2C0" w14:textId="77777777">
      <w:pPr>
        <w:spacing w:after="0" w:line="259" w:lineRule="auto"/>
        <w:ind w:left="14" w:firstLine="0"/>
      </w:pPr>
      <w:r>
        <w:t xml:space="preserve">  </w:t>
      </w:r>
    </w:p>
    <w:p w:rsidR="00481FF0" w14:paraId="0268377D" w14:textId="77777777">
      <w:pPr>
        <w:ind w:left="734"/>
      </w:pPr>
      <w:r>
        <w:t xml:space="preserve">The form displays the expiration date next to the OMB control number.  </w:t>
      </w:r>
    </w:p>
    <w:p w:rsidR="00481FF0" w14:paraId="73257413" w14:textId="77777777">
      <w:pPr>
        <w:spacing w:after="31" w:line="259" w:lineRule="auto"/>
        <w:ind w:left="14" w:firstLine="0"/>
      </w:pPr>
      <w:r>
        <w:t xml:space="preserve">  </w:t>
      </w:r>
    </w:p>
    <w:p w:rsidR="00481FF0" w14:paraId="7EE2E98C" w14:textId="77777777">
      <w:pPr>
        <w:numPr>
          <w:ilvl w:val="0"/>
          <w:numId w:val="4"/>
        </w:numPr>
        <w:spacing w:after="4" w:line="259" w:lineRule="auto"/>
        <w:ind w:hanging="720"/>
      </w:pPr>
      <w:r>
        <w:rPr>
          <w:u w:val="single" w:color="000000"/>
        </w:rPr>
        <w:t>Certification Statement</w:t>
      </w:r>
      <w:r>
        <w:t xml:space="preserve">    </w:t>
      </w:r>
    </w:p>
    <w:p w:rsidR="00481FF0" w14:paraId="62269F50" w14:textId="77777777">
      <w:pPr>
        <w:spacing w:after="0" w:line="259" w:lineRule="auto"/>
        <w:ind w:left="14" w:firstLine="0"/>
      </w:pPr>
      <w:r>
        <w:t xml:space="preserve">  </w:t>
      </w:r>
    </w:p>
    <w:p w:rsidR="00481FF0" w14:paraId="7EBA98D9" w14:textId="77777777">
      <w:pPr>
        <w:ind w:left="734"/>
      </w:pPr>
      <w:r>
        <w:t xml:space="preserve">There are no exceptions to the certification statement.  </w:t>
      </w:r>
    </w:p>
    <w:p w:rsidR="00481FF0" w14:paraId="5786C666" w14:textId="77777777">
      <w:pPr>
        <w:spacing w:after="4" w:line="259" w:lineRule="auto"/>
        <w:ind w:left="14" w:firstLine="0"/>
      </w:pPr>
      <w:r>
        <w:t xml:space="preserve">  </w:t>
      </w:r>
    </w:p>
    <w:p w:rsidR="00481FF0" w14:paraId="687623C6" w14:textId="77777777">
      <w:pPr>
        <w:pStyle w:val="Heading3"/>
        <w:ind w:left="9"/>
      </w:pPr>
      <w:r>
        <w:rPr>
          <w:u w:val="none"/>
        </w:rPr>
        <w:t xml:space="preserve">19.       </w:t>
      </w:r>
      <w:r>
        <w:t>Collection of Information Employing Statistical Methods</w:t>
      </w:r>
      <w:r>
        <w:rPr>
          <w:u w:val="none"/>
        </w:rPr>
        <w:t xml:space="preserve">  </w:t>
      </w:r>
    </w:p>
    <w:p w:rsidR="00481FF0" w14:paraId="17475247" w14:textId="77777777">
      <w:pPr>
        <w:spacing w:after="0" w:line="259" w:lineRule="auto"/>
        <w:ind w:left="14" w:firstLine="0"/>
      </w:pPr>
      <w:r>
        <w:t xml:space="preserve">  </w:t>
      </w:r>
    </w:p>
    <w:p w:rsidR="00481FF0" w14:paraId="262C1E20" w14:textId="77777777">
      <w:pPr>
        <w:ind w:left="734"/>
      </w:pPr>
      <w:r>
        <w:t xml:space="preserve">Not applicable. There are no statistical methods.  </w:t>
      </w:r>
    </w:p>
    <w:p w:rsidR="00481FF0" w14:paraId="058C6B2C" w14:textId="77777777">
      <w:pPr>
        <w:spacing w:after="0" w:line="259" w:lineRule="auto"/>
        <w:ind w:left="14" w:firstLine="0"/>
      </w:pPr>
      <w:r>
        <w:t xml:space="preserve">  </w:t>
      </w:r>
    </w:p>
    <w:sectPr>
      <w:footerReference w:type="even" r:id="rId11"/>
      <w:footerReference w:type="default" r:id="rId12"/>
      <w:footerReference w:type="first" r:id="rId13"/>
      <w:pgSz w:w="12240" w:h="15840"/>
      <w:pgMar w:top="1554" w:right="1440" w:bottom="2422" w:left="1426" w:header="720" w:footer="14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FF0" w14:paraId="70455DE2" w14:textId="77777777">
    <w:pPr>
      <w:spacing w:after="23" w:line="259" w:lineRule="auto"/>
      <w:ind w:left="14" w:firstLine="0"/>
    </w:pPr>
    <w:r>
      <w:rPr>
        <w:sz w:val="20"/>
      </w:rPr>
      <w:t xml:space="preserve"> </w:t>
    </w:r>
    <w:r>
      <w:t xml:space="preserve"> </w:t>
    </w:r>
  </w:p>
  <w:p w:rsidR="00481FF0" w14:paraId="302F9459" w14:textId="77777777">
    <w:pPr>
      <w:spacing w:after="0" w:line="259" w:lineRule="auto"/>
      <w:ind w:left="14" w:firstLine="0"/>
      <w:jc w:val="center"/>
    </w:pPr>
    <w:r>
      <w:fldChar w:fldCharType="begin"/>
    </w:r>
    <w:r>
      <w:instrText xml:space="preserve"> PAGE   \* MERGEFORMAT </w:instrText>
    </w:r>
    <w:r>
      <w:fldChar w:fldCharType="separate"/>
    </w:r>
    <w:r>
      <w:t>1</w:t>
    </w:r>
    <w:r>
      <w:fldChar w:fldCharType="end"/>
    </w:r>
    <w:r>
      <w:t xml:space="preserve">  </w:t>
    </w:r>
  </w:p>
  <w:p w:rsidR="00481FF0" w14:paraId="2C5AEDE1" w14:textId="77777777">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FF0" w14:paraId="293C009B" w14:textId="77777777">
    <w:pPr>
      <w:spacing w:after="23" w:line="259" w:lineRule="auto"/>
      <w:ind w:left="14" w:firstLine="0"/>
    </w:pPr>
    <w:r>
      <w:rPr>
        <w:sz w:val="20"/>
      </w:rPr>
      <w:t xml:space="preserve"> </w:t>
    </w:r>
    <w:r>
      <w:t xml:space="preserve"> </w:t>
    </w:r>
  </w:p>
  <w:p w:rsidR="00481FF0" w14:paraId="7DF00F6C" w14:textId="77777777">
    <w:pPr>
      <w:spacing w:after="0" w:line="259" w:lineRule="auto"/>
      <w:ind w:left="14" w:firstLine="0"/>
      <w:jc w:val="center"/>
    </w:pPr>
    <w:r>
      <w:fldChar w:fldCharType="begin"/>
    </w:r>
    <w:r>
      <w:instrText xml:space="preserve"> PAGE   \* MERGEFORMAT </w:instrText>
    </w:r>
    <w:r>
      <w:fldChar w:fldCharType="separate"/>
    </w:r>
    <w:r>
      <w:t>1</w:t>
    </w:r>
    <w:r>
      <w:fldChar w:fldCharType="end"/>
    </w:r>
    <w:r>
      <w:t xml:space="preserve">  </w:t>
    </w:r>
  </w:p>
  <w:p w:rsidR="00481FF0" w14:paraId="7D8CAF9F" w14:textId="77777777">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FF0" w14:paraId="6F287383" w14:textId="77777777">
    <w:pPr>
      <w:spacing w:after="23" w:line="259" w:lineRule="auto"/>
      <w:ind w:left="14" w:firstLine="0"/>
    </w:pPr>
    <w:r>
      <w:rPr>
        <w:sz w:val="20"/>
      </w:rPr>
      <w:t xml:space="preserve"> </w:t>
    </w:r>
    <w:r>
      <w:t xml:space="preserve"> </w:t>
    </w:r>
  </w:p>
  <w:p w:rsidR="00481FF0" w14:paraId="7DE4553C" w14:textId="77777777">
    <w:pPr>
      <w:spacing w:after="0" w:line="259" w:lineRule="auto"/>
      <w:ind w:left="14" w:firstLine="0"/>
      <w:jc w:val="center"/>
    </w:pPr>
    <w:r>
      <w:fldChar w:fldCharType="begin"/>
    </w:r>
    <w:r>
      <w:instrText xml:space="preserve"> PAGE   \* MERGEFORMAT </w:instrText>
    </w:r>
    <w:r>
      <w:fldChar w:fldCharType="separate"/>
    </w:r>
    <w:r>
      <w:t>1</w:t>
    </w:r>
    <w:r>
      <w:fldChar w:fldCharType="end"/>
    </w:r>
    <w:r>
      <w:t xml:space="preserve">  </w:t>
    </w:r>
  </w:p>
  <w:p w:rsidR="00481FF0" w14:paraId="3BA6C753" w14:textId="77777777">
    <w:pPr>
      <w:spacing w:after="0" w:line="259" w:lineRule="auto"/>
      <w:ind w:left="14"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B30D81"/>
    <w:multiLevelType w:val="hybridMultilevel"/>
    <w:tmpl w:val="805CE30A"/>
    <w:lvl w:ilvl="0">
      <w:start w:val="1"/>
      <w:numFmt w:val="decimal"/>
      <w:lvlText w:val="%1."/>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2B461AE"/>
    <w:multiLevelType w:val="hybridMultilevel"/>
    <w:tmpl w:val="39D29CD0"/>
    <w:lvl w:ilvl="0">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D265DAB"/>
    <w:multiLevelType w:val="hybridMultilevel"/>
    <w:tmpl w:val="799009FA"/>
    <w:lvl w:ilvl="0">
      <w:start w:val="1"/>
      <w:numFmt w:val="bullet"/>
      <w:lvlText w:val="•"/>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7F4843DF"/>
    <w:multiLevelType w:val="hybridMultilevel"/>
    <w:tmpl w:val="1BB8B9B0"/>
    <w:lvl w:ilvl="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03395361">
    <w:abstractNumId w:val="3"/>
  </w:num>
  <w:num w:numId="2" w16cid:durableId="731654148">
    <w:abstractNumId w:val="0"/>
  </w:num>
  <w:num w:numId="3" w16cid:durableId="472720260">
    <w:abstractNumId w:val="2"/>
  </w:num>
  <w:num w:numId="4" w16cid:durableId="183291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FF0"/>
    <w:rsid w:val="002C054C"/>
    <w:rsid w:val="00481FF0"/>
    <w:rsid w:val="007934F5"/>
    <w:rsid w:val="00876DCE"/>
    <w:rsid w:val="00C16CA6"/>
    <w:rsid w:val="00CC09C1"/>
    <w:rsid w:val="00FA24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BD54D"/>
  <w15:docId w15:val="{F183855B-2468-400B-B1A0-852AB398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59" w:lineRule="auto"/>
      <w:ind w:left="10" w:hanging="10"/>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4" w:line="25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4" w:line="259"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3Tables/html/GS_h.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cms40b-application-enrollment-part-b" TargetMode="External" /><Relationship Id="rId5" Type="http://schemas.openxmlformats.org/officeDocument/2006/relationships/hyperlink" Target="https://www.cms.gov/Medicare/CMS-Forms/CMS-Forms/Downloads/CMS40B-E.pdf" TargetMode="External" /><Relationship Id="rId6" Type="http://schemas.openxmlformats.org/officeDocument/2006/relationships/hyperlink" Target="https://www.cms.gov/cms40b-solicitud-de-inscripcion-en-la-parte-b" TargetMode="External" /><Relationship Id="rId7" Type="http://schemas.openxmlformats.org/officeDocument/2006/relationships/hyperlink" Target="https://www.cms.gov/Medicare/CMS-Forms/CMS-Forms/Downloads/CMS40B-S.pdf" TargetMode="External" /><Relationship Id="rId8" Type="http://schemas.openxmlformats.org/officeDocument/2006/relationships/hyperlink" Target="http://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Center For Medicaid Services</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CMS</dc:creator>
  <cp:lastModifiedBy>McKenzie, Stephan (CMS/OSORA)</cp:lastModifiedBy>
  <cp:revision>3</cp:revision>
  <dcterms:created xsi:type="dcterms:W3CDTF">2025-01-23T15:29:00Z</dcterms:created>
  <dcterms:modified xsi:type="dcterms:W3CDTF">2025-03-21T14:20:00Z</dcterms:modified>
</cp:coreProperties>
</file>