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3F57C70D"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ED273D" w:rsidP="00ED273D" w14:paraId="257C1504" w14:textId="511D6AAF">
      <w:pPr>
        <w:pStyle w:val="Default"/>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1B3661" w:rsidR="00C947F4">
        <w:rPr>
          <w:sz w:val="23"/>
          <w:szCs w:val="23"/>
        </w:rPr>
        <w:t>S</w:t>
      </w:r>
      <w:r w:rsidRPr="001B3661" w:rsidR="00ED273D">
        <w:rPr>
          <w:sz w:val="23"/>
          <w:szCs w:val="23"/>
        </w:rPr>
        <w:t>URVIVORS OF TORTURE INTEGRATED CARE OF CONTINUUM (SOT-ICC)</w:t>
      </w:r>
      <w:r w:rsidR="00ED273D">
        <w:rPr>
          <w:b/>
          <w:bCs/>
          <w:sz w:val="23"/>
          <w:szCs w:val="23"/>
        </w:rPr>
        <w:t xml:space="preserve"> </w:t>
      </w:r>
    </w:p>
    <w:p w:rsidR="00BC789E" w14:paraId="243F0562" w14:textId="77777777">
      <w:pPr>
        <w:rPr>
          <w:b/>
        </w:rPr>
      </w:pPr>
    </w:p>
    <w:p w:rsidR="00C8488C" w14:paraId="28D6A280" w14:textId="60D80CA5">
      <w:r>
        <w:rPr>
          <w:b/>
        </w:rPr>
        <w:t>PURPOSE</w:t>
      </w:r>
      <w:r w:rsidRPr="009239AA">
        <w:rPr>
          <w:b/>
        </w:rPr>
        <w:t>:</w:t>
      </w:r>
      <w:r w:rsidRPr="009239AA" w:rsidR="00C14CC4">
        <w:rPr>
          <w:b/>
        </w:rPr>
        <w:t xml:space="preserve">  </w:t>
      </w:r>
      <w:r w:rsidRPr="00C947F4" w:rsidR="00C947F4">
        <w:t>The Administration for Children and Families (ACF), Office of Refugee Resettlement (ORR), Direct Services for Survivors of Torture (SOT) grant program aims to help survivors and their families overcome the severe, pervasive, and long-lasting effects of torture; and achieve sustained physical, social, emotional, and economic well-being. ORR intends to collect programmatic information on SOT grant recipients</w:t>
      </w:r>
      <w:r w:rsidR="00A933DC">
        <w:t xml:space="preserve"> to assess program models and identify technical assistance needs. </w:t>
      </w:r>
      <w:r w:rsidRPr="00C947F4" w:rsidR="00C947F4">
        <w:t>Recipients will be required to complete a self-assessment tool, the Survivors of Torture Integrated Care Continuum instrument, on an annual basis. This information will allow ORR to learn more about the type of care recipients provide at their organizations, whether it is traditional, coordinated, co-located, or integrated care, and their efforts to move toward a more integrated model in the continuum.</w:t>
      </w:r>
    </w:p>
    <w:p w:rsidR="00272333" w14:paraId="1B69CCF9" w14:textId="77777777"/>
    <w:p w:rsidR="00D440C1" w:rsidP="00D440C1" w14:paraId="5560BE4F" w14:textId="76E97670">
      <w:r>
        <w:t xml:space="preserve">This information collection aligns with the overarching generic for monitoring activities, which specifically states that ACF will collect the information for: </w:t>
      </w:r>
    </w:p>
    <w:p w:rsidR="00D440C1" w:rsidRPr="00FF6271" w:rsidP="00D440C1" w14:paraId="524709F2" w14:textId="5BFB00A3">
      <w:pPr>
        <w:pStyle w:val="ListParagraph"/>
        <w:numPr>
          <w:ilvl w:val="0"/>
          <w:numId w:val="24"/>
        </w:numPr>
        <w:contextualSpacing w:val="0"/>
        <w:rPr>
          <w:color w:val="19150F"/>
          <w:lang w:val="en"/>
        </w:rPr>
      </w:pPr>
      <w:r>
        <w:t>M</w:t>
      </w:r>
      <w:r>
        <w:t xml:space="preserve">onitoring of </w:t>
      </w:r>
      <w:r w:rsidRPr="00FF6271">
        <w:t xml:space="preserve">compliance with federal practice, </w:t>
      </w:r>
      <w:r w:rsidRPr="00FF6271">
        <w:t>guidelines</w:t>
      </w:r>
      <w:r w:rsidRPr="00FF6271">
        <w:t xml:space="preserve"> and requirements, </w:t>
      </w:r>
    </w:p>
    <w:p w:rsidR="00D440C1" w:rsidRPr="00FF6271" w:rsidP="00D440C1" w14:paraId="0C2CD016" w14:textId="52B89F18">
      <w:pPr>
        <w:pStyle w:val="ListParagraph"/>
        <w:numPr>
          <w:ilvl w:val="0"/>
          <w:numId w:val="24"/>
        </w:numPr>
        <w:contextualSpacing w:val="0"/>
        <w:rPr>
          <w:color w:val="19150F"/>
          <w:lang w:val="en"/>
        </w:rPr>
      </w:pPr>
      <w:r>
        <w:t>P</w:t>
      </w:r>
      <w:r w:rsidRPr="00FF6271">
        <w:t xml:space="preserve">rovision of support as needed, </w:t>
      </w:r>
    </w:p>
    <w:p w:rsidR="00D440C1" w:rsidRPr="00A7048D" w:rsidP="00D440C1" w14:paraId="2E378FD8" w14:textId="0FBC40A7">
      <w:pPr>
        <w:pStyle w:val="ListParagraph"/>
        <w:numPr>
          <w:ilvl w:val="0"/>
          <w:numId w:val="24"/>
        </w:numPr>
        <w:contextualSpacing w:val="0"/>
        <w:rPr>
          <w:color w:val="19150F"/>
          <w:lang w:val="en"/>
        </w:rPr>
      </w:pPr>
      <w:r>
        <w:t>A</w:t>
      </w:r>
      <w:r>
        <w:t>ccurate assessment of the efficiency and efficacy of recipient activities</w:t>
      </w:r>
    </w:p>
    <w:p w:rsidR="00D440C1" w:rsidRPr="00A7048D" w:rsidP="00D440C1" w14:paraId="24961F9F" w14:textId="6FAD5D66">
      <w:pPr>
        <w:pStyle w:val="ListParagraph"/>
        <w:numPr>
          <w:ilvl w:val="0"/>
          <w:numId w:val="24"/>
        </w:numPr>
        <w:contextualSpacing w:val="0"/>
        <w:rPr>
          <w:color w:val="19150F"/>
          <w:lang w:val="en"/>
        </w:rPr>
      </w:pPr>
      <w:r>
        <w:t>D</w:t>
      </w:r>
      <w:r>
        <w:t>ocumentation of innovative services and program strengths</w:t>
      </w:r>
    </w:p>
    <w:p w:rsidR="00D440C1" w:rsidP="00D440C1" w14:paraId="2681CD84" w14:textId="77777777"/>
    <w:p w:rsidR="00D440C1" w:rsidP="00D440C1" w14:paraId="5CB5F52D" w14:textId="68E5140E">
      <w:r>
        <w:t xml:space="preserve">The proposed uses of the data also align with the overarching generic, which specifies that program offices will use information collected under this generic clearance to monitor the efficiency and efficacy of recipient </w:t>
      </w:r>
      <w:r w:rsidR="00BC2C75">
        <w:t>program models/</w:t>
      </w:r>
      <w:r>
        <w:t>activities and to provide support or take appropriate action, as needed.</w:t>
      </w:r>
      <w:r w:rsidR="00077C59">
        <w:t xml:space="preserve"> This includes:</w:t>
      </w:r>
    </w:p>
    <w:p w:rsidR="00BC2C75" w:rsidRPr="00ED273D" w:rsidP="00BC2C75" w14:paraId="50C678AE" w14:textId="3BFE1DF7">
      <w:pPr>
        <w:pStyle w:val="ListParagraph"/>
        <w:numPr>
          <w:ilvl w:val="0"/>
          <w:numId w:val="25"/>
        </w:numPr>
        <w:contextualSpacing w:val="0"/>
        <w:rPr>
          <w:color w:val="19150F"/>
          <w:lang w:val="en"/>
        </w:rPr>
      </w:pPr>
      <w:r w:rsidRPr="00ED273D">
        <w:t xml:space="preserve">Assessment of progress towards meeting </w:t>
      </w:r>
      <w:r w:rsidRPr="00ED273D" w:rsidR="0095667C">
        <w:t xml:space="preserve">Notice of </w:t>
      </w:r>
      <w:r w:rsidRPr="00ED273D">
        <w:t xml:space="preserve">Funding Opportunity Announcement objectives. </w:t>
      </w:r>
    </w:p>
    <w:p w:rsidR="00BC2C75" w:rsidRPr="00ED273D" w:rsidP="00BC2C75" w14:paraId="01FDAFAC" w14:textId="3ABE15A6">
      <w:pPr>
        <w:pStyle w:val="ListParagraph"/>
        <w:numPr>
          <w:ilvl w:val="0"/>
          <w:numId w:val="25"/>
        </w:numPr>
        <w:contextualSpacing w:val="0"/>
        <w:rPr>
          <w:color w:val="19150F"/>
          <w:lang w:val="en"/>
        </w:rPr>
      </w:pPr>
      <w:r w:rsidRPr="00ED273D">
        <w:t xml:space="preserve">Verification that projects initiated by </w:t>
      </w:r>
      <w:r w:rsidRPr="00ED273D" w:rsidR="0095667C">
        <w:t>recipients</w:t>
      </w:r>
      <w:r w:rsidRPr="00ED273D">
        <w:t xml:space="preserve"> are carried out in a manner consistent with ACF’s expectations </w:t>
      </w:r>
    </w:p>
    <w:p w:rsidR="00BC2C75" w:rsidRPr="00ED273D" w:rsidP="00BC2C75" w14:paraId="40AA345F" w14:textId="6FA9B74D">
      <w:pPr>
        <w:numPr>
          <w:ilvl w:val="0"/>
          <w:numId w:val="25"/>
        </w:numPr>
      </w:pPr>
      <w:r w:rsidRPr="00ED273D">
        <w:t>C</w:t>
      </w:r>
      <w:r w:rsidRPr="00ED273D">
        <w:t>ollecti</w:t>
      </w:r>
      <w:r w:rsidRPr="00ED273D">
        <w:t>on</w:t>
      </w:r>
      <w:r w:rsidRPr="00ED273D">
        <w:t xml:space="preserve"> </w:t>
      </w:r>
      <w:r w:rsidRPr="00ED273D">
        <w:t xml:space="preserve">of </w:t>
      </w:r>
      <w:r w:rsidRPr="00ED273D">
        <w:t xml:space="preserve">additional information on the status, activities, and accomplishments of </w:t>
      </w:r>
      <w:r w:rsidRPr="00ED273D" w:rsidR="0095667C">
        <w:t>recipients</w:t>
      </w:r>
      <w:r w:rsidRPr="00ED273D">
        <w:t xml:space="preserve"> for reports that the HHS Secretary delivers to Congress, as well as office- and program-specific reports.</w:t>
      </w:r>
    </w:p>
    <w:p w:rsidR="00BC2C75" w:rsidRPr="00ED273D" w:rsidP="00BC2C75" w14:paraId="14D46014" w14:textId="5B6A0AD4">
      <w:pPr>
        <w:numPr>
          <w:ilvl w:val="0"/>
          <w:numId w:val="25"/>
        </w:numPr>
      </w:pPr>
      <w:r w:rsidRPr="00ED273D">
        <w:t>Determin</w:t>
      </w:r>
      <w:r w:rsidR="00C431FD">
        <w:t>ation</w:t>
      </w:r>
      <w:r w:rsidRPr="00ED273D">
        <w:t xml:space="preserve"> if additional actions/support (e.g., T/TA) are needed to increase the potential for success</w:t>
      </w:r>
    </w:p>
    <w:p w:rsidR="00C8488C" w:rsidP="00434E33" w14:paraId="42B3B4DF" w14:textId="77777777">
      <w:pPr>
        <w:pStyle w:val="Header"/>
        <w:tabs>
          <w:tab w:val="clear" w:pos="4320"/>
          <w:tab w:val="clear" w:pos="8640"/>
        </w:tabs>
        <w:rPr>
          <w:b/>
        </w:rPr>
      </w:pPr>
    </w:p>
    <w:p w:rsidR="00C8488C" w14:paraId="481CDC90" w14:textId="70D434FE">
      <w:r w:rsidRPr="00434E33">
        <w:rPr>
          <w:b/>
        </w:rPr>
        <w:t>DESCRIPTION OF RESPONDENTS</w:t>
      </w:r>
      <w:r w:rsidRPr="001522C4" w:rsidR="00ED273D">
        <w:rPr>
          <w:b/>
        </w:rPr>
        <w:t>:</w:t>
      </w:r>
      <w:r w:rsidR="00ED273D">
        <w:t xml:space="preserve"> </w:t>
      </w:r>
      <w:r w:rsidR="00F32074">
        <w:t>Direct Services for Survivors of Torture recipients</w:t>
      </w:r>
    </w:p>
    <w:p w:rsidR="00751779" w14:paraId="16466518" w14:textId="77777777"/>
    <w:p w:rsidR="00434E33" w14:paraId="25A108F6" w14:textId="77777777">
      <w:pPr>
        <w:pStyle w:val="Header"/>
        <w:tabs>
          <w:tab w:val="clear" w:pos="4320"/>
          <w:tab w:val="clear" w:pos="8640"/>
        </w:tabs>
      </w:pPr>
    </w:p>
    <w:p w:rsidR="00CA2650" w14:paraId="2DE18488" w14:textId="77777777">
      <w:pPr>
        <w:rPr>
          <w:b/>
        </w:rPr>
      </w:pPr>
      <w:r>
        <w:rPr>
          <w:b/>
        </w:rPr>
        <w:t>C</w:t>
      </w:r>
      <w:r w:rsidR="009C13B9">
        <w:rPr>
          <w:b/>
        </w:rPr>
        <w:t>ERTIFICATION:</w:t>
      </w:r>
    </w:p>
    <w:p w:rsidR="00441434" w14:paraId="3FA633F7" w14:textId="77777777">
      <w:pPr>
        <w:rPr>
          <w:sz w:val="16"/>
          <w:szCs w:val="16"/>
        </w:rPr>
      </w:pPr>
    </w:p>
    <w:p w:rsidR="008101A5" w:rsidP="008101A5" w14:paraId="66246D69" w14:textId="77777777">
      <w:r>
        <w:t xml:space="preserve">I certify the following to be true: </w:t>
      </w:r>
    </w:p>
    <w:p w:rsidR="008101A5" w:rsidP="008C7D85" w14:paraId="1E863774"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1E0A1C9B" w14:textId="77777777">
      <w:pPr>
        <w:pStyle w:val="ListParagraph"/>
        <w:numPr>
          <w:ilvl w:val="0"/>
          <w:numId w:val="20"/>
        </w:numPr>
      </w:pPr>
      <w:r>
        <w:t>The</w:t>
      </w:r>
      <w:r w:rsidRPr="00C14CC4">
        <w:t xml:space="preserve"> collection </w:t>
      </w:r>
      <w:r>
        <w:t xml:space="preserve">is </w:t>
      </w:r>
      <w:r w:rsidRPr="00C14CC4">
        <w:t>low-burden</w:t>
      </w:r>
      <w:r w:rsidRPr="00C14CC4">
        <w:t xml:space="preserve"> for respondents and low-cost for the Federal Government</w:t>
      </w:r>
      <w:r>
        <w:t>.</w:t>
      </w:r>
    </w:p>
    <w:p w:rsidR="009B611C" w:rsidP="00933193"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73471F20" w14:textId="77777777">
      <w:pPr>
        <w:pStyle w:val="ListParagraph"/>
      </w:pPr>
      <w:r>
        <w:tab/>
      </w:r>
    </w:p>
    <w:p w:rsidR="009C13B9" w:rsidP="009C13B9" w14:paraId="0A820CBC" w14:textId="46AF8087">
      <w:r>
        <w:t>Name</w:t>
      </w:r>
      <w:r w:rsidR="00C431FD">
        <w:t xml:space="preserve"> and Affiliation</w:t>
      </w:r>
      <w:r>
        <w:t xml:space="preserve">: </w:t>
      </w:r>
      <w:r w:rsidRPr="001B3661">
        <w:rPr>
          <w:u w:val="single"/>
        </w:rPr>
        <w:t>_</w:t>
      </w:r>
      <w:r w:rsidRPr="001B3661">
        <w:rPr>
          <w:u w:val="single"/>
        </w:rPr>
        <w:t>__</w:t>
      </w:r>
      <w:r w:rsidRPr="001B3661" w:rsidR="00C9278F">
        <w:rPr>
          <w:u w:val="single"/>
        </w:rPr>
        <w:t>Sabrina Torres</w:t>
      </w:r>
      <w:r w:rsidR="00C431FD">
        <w:rPr>
          <w:u w:val="single"/>
        </w:rPr>
        <w:t>, Program Specialist, Office of Refugee Resettlement</w:t>
      </w:r>
      <w:r w:rsidRPr="001B3661">
        <w:rPr>
          <w:u w:val="single"/>
        </w:rPr>
        <w:t>_</w:t>
      </w:r>
    </w:p>
    <w:p w:rsidR="009C13B9" w:rsidP="009C13B9" w14:paraId="3A2F3062" w14:textId="77777777">
      <w:pPr>
        <w:pStyle w:val="ListParagraph"/>
        <w:ind w:left="360"/>
      </w:pPr>
    </w:p>
    <w:p w:rsidR="009C13B9" w:rsidP="009C13B9" w14:paraId="3F600042"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60F6C9F4" w14:textId="77777777">
      <w:pPr>
        <w:pStyle w:val="ListParagraph"/>
        <w:ind w:left="360"/>
      </w:pPr>
    </w:p>
    <w:p w:rsidR="009C13B9" w:rsidP="00C86E91" w14:paraId="76AE77A5" w14:textId="77777777">
      <w:pPr>
        <w:rPr>
          <w:b/>
        </w:rPr>
      </w:pPr>
      <w:r>
        <w:rPr>
          <w:b/>
        </w:rPr>
        <w:t>PERSONALLY IDENTIFIABLE INFORMATION</w:t>
      </w:r>
      <w:r w:rsidRPr="00C86E91" w:rsidR="00C86E91">
        <w:rPr>
          <w:b/>
        </w:rPr>
        <w:t>:</w:t>
      </w:r>
    </w:p>
    <w:p w:rsidR="008C7D85" w:rsidRPr="00C86E91" w:rsidP="00C86E91" w14:paraId="1E30E543" w14:textId="77777777">
      <w:pPr>
        <w:rPr>
          <w:b/>
        </w:rPr>
      </w:pPr>
    </w:p>
    <w:p w:rsidR="00C86E91" w:rsidP="00C86E91" w14:paraId="54D7F99B" w14:textId="5D2CDFB0">
      <w:pPr>
        <w:pStyle w:val="ListParagraph"/>
        <w:numPr>
          <w:ilvl w:val="0"/>
          <w:numId w:val="18"/>
        </w:numPr>
      </w:pPr>
      <w:r>
        <w:t>Is</w:t>
      </w:r>
      <w:r w:rsidR="00237B48">
        <w:t xml:space="preserve"> personally identifiable information (PII) collected</w:t>
      </w:r>
      <w:r>
        <w:t xml:space="preserve">?  </w:t>
      </w:r>
      <w:r w:rsidR="009239AA">
        <w:t>[  ]</w:t>
      </w:r>
      <w:r w:rsidR="009239AA">
        <w:t xml:space="preserve"> </w:t>
      </w:r>
      <w:r w:rsidR="00ED273D">
        <w:t>Yes [</w:t>
      </w:r>
      <w:r w:rsidR="00F32074">
        <w:t>X</w:t>
      </w:r>
      <w:r w:rsidR="00ED273D">
        <w:t>] No</w:t>
      </w:r>
      <w:r w:rsidR="009239AA">
        <w:t xml:space="preserve"> </w:t>
      </w:r>
    </w:p>
    <w:p w:rsidR="00C86E91" w:rsidP="00C86E91" w14:paraId="7C8F86F9" w14:textId="7937F503">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00F32074">
        <w:t>X</w:t>
      </w:r>
      <w:r w:rsidR="009239AA">
        <w:t>] No</w:t>
      </w:r>
      <w:r>
        <w:t xml:space="preserve">   </w:t>
      </w:r>
    </w:p>
    <w:p w:rsidR="00C86E91" w:rsidP="00C86E91" w14:paraId="2939EC3B" w14:textId="7B2A963A">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t>[  ]</w:t>
      </w:r>
      <w:r>
        <w:t xml:space="preserve"> </w:t>
      </w:r>
      <w:r w:rsidR="00ED273D">
        <w:t>Yes [</w:t>
      </w:r>
      <w:r>
        <w:t xml:space="preserve"> </w:t>
      </w:r>
      <w:r w:rsidR="00ED273D">
        <w:t>X]</w:t>
      </w:r>
      <w:r>
        <w:t xml:space="preserve"> No</w:t>
      </w:r>
    </w:p>
    <w:p w:rsidR="00CF6542" w:rsidP="00C86E91" w14:paraId="2E284AF5" w14:textId="77777777">
      <w:pPr>
        <w:pStyle w:val="ListParagraph"/>
        <w:ind w:left="0"/>
        <w:rPr>
          <w:b/>
        </w:rPr>
      </w:pPr>
    </w:p>
    <w:p w:rsidR="005E714A" w:rsidP="00C86E91" w14:paraId="5AD06355" w14:textId="77777777">
      <w:pPr>
        <w:rPr>
          <w:i/>
        </w:rPr>
      </w:pPr>
      <w:r>
        <w:rPr>
          <w:b/>
        </w:rPr>
        <w:t>BURDEN HOUR</w:t>
      </w:r>
      <w:r w:rsidR="00441434">
        <w:rPr>
          <w:b/>
        </w:rPr>
        <w:t>S</w:t>
      </w:r>
      <w:r>
        <w:t xml:space="preserve"> </w:t>
      </w:r>
    </w:p>
    <w:p w:rsidR="006832D9" w:rsidRPr="006832D9" w:rsidP="00F3170F" w14:paraId="077F94EA"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8"/>
        <w:gridCol w:w="1890"/>
        <w:gridCol w:w="2250"/>
        <w:gridCol w:w="1710"/>
        <w:gridCol w:w="1538"/>
      </w:tblGrid>
      <w:tr w14:paraId="72CD6E0A" w14:textId="77777777" w:rsidTr="008C7D85">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3248" w:type="dxa"/>
          </w:tcPr>
          <w:p w:rsidR="00BC789E" w:rsidRPr="0001027E" w:rsidP="00C8488C" w14:paraId="4480911A" w14:textId="77777777">
            <w:pPr>
              <w:rPr>
                <w:b/>
              </w:rPr>
            </w:pPr>
            <w:r w:rsidRPr="0001027E">
              <w:rPr>
                <w:b/>
              </w:rPr>
              <w:t xml:space="preserve">Category of Respondent </w:t>
            </w:r>
          </w:p>
        </w:tc>
        <w:tc>
          <w:tcPr>
            <w:tcW w:w="1890" w:type="dxa"/>
          </w:tcPr>
          <w:p w:rsidR="00BC789E" w:rsidRPr="0001027E" w:rsidP="00843796" w14:paraId="134B5FD9" w14:textId="77777777">
            <w:pPr>
              <w:rPr>
                <w:b/>
              </w:rPr>
            </w:pPr>
            <w:r w:rsidRPr="0001027E">
              <w:rPr>
                <w:b/>
              </w:rPr>
              <w:t>No. of Respondents</w:t>
            </w:r>
          </w:p>
        </w:tc>
        <w:tc>
          <w:tcPr>
            <w:tcW w:w="2250" w:type="dxa"/>
          </w:tcPr>
          <w:p w:rsidR="00BC789E" w:rsidRPr="0001027E" w:rsidP="00843796" w14:paraId="4DA8D3A9" w14:textId="77777777">
            <w:pPr>
              <w:rPr>
                <w:b/>
              </w:rPr>
            </w:pPr>
            <w:r>
              <w:rPr>
                <w:b/>
              </w:rPr>
              <w:t>No. of Responses per Respondent</w:t>
            </w:r>
            <w:r w:rsidR="009B611C">
              <w:rPr>
                <w:b/>
              </w:rPr>
              <w:t xml:space="preserve"> per year</w:t>
            </w:r>
          </w:p>
        </w:tc>
        <w:tc>
          <w:tcPr>
            <w:tcW w:w="1710" w:type="dxa"/>
          </w:tcPr>
          <w:p w:rsidR="00BC789E" w:rsidRPr="0001027E" w:rsidP="00843796" w14:paraId="60CCCD57" w14:textId="77777777">
            <w:pPr>
              <w:rPr>
                <w:b/>
              </w:rPr>
            </w:pPr>
            <w:r>
              <w:rPr>
                <w:b/>
              </w:rPr>
              <w:t>Burden per Response</w:t>
            </w:r>
          </w:p>
        </w:tc>
        <w:tc>
          <w:tcPr>
            <w:tcW w:w="1538" w:type="dxa"/>
          </w:tcPr>
          <w:p w:rsidR="00BC789E" w:rsidRPr="0001027E" w:rsidP="00843796" w14:paraId="2BEE5F5E" w14:textId="77777777">
            <w:pPr>
              <w:rPr>
                <w:b/>
              </w:rPr>
            </w:pPr>
            <w:r>
              <w:rPr>
                <w:b/>
              </w:rPr>
              <w:t xml:space="preserve">Annual </w:t>
            </w:r>
            <w:r w:rsidRPr="0001027E">
              <w:rPr>
                <w:b/>
              </w:rPr>
              <w:t>Burden</w:t>
            </w:r>
          </w:p>
        </w:tc>
      </w:tr>
      <w:tr w14:paraId="49F51C8A" w14:textId="77777777" w:rsidTr="001B3661">
        <w:tblPrEx>
          <w:tblW w:w="10636" w:type="dxa"/>
          <w:jc w:val="center"/>
          <w:tblLayout w:type="fixed"/>
          <w:tblLook w:val="01E0"/>
        </w:tblPrEx>
        <w:trPr>
          <w:trHeight w:val="274"/>
          <w:jc w:val="center"/>
        </w:trPr>
        <w:tc>
          <w:tcPr>
            <w:tcW w:w="3248" w:type="dxa"/>
          </w:tcPr>
          <w:p w:rsidR="00B32D9E" w:rsidP="00843796" w14:paraId="312CFD62" w14:textId="77777777">
            <w:r w:rsidRPr="00B32D9E">
              <w:t>Direct Services for Survivors of Torture Recipients</w:t>
            </w:r>
            <w:r>
              <w:t xml:space="preserve"> </w:t>
            </w:r>
          </w:p>
          <w:p w:rsidR="00BC789E" w:rsidP="00843796" w14:paraId="4E036E1E" w14:textId="58B4F522">
            <w:r>
              <w:t>(Private Sector)</w:t>
            </w:r>
          </w:p>
        </w:tc>
        <w:tc>
          <w:tcPr>
            <w:tcW w:w="1890" w:type="dxa"/>
            <w:vAlign w:val="center"/>
          </w:tcPr>
          <w:p w:rsidR="00BC789E" w:rsidP="001B3661" w14:paraId="74A451BB" w14:textId="24887D32">
            <w:pPr>
              <w:jc w:val="center"/>
            </w:pPr>
            <w:r>
              <w:t>35</w:t>
            </w:r>
          </w:p>
        </w:tc>
        <w:tc>
          <w:tcPr>
            <w:tcW w:w="2250" w:type="dxa"/>
            <w:vAlign w:val="center"/>
          </w:tcPr>
          <w:p w:rsidR="00BC789E" w:rsidP="001B3661" w14:paraId="5EE07528" w14:textId="04817392">
            <w:pPr>
              <w:jc w:val="center"/>
            </w:pPr>
            <w:r>
              <w:t>1</w:t>
            </w:r>
          </w:p>
        </w:tc>
        <w:tc>
          <w:tcPr>
            <w:tcW w:w="1710" w:type="dxa"/>
            <w:vAlign w:val="center"/>
          </w:tcPr>
          <w:p w:rsidR="00BC789E" w:rsidP="001B3661" w14:paraId="63FB740B" w14:textId="52570238">
            <w:pPr>
              <w:jc w:val="center"/>
            </w:pPr>
            <w:r>
              <w:t>4</w:t>
            </w:r>
          </w:p>
        </w:tc>
        <w:tc>
          <w:tcPr>
            <w:tcW w:w="1538" w:type="dxa"/>
            <w:vAlign w:val="center"/>
          </w:tcPr>
          <w:p w:rsidR="00BC789E" w:rsidP="001B3661" w14:paraId="409FB525" w14:textId="1B7DDA37">
            <w:pPr>
              <w:jc w:val="center"/>
            </w:pPr>
            <w:r>
              <w:t>140</w:t>
            </w:r>
          </w:p>
        </w:tc>
      </w:tr>
    </w:tbl>
    <w:p w:rsidR="00F3170F" w:rsidP="00F3170F" w14:paraId="7FE65F33" w14:textId="77777777"/>
    <w:p w:rsidR="005E714A" w14:paraId="43DF13A6" w14:textId="7B613144">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Pr="000D7F89" w:rsidR="000D7F89">
        <w:rPr>
          <w:u w:val="single"/>
        </w:rPr>
        <w:t>$1,829</w:t>
      </w:r>
      <w:r w:rsidR="00305A29">
        <w:t>.</w:t>
      </w:r>
    </w:p>
    <w:p w:rsidR="009B611C" w:rsidP="00A403BB" w14:paraId="6001A557" w14:textId="77777777">
      <w:pPr>
        <w:rPr>
          <w:b/>
        </w:rPr>
      </w:pPr>
    </w:p>
    <w:p w:rsidR="00A403BB" w:rsidP="00A403BB" w14:paraId="3A30D2DF" w14:textId="77777777">
      <w:pPr>
        <w:rPr>
          <w:b/>
        </w:rPr>
      </w:pPr>
      <w:r>
        <w:rPr>
          <w:b/>
        </w:rPr>
        <w:t>TYPE OF COLLECTION:</w:t>
      </w:r>
    </w:p>
    <w:p w:rsidR="00630A62" w:rsidP="00A403BB" w14:paraId="7E168DCC" w14:textId="77777777">
      <w:pPr>
        <w:rPr>
          <w:b/>
        </w:rPr>
      </w:pPr>
    </w:p>
    <w:p w:rsidR="00A403BB" w:rsidP="00630A62" w14:paraId="424AD4AE" w14:textId="77777777">
      <w:pPr>
        <w:pStyle w:val="ListParagraph"/>
        <w:ind w:left="360"/>
      </w:pPr>
      <w:r>
        <w:t>H</w:t>
      </w:r>
      <w:r>
        <w:t>ow will you collect the information? (Check all that apply)</w:t>
      </w:r>
    </w:p>
    <w:p w:rsidR="001B0AAA" w:rsidP="001B0AAA" w14:paraId="4BCDDD91" w14:textId="7465AAAA">
      <w:pPr>
        <w:ind w:left="720"/>
      </w:pPr>
      <w:r>
        <w:t xml:space="preserve">[ </w:t>
      </w:r>
      <w:r w:rsidR="000D7F89">
        <w:t>X</w:t>
      </w:r>
      <w:r>
        <w:t>] Web-based</w:t>
      </w:r>
      <w:r>
        <w:t xml:space="preserve">  </w:t>
      </w:r>
    </w:p>
    <w:p w:rsidR="001B0AAA" w:rsidP="001B0AAA" w14:paraId="33B9F305" w14:textId="18F0D411">
      <w:pPr>
        <w:ind w:left="720"/>
      </w:pPr>
      <w:r>
        <w:t>[</w:t>
      </w:r>
      <w:r w:rsidR="000D7F89">
        <w:t xml:space="preserve">  </w:t>
      </w:r>
      <w:r>
        <w:t>]</w:t>
      </w:r>
      <w:r>
        <w:t xml:space="preserve"> E-mail</w:t>
      </w:r>
      <w:r w:rsidR="00A403BB">
        <w:tab/>
      </w:r>
    </w:p>
    <w:p w:rsidR="001B0AAA" w:rsidP="001B0AAA" w14:paraId="7FACDD81" w14:textId="77777777">
      <w:pPr>
        <w:ind w:left="720"/>
      </w:pPr>
      <w:r>
        <w:t xml:space="preserve">[ </w:t>
      </w:r>
      <w:r>
        <w:t xml:space="preserve"> </w:t>
      </w:r>
      <w:r>
        <w:t>]</w:t>
      </w:r>
      <w:r>
        <w:t xml:space="preserve"> </w:t>
      </w:r>
      <w:r w:rsidR="00BD3E02">
        <w:t>Paper m</w:t>
      </w:r>
      <w:r>
        <w:t>ail</w:t>
      </w:r>
      <w:r>
        <w:t xml:space="preserve"> </w:t>
      </w:r>
    </w:p>
    <w:p w:rsidR="001B0AAA" w:rsidP="001B0AAA" w14:paraId="25BAA423" w14:textId="44381302">
      <w:pPr>
        <w:ind w:left="720"/>
      </w:pPr>
      <w:r>
        <w:t>[</w:t>
      </w:r>
      <w:r w:rsidR="000D7F89">
        <w:t xml:space="preserve"> </w:t>
      </w:r>
      <w:r w:rsidR="00ED273D">
        <w:t xml:space="preserve"> </w:t>
      </w:r>
      <w:r>
        <w:t>]</w:t>
      </w:r>
      <w:r>
        <w:t xml:space="preserve"> Other, Explain</w:t>
      </w:r>
    </w:p>
    <w:p w:rsidR="00F24CFC" w:rsidP="00BD3E02" w14:paraId="04379960" w14:textId="77777777">
      <w:pPr>
        <w:pStyle w:val="ListParagraph"/>
        <w:ind w:left="0"/>
      </w:pPr>
    </w:p>
    <w:p w:rsidR="00F24CFC" w:rsidP="00F24CFC" w14:paraId="6403B65D" w14:textId="77777777">
      <w:pPr>
        <w:pStyle w:val="ListParagraph"/>
        <w:ind w:left="360"/>
      </w:pPr>
      <w:r>
        <w:t xml:space="preserve"> </w:t>
      </w:r>
    </w:p>
    <w:p w:rsidR="0024521E" w:rsidRPr="00F24CFC" w:rsidP="0024521E" w14:paraId="7D77FA5A"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sectPr w:rsidSect="009B611C">
      <w:footerReference w:type="default" r:id="rId4"/>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7C443EC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6A6C15"/>
    <w:multiLevelType w:val="hybridMultilevel"/>
    <w:tmpl w:val="70525B9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22"/>
  </w:num>
  <w:num w:numId="4">
    <w:abstractNumId w:val="24"/>
  </w:num>
  <w:num w:numId="5">
    <w:abstractNumId w:val="3"/>
  </w:num>
  <w:num w:numId="6">
    <w:abstractNumId w:val="1"/>
  </w:num>
  <w:num w:numId="7">
    <w:abstractNumId w:val="14"/>
  </w:num>
  <w:num w:numId="8">
    <w:abstractNumId w:val="20"/>
  </w:num>
  <w:num w:numId="9">
    <w:abstractNumId w:val="15"/>
  </w:num>
  <w:num w:numId="10">
    <w:abstractNumId w:val="2"/>
  </w:num>
  <w:num w:numId="11">
    <w:abstractNumId w:val="8"/>
  </w:num>
  <w:num w:numId="12">
    <w:abstractNumId w:val="10"/>
  </w:num>
  <w:num w:numId="13">
    <w:abstractNumId w:val="0"/>
  </w:num>
  <w:num w:numId="14">
    <w:abstractNumId w:val="21"/>
  </w:num>
  <w:num w:numId="15">
    <w:abstractNumId w:val="19"/>
  </w:num>
  <w:num w:numId="16">
    <w:abstractNumId w:val="18"/>
  </w:num>
  <w:num w:numId="17">
    <w:abstractNumId w:val="4"/>
  </w:num>
  <w:num w:numId="18">
    <w:abstractNumId w:val="7"/>
  </w:num>
  <w:num w:numId="19">
    <w:abstractNumId w:val="6"/>
  </w:num>
  <w:num w:numId="20">
    <w:abstractNumId w:val="5"/>
  </w:num>
  <w:num w:numId="21">
    <w:abstractNumId w:val="9"/>
  </w:num>
  <w:num w:numId="22">
    <w:abstractNumId w:val="11"/>
  </w:num>
  <w:num w:numId="23">
    <w:abstractNumId w:val="17"/>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2158"/>
    <w:rsid w:val="00023A57"/>
    <w:rsid w:val="00047A64"/>
    <w:rsid w:val="00052F79"/>
    <w:rsid w:val="00067329"/>
    <w:rsid w:val="00077C59"/>
    <w:rsid w:val="000A6354"/>
    <w:rsid w:val="000B2838"/>
    <w:rsid w:val="000D44CA"/>
    <w:rsid w:val="000D7F89"/>
    <w:rsid w:val="000E200B"/>
    <w:rsid w:val="000F12D1"/>
    <w:rsid w:val="000F1495"/>
    <w:rsid w:val="000F623C"/>
    <w:rsid w:val="000F68BE"/>
    <w:rsid w:val="001522C4"/>
    <w:rsid w:val="00152CE4"/>
    <w:rsid w:val="001927A4"/>
    <w:rsid w:val="00194AC6"/>
    <w:rsid w:val="00196E2D"/>
    <w:rsid w:val="001A23B0"/>
    <w:rsid w:val="001A25CC"/>
    <w:rsid w:val="001B0AAA"/>
    <w:rsid w:val="001B3661"/>
    <w:rsid w:val="001C39F7"/>
    <w:rsid w:val="001D4A37"/>
    <w:rsid w:val="001F552F"/>
    <w:rsid w:val="00237B48"/>
    <w:rsid w:val="0024521E"/>
    <w:rsid w:val="00263C3D"/>
    <w:rsid w:val="00266F16"/>
    <w:rsid w:val="00272333"/>
    <w:rsid w:val="00273871"/>
    <w:rsid w:val="00274D0B"/>
    <w:rsid w:val="002969EF"/>
    <w:rsid w:val="002B052D"/>
    <w:rsid w:val="002B34CD"/>
    <w:rsid w:val="002B3C95"/>
    <w:rsid w:val="002D0B92"/>
    <w:rsid w:val="00305A29"/>
    <w:rsid w:val="00314203"/>
    <w:rsid w:val="003A183F"/>
    <w:rsid w:val="003D5BBE"/>
    <w:rsid w:val="003E3C61"/>
    <w:rsid w:val="003F1C5B"/>
    <w:rsid w:val="0041242E"/>
    <w:rsid w:val="00434E33"/>
    <w:rsid w:val="004410DB"/>
    <w:rsid w:val="00441434"/>
    <w:rsid w:val="0045264C"/>
    <w:rsid w:val="004651E5"/>
    <w:rsid w:val="00476B6F"/>
    <w:rsid w:val="004876EC"/>
    <w:rsid w:val="004879BF"/>
    <w:rsid w:val="004D6E14"/>
    <w:rsid w:val="004E07C6"/>
    <w:rsid w:val="004F5C5A"/>
    <w:rsid w:val="005009B0"/>
    <w:rsid w:val="00534D18"/>
    <w:rsid w:val="005377A6"/>
    <w:rsid w:val="0055105D"/>
    <w:rsid w:val="0058602A"/>
    <w:rsid w:val="005936D8"/>
    <w:rsid w:val="005A1006"/>
    <w:rsid w:val="005E714A"/>
    <w:rsid w:val="005F693D"/>
    <w:rsid w:val="006140A0"/>
    <w:rsid w:val="00630A62"/>
    <w:rsid w:val="00636621"/>
    <w:rsid w:val="00642B49"/>
    <w:rsid w:val="006832D9"/>
    <w:rsid w:val="00683B51"/>
    <w:rsid w:val="0069403B"/>
    <w:rsid w:val="006E496E"/>
    <w:rsid w:val="006E5712"/>
    <w:rsid w:val="006F013E"/>
    <w:rsid w:val="006F3DDE"/>
    <w:rsid w:val="00704678"/>
    <w:rsid w:val="00727FA4"/>
    <w:rsid w:val="007425E7"/>
    <w:rsid w:val="00751779"/>
    <w:rsid w:val="00787F49"/>
    <w:rsid w:val="007F7080"/>
    <w:rsid w:val="00802607"/>
    <w:rsid w:val="008101A5"/>
    <w:rsid w:val="00815A29"/>
    <w:rsid w:val="00822483"/>
    <w:rsid w:val="00822664"/>
    <w:rsid w:val="008228C3"/>
    <w:rsid w:val="00833C62"/>
    <w:rsid w:val="00843796"/>
    <w:rsid w:val="00895229"/>
    <w:rsid w:val="008B2EB3"/>
    <w:rsid w:val="008C7D85"/>
    <w:rsid w:val="008F0203"/>
    <w:rsid w:val="008F50D4"/>
    <w:rsid w:val="008F63B5"/>
    <w:rsid w:val="009238AF"/>
    <w:rsid w:val="009239AA"/>
    <w:rsid w:val="00924FE2"/>
    <w:rsid w:val="0093272F"/>
    <w:rsid w:val="00933193"/>
    <w:rsid w:val="00935ADA"/>
    <w:rsid w:val="00946B6C"/>
    <w:rsid w:val="00955A71"/>
    <w:rsid w:val="0095667C"/>
    <w:rsid w:val="0096108F"/>
    <w:rsid w:val="0098404E"/>
    <w:rsid w:val="009B52DC"/>
    <w:rsid w:val="009B611C"/>
    <w:rsid w:val="009C13B9"/>
    <w:rsid w:val="009D01A2"/>
    <w:rsid w:val="009F5923"/>
    <w:rsid w:val="00A37EFD"/>
    <w:rsid w:val="00A403BB"/>
    <w:rsid w:val="00A674DF"/>
    <w:rsid w:val="00A7048D"/>
    <w:rsid w:val="00A83AA6"/>
    <w:rsid w:val="00A933DC"/>
    <w:rsid w:val="00A934D6"/>
    <w:rsid w:val="00A9524E"/>
    <w:rsid w:val="00AB3076"/>
    <w:rsid w:val="00AE1809"/>
    <w:rsid w:val="00AF47AD"/>
    <w:rsid w:val="00B32D9E"/>
    <w:rsid w:val="00B80D76"/>
    <w:rsid w:val="00B824F4"/>
    <w:rsid w:val="00B954CA"/>
    <w:rsid w:val="00BA2105"/>
    <w:rsid w:val="00BA7E06"/>
    <w:rsid w:val="00BB43B5"/>
    <w:rsid w:val="00BB6219"/>
    <w:rsid w:val="00BC2C75"/>
    <w:rsid w:val="00BC789E"/>
    <w:rsid w:val="00BD290F"/>
    <w:rsid w:val="00BD3E02"/>
    <w:rsid w:val="00BD78CA"/>
    <w:rsid w:val="00C072B6"/>
    <w:rsid w:val="00C14CC4"/>
    <w:rsid w:val="00C16D30"/>
    <w:rsid w:val="00C25899"/>
    <w:rsid w:val="00C27F29"/>
    <w:rsid w:val="00C33C52"/>
    <w:rsid w:val="00C373CC"/>
    <w:rsid w:val="00C40D8B"/>
    <w:rsid w:val="00C431FD"/>
    <w:rsid w:val="00C44B9E"/>
    <w:rsid w:val="00C53C1E"/>
    <w:rsid w:val="00C565D9"/>
    <w:rsid w:val="00C8407A"/>
    <w:rsid w:val="00C8488C"/>
    <w:rsid w:val="00C86E91"/>
    <w:rsid w:val="00C9278F"/>
    <w:rsid w:val="00C93D56"/>
    <w:rsid w:val="00C947F4"/>
    <w:rsid w:val="00CA2650"/>
    <w:rsid w:val="00CA565E"/>
    <w:rsid w:val="00CB1078"/>
    <w:rsid w:val="00CC6FAF"/>
    <w:rsid w:val="00CD1A5F"/>
    <w:rsid w:val="00CF6542"/>
    <w:rsid w:val="00D24698"/>
    <w:rsid w:val="00D440C1"/>
    <w:rsid w:val="00D6383F"/>
    <w:rsid w:val="00D82880"/>
    <w:rsid w:val="00D87EDA"/>
    <w:rsid w:val="00DB59D0"/>
    <w:rsid w:val="00DC33D3"/>
    <w:rsid w:val="00E02310"/>
    <w:rsid w:val="00E26329"/>
    <w:rsid w:val="00E40B50"/>
    <w:rsid w:val="00E50293"/>
    <w:rsid w:val="00E65FFC"/>
    <w:rsid w:val="00E744EA"/>
    <w:rsid w:val="00E80951"/>
    <w:rsid w:val="00E854FE"/>
    <w:rsid w:val="00E86CC6"/>
    <w:rsid w:val="00EB56B3"/>
    <w:rsid w:val="00ED273D"/>
    <w:rsid w:val="00ED6492"/>
    <w:rsid w:val="00EF2095"/>
    <w:rsid w:val="00F06866"/>
    <w:rsid w:val="00F15956"/>
    <w:rsid w:val="00F24CFC"/>
    <w:rsid w:val="00F3170F"/>
    <w:rsid w:val="00F32074"/>
    <w:rsid w:val="00F335EF"/>
    <w:rsid w:val="00F374E6"/>
    <w:rsid w:val="00F434A2"/>
    <w:rsid w:val="00F51AC7"/>
    <w:rsid w:val="00F85161"/>
    <w:rsid w:val="00F87126"/>
    <w:rsid w:val="00F976B0"/>
    <w:rsid w:val="00FA6DE7"/>
    <w:rsid w:val="00FC0A8E"/>
    <w:rsid w:val="00FE2FA6"/>
    <w:rsid w:val="00FE3DF2"/>
    <w:rsid w:val="00FF30B5"/>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45A2C6"/>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D87EDA"/>
    <w:rPr>
      <w:color w:val="0563C1" w:themeColor="hyperlink"/>
      <w:u w:val="single"/>
    </w:rPr>
  </w:style>
  <w:style w:type="character" w:styleId="UnresolvedMention">
    <w:name w:val="Unresolved Mention"/>
    <w:basedOn w:val="DefaultParagraphFont"/>
    <w:uiPriority w:val="99"/>
    <w:semiHidden/>
    <w:unhideWhenUsed/>
    <w:rsid w:val="00D87EDA"/>
    <w:rPr>
      <w:color w:val="605E5C"/>
      <w:shd w:val="clear" w:color="auto" w:fill="E1DFDD"/>
    </w:rPr>
  </w:style>
  <w:style w:type="paragraph" w:customStyle="1" w:styleId="Default">
    <w:name w:val="Default"/>
    <w:rsid w:val="00C947F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2017-02-23T14:30:00Z</cp:lastPrinted>
  <dcterms:created xsi:type="dcterms:W3CDTF">2022-09-21T10:20:00Z</dcterms:created>
  <dcterms:modified xsi:type="dcterms:W3CDTF">2022-09-21T10:20:00Z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