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1D142B6C" w14:paraId="092E1B53" w14:textId="5E6C4C0A">
      <w:pPr>
        <w:tabs>
          <w:tab w:val="left" w:pos="1080"/>
        </w:tabs>
        <w:ind w:left="1080" w:hanging="1080"/>
        <w:rPr>
          <w:highlight w:val="yellow"/>
        </w:rPr>
      </w:pPr>
      <w:r w:rsidRPr="1D142B6C">
        <w:rPr>
          <w:b/>
          <w:bCs/>
        </w:rPr>
        <w:t>From:</w:t>
      </w:r>
      <w:r>
        <w:tab/>
      </w:r>
      <w:r w:rsidRPr="00A50D19" w:rsidR="370493A9">
        <w:t xml:space="preserve">Jesse Escobar </w:t>
      </w:r>
    </w:p>
    <w:p w:rsidR="0005680D" w:rsidP="0005680D" w14:paraId="48DB0716" w14:textId="1FF085C2">
      <w:pPr>
        <w:tabs>
          <w:tab w:val="left" w:pos="1080"/>
        </w:tabs>
        <w:ind w:left="1080" w:hanging="1080"/>
      </w:pPr>
      <w:r>
        <w:rPr>
          <w:b/>
          <w:bCs/>
        </w:rPr>
        <w:tab/>
      </w:r>
      <w:r w:rsidRPr="1D142B6C" w:rsidR="00116024">
        <w:t>Offic</w:t>
      </w:r>
      <w:r w:rsidRPr="1D142B6C" w:rsidR="5A460093">
        <w:t>e of Head Start</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AC7428A">
      <w:pPr>
        <w:tabs>
          <w:tab w:val="left" w:pos="1080"/>
        </w:tabs>
      </w:pPr>
      <w:r w:rsidRPr="1D142B6C">
        <w:rPr>
          <w:b/>
          <w:bCs/>
        </w:rPr>
        <w:t>Date:</w:t>
      </w:r>
      <w:r>
        <w:tab/>
      </w:r>
      <w:r w:rsidRPr="00D70E9B" w:rsidR="344B3DCC">
        <w:t xml:space="preserve">January </w:t>
      </w:r>
      <w:r w:rsidR="000E2CBC">
        <w:t>21</w:t>
      </w:r>
      <w:r w:rsidRPr="00D70E9B" w:rsidR="00BF696B">
        <w:t>,</w:t>
      </w:r>
      <w:r w:rsidRPr="00D70E9B">
        <w:t xml:space="preserve"> 20</w:t>
      </w:r>
      <w:r w:rsidRPr="00D70E9B" w:rsidR="7907C40B">
        <w:t>25</w:t>
      </w:r>
    </w:p>
    <w:p w:rsidR="0005680D" w:rsidRPr="004E0796" w:rsidP="0005680D" w14:paraId="7B991363" w14:textId="77777777">
      <w:pPr>
        <w:tabs>
          <w:tab w:val="left" w:pos="1080"/>
        </w:tabs>
      </w:pPr>
    </w:p>
    <w:p w:rsidR="0005680D" w:rsidP="1D142B6C" w14:paraId="3A89B6CD" w14:textId="33B94343">
      <w:pPr>
        <w:pBdr>
          <w:bottom w:val="single" w:sz="12" w:space="1" w:color="auto"/>
        </w:pBdr>
        <w:tabs>
          <w:tab w:val="left" w:pos="1080"/>
        </w:tabs>
        <w:ind w:left="1080" w:hanging="1080"/>
      </w:pPr>
      <w:r w:rsidRPr="1D142B6C">
        <w:rPr>
          <w:b/>
          <w:bCs/>
        </w:rPr>
        <w:t>Subject:</w:t>
      </w:r>
      <w:r>
        <w:tab/>
      </w:r>
      <w:r>
        <w:t>NonSubstantive</w:t>
      </w:r>
      <w:r>
        <w:t xml:space="preserve"> Change Request – </w:t>
      </w:r>
      <w:r w:rsidRPr="1D142B6C" w:rsidR="059E9FCE">
        <w:rPr>
          <w:rFonts w:eastAsia="Times New Roman"/>
          <w:color w:val="000000" w:themeColor="text1"/>
        </w:rPr>
        <w:t>Program Information Report</w:t>
      </w:r>
      <w:r>
        <w:t xml:space="preserve"> (OMB #0970-0</w:t>
      </w:r>
      <w:r w:rsidR="62E40FFF">
        <w:t>427</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5E967048">
      <w:r>
        <w:t xml:space="preserve">This memo requests approval of </w:t>
      </w:r>
      <w:r>
        <w:t>nonsubstantive</w:t>
      </w:r>
      <w:r>
        <w:t xml:space="preserve"> changes to the approved information collection, </w:t>
      </w:r>
      <w:r w:rsidR="7EE66BC3">
        <w:t>Program Information Report</w:t>
      </w:r>
      <w:r>
        <w:t xml:space="preserve"> (OMB #0970-0</w:t>
      </w:r>
      <w:r w:rsidR="0ACBAC3D">
        <w:t>427</w:t>
      </w:r>
      <w:r>
        <w:t xml:space="preserve">). </w:t>
      </w:r>
    </w:p>
    <w:p w:rsidR="0005680D" w:rsidP="00BF696B" w14:paraId="6BF529D8" w14:textId="77777777"/>
    <w:p w:rsidR="0005680D" w:rsidP="00BF696B" w14:paraId="37532181" w14:textId="77777777">
      <w:pPr>
        <w:spacing w:after="120"/>
      </w:pPr>
      <w:r w:rsidRPr="1D142B6C">
        <w:rPr>
          <w:b/>
          <w:bCs/>
          <w:i/>
          <w:iCs/>
        </w:rPr>
        <w:t>Background</w:t>
      </w:r>
    </w:p>
    <w:p w:rsidR="0005680D" w:rsidP="1D142B6C" w14:paraId="68DDD5DE" w14:textId="6139C927">
      <w:pPr>
        <w:rPr>
          <w:rFonts w:eastAsia="Times New Roman"/>
          <w:color w:val="000000" w:themeColor="text1"/>
        </w:rPr>
      </w:pPr>
      <w:r w:rsidRPr="1D142B6C">
        <w:rPr>
          <w:rFonts w:eastAsia="Times New Roman"/>
          <w:color w:val="000000" w:themeColor="text1"/>
        </w:rPr>
        <w:t>Since the inception of the Program Information Report (PIR) in 1978, the PIR continues to be the principal source of basic information about the operating characteristics of Head Start programs and the services they provide. The PIR is used by various audiences including federal and state officials, researchers, early childhood national and state associations, technical assistance providers, and local early childhood programs.</w:t>
      </w:r>
    </w:p>
    <w:p w:rsidR="0005680D" w:rsidP="1D142B6C" w14:paraId="05557872" w14:textId="214412E3">
      <w:pPr>
        <w:rPr>
          <w:rFonts w:eastAsia="Times New Roman"/>
          <w:color w:val="000000" w:themeColor="text1"/>
        </w:rPr>
      </w:pPr>
    </w:p>
    <w:p w:rsidR="0005680D" w:rsidP="1D142B6C" w14:paraId="5612FF94" w14:textId="4C9C04C7">
      <w:pPr>
        <w:rPr>
          <w:rFonts w:eastAsia="Times New Roman"/>
          <w:color w:val="000000" w:themeColor="text1"/>
        </w:rPr>
      </w:pPr>
      <w:r w:rsidRPr="1D142B6C">
        <w:rPr>
          <w:rFonts w:eastAsia="Times New Roman"/>
          <w:color w:val="000000" w:themeColor="text1"/>
        </w:rPr>
        <w:t>The Office of Head Start (OHS) periodically makes updates to the PIR, typically, with the following goals:</w:t>
      </w:r>
    </w:p>
    <w:p w:rsidR="0005680D" w:rsidP="1D142B6C" w14:paraId="042E01B0" w14:textId="5345D59D">
      <w:pPr>
        <w:pStyle w:val="ListParagraph"/>
        <w:widowControl/>
        <w:numPr>
          <w:ilvl w:val="0"/>
          <w:numId w:val="3"/>
        </w:numPr>
        <w:spacing w:after="200" w:line="276" w:lineRule="auto"/>
        <w:rPr>
          <w:rFonts w:eastAsia="Times New Roman"/>
          <w:color w:val="000000" w:themeColor="text1"/>
        </w:rPr>
      </w:pPr>
      <w:r w:rsidRPr="1D142B6C">
        <w:rPr>
          <w:rFonts w:eastAsia="Times New Roman"/>
          <w:color w:val="000000" w:themeColor="text1"/>
        </w:rPr>
        <w:t>Continue to collect key and relevant data about children and their families served, staff employed, and services offered by Head Start programs;</w:t>
      </w:r>
    </w:p>
    <w:p w:rsidR="0005680D" w:rsidP="1D142B6C" w14:paraId="0A7529A0" w14:textId="68DDCA94">
      <w:pPr>
        <w:pStyle w:val="ListParagraph"/>
        <w:widowControl/>
        <w:numPr>
          <w:ilvl w:val="0"/>
          <w:numId w:val="3"/>
        </w:numPr>
        <w:spacing w:after="200" w:line="276" w:lineRule="auto"/>
        <w:rPr>
          <w:rFonts w:eastAsia="Times New Roman"/>
          <w:color w:val="000000" w:themeColor="text1"/>
        </w:rPr>
      </w:pPr>
      <w:r w:rsidRPr="1D142B6C">
        <w:rPr>
          <w:rFonts w:eastAsia="Times New Roman"/>
          <w:color w:val="000000" w:themeColor="text1"/>
        </w:rPr>
        <w:t>Align with Head Start policy;</w:t>
      </w:r>
    </w:p>
    <w:p w:rsidR="0005680D" w:rsidP="1D142B6C" w14:paraId="6E383A16" w14:textId="6965D911">
      <w:pPr>
        <w:pStyle w:val="ListParagraph"/>
        <w:widowControl/>
        <w:numPr>
          <w:ilvl w:val="0"/>
          <w:numId w:val="2"/>
        </w:numPr>
        <w:spacing w:after="200" w:line="276" w:lineRule="auto"/>
        <w:rPr>
          <w:rFonts w:eastAsia="Times New Roman"/>
          <w:color w:val="000000" w:themeColor="text1"/>
        </w:rPr>
      </w:pPr>
      <w:r w:rsidRPr="1D142B6C">
        <w:rPr>
          <w:rFonts w:eastAsia="Times New Roman"/>
          <w:color w:val="000000" w:themeColor="text1"/>
        </w:rPr>
        <w:t xml:space="preserve">Promote integrity and quality of program </w:t>
      </w:r>
      <w:r w:rsidRPr="1D142B6C">
        <w:rPr>
          <w:rFonts w:eastAsia="Times New Roman"/>
          <w:color w:val="000000" w:themeColor="text1"/>
        </w:rPr>
        <w:t>data;  and</w:t>
      </w:r>
    </w:p>
    <w:p w:rsidR="0005680D" w:rsidP="1D142B6C" w14:paraId="2DD4F7FD" w14:textId="2B335D02">
      <w:pPr>
        <w:pStyle w:val="ListParagraph"/>
        <w:widowControl/>
        <w:numPr>
          <w:ilvl w:val="0"/>
          <w:numId w:val="2"/>
        </w:numPr>
        <w:spacing w:after="200" w:line="276" w:lineRule="auto"/>
        <w:rPr>
          <w:rFonts w:eastAsia="Times New Roman"/>
          <w:color w:val="000000" w:themeColor="text1"/>
        </w:rPr>
      </w:pPr>
      <w:r w:rsidRPr="1D142B6C">
        <w:rPr>
          <w:rFonts w:eastAsia="Times New Roman"/>
          <w:color w:val="000000" w:themeColor="text1"/>
        </w:rPr>
        <w:t>Consider and balance the burden and benefits of the data collection.</w:t>
      </w:r>
    </w:p>
    <w:p w:rsidR="0005680D" w:rsidP="1D142B6C" w14:paraId="0B392A35" w14:textId="7580A2C9">
      <w:pPr>
        <w:rPr>
          <w:rFonts w:eastAsia="Times New Roman"/>
          <w:color w:val="000000" w:themeColor="text1"/>
        </w:rPr>
      </w:pPr>
      <w:r w:rsidRPr="1D142B6C">
        <w:rPr>
          <w:rFonts w:eastAsia="Times New Roman"/>
          <w:color w:val="000000" w:themeColor="text1"/>
        </w:rPr>
        <w:t xml:space="preserve">The current PIR (OMB #0970-0427) is approved by OMB through June 30, </w:t>
      </w:r>
      <w:r w:rsidRPr="1D142B6C">
        <w:rPr>
          <w:rFonts w:eastAsia="Times New Roman"/>
          <w:color w:val="000000" w:themeColor="text1"/>
        </w:rPr>
        <w:t>2025</w:t>
      </w:r>
      <w:r w:rsidR="00D82503">
        <w:rPr>
          <w:rFonts w:eastAsia="Times New Roman"/>
          <w:color w:val="000000" w:themeColor="text1"/>
        </w:rPr>
        <w:t xml:space="preserve"> and an extension request will go out for public comment in the upcoming months</w:t>
      </w:r>
      <w:r w:rsidRPr="1D142B6C">
        <w:rPr>
          <w:rFonts w:eastAsia="Times New Roman"/>
          <w:color w:val="000000" w:themeColor="text1"/>
        </w:rPr>
        <w:t xml:space="preserve">. </w:t>
      </w:r>
      <w:r w:rsidR="00D82503">
        <w:rPr>
          <w:rFonts w:eastAsia="Times New Roman"/>
          <w:color w:val="000000" w:themeColor="text1"/>
        </w:rPr>
        <w:t xml:space="preserve">In the meantime, </w:t>
      </w:r>
      <w:r w:rsidRPr="1D142B6C">
        <w:rPr>
          <w:rFonts w:eastAsia="Times New Roman"/>
          <w:color w:val="000000" w:themeColor="text1"/>
        </w:rPr>
        <w:t>OHS has identified minor changes to the PIR that are intended to improve the information collection and do not impact the current burden estimates.</w:t>
      </w:r>
      <w:r w:rsidR="00D82503">
        <w:rPr>
          <w:rFonts w:eastAsia="Times New Roman"/>
          <w:color w:val="000000" w:themeColor="text1"/>
        </w:rPr>
        <w:t xml:space="preserve"> </w:t>
      </w:r>
    </w:p>
    <w:p w:rsidR="0005680D" w:rsidP="00BF696B" w14:paraId="2B14ECA7" w14:textId="77777777"/>
    <w:p w:rsidR="0005680D" w:rsidP="00BF696B" w14:paraId="5CC77B63" w14:textId="5F09903E">
      <w:pPr>
        <w:spacing w:after="120"/>
        <w:rPr>
          <w:b/>
          <w:i/>
        </w:rPr>
      </w:pPr>
      <w:r w:rsidRPr="1D142B6C">
        <w:rPr>
          <w:b/>
          <w:bCs/>
          <w:i/>
          <w:iCs/>
        </w:rPr>
        <w:t>Overview of Requested Changes</w:t>
      </w:r>
    </w:p>
    <w:p w:rsidR="0005680D" w:rsidRPr="003C0EA7" w:rsidP="1D142B6C" w14:paraId="0E217A8E" w14:textId="4943067F">
      <w:pPr>
        <w:spacing w:after="120"/>
        <w:rPr>
          <w:rFonts w:eastAsia="Times New Roman"/>
          <w:color w:val="000000" w:themeColor="text1"/>
        </w:rPr>
      </w:pPr>
      <w:r w:rsidRPr="1D142B6C">
        <w:rPr>
          <w:rFonts w:eastAsia="Times New Roman"/>
          <w:color w:val="000000" w:themeColor="text1"/>
        </w:rPr>
        <w:t xml:space="preserve">The following are proposed non-substantive changes to the currently approved version of the </w:t>
      </w:r>
      <w:r w:rsidRPr="003C0EA7">
        <w:rPr>
          <w:rFonts w:eastAsia="Times New Roman"/>
          <w:color w:val="000000" w:themeColor="text1"/>
        </w:rPr>
        <w:t>PIR:</w:t>
      </w:r>
    </w:p>
    <w:p w:rsidR="0041084E" w:rsidRPr="0041084E" w:rsidP="0041084E" w14:paraId="7791CF2A" w14:textId="77777777">
      <w:pPr>
        <w:numPr>
          <w:ilvl w:val="0"/>
          <w:numId w:val="8"/>
        </w:numPr>
        <w:rPr>
          <w:rFonts w:eastAsia="Times New Roman"/>
          <w:color w:val="000000" w:themeColor="text1"/>
        </w:rPr>
      </w:pPr>
      <w:r w:rsidRPr="0041084E">
        <w:rPr>
          <w:rFonts w:eastAsia="Times New Roman"/>
          <w:color w:val="000000" w:themeColor="text1"/>
        </w:rPr>
        <w:t xml:space="preserve">Revising the recently approved race/ethnicity questions, A.26 and B.13, to remove the word “alone” to make the question less confusing. For example: American Indian or Alaska Native </w:t>
      </w:r>
      <w:r w:rsidRPr="0041084E">
        <w:rPr>
          <w:rFonts w:eastAsia="Times New Roman"/>
          <w:strike/>
          <w:color w:val="FF0000"/>
          <w:kern w:val="24"/>
        </w:rPr>
        <w:t>alone</w:t>
      </w:r>
    </w:p>
    <w:p w:rsidR="0041084E" w:rsidRPr="0041084E" w:rsidP="0041084E" w14:paraId="2FC57B3D" w14:textId="77777777">
      <w:pPr>
        <w:numPr>
          <w:ilvl w:val="0"/>
          <w:numId w:val="8"/>
        </w:numPr>
        <w:rPr>
          <w:rFonts w:eastAsia="Times New Roman"/>
          <w:color w:val="000000" w:themeColor="text1"/>
        </w:rPr>
      </w:pPr>
      <w:r w:rsidRPr="0041084E">
        <w:rPr>
          <w:rFonts w:eastAsia="Times New Roman"/>
          <w:color w:val="000000" w:themeColor="text1"/>
        </w:rPr>
        <w:t>Additionally, there are minor formatting edits to bold certain words across the race/ethnicity questions, (A.26, A.27, B.13, and B.14) to improve clarity of the questions.</w:t>
      </w:r>
    </w:p>
    <w:p w:rsidR="0005680D" w:rsidP="1D142B6C" w14:paraId="6BD5720F" w14:textId="77B9626E"/>
    <w:p w:rsidR="0005680D" w:rsidRPr="0005680D" w:rsidP="00BF696B" w14:paraId="76859545" w14:textId="77777777"/>
    <w:p w:rsidR="0005680D" w:rsidRPr="0005680D" w:rsidP="1D142B6C" w14:paraId="7DBC6097" w14:textId="77777777">
      <w:pPr>
        <w:spacing w:after="120"/>
        <w:rPr>
          <w:b/>
          <w:bCs/>
          <w:i/>
          <w:iCs/>
        </w:rPr>
      </w:pPr>
      <w:r w:rsidRPr="1D142B6C">
        <w:rPr>
          <w:b/>
          <w:bCs/>
          <w:i/>
          <w:iCs/>
        </w:rPr>
        <w:t xml:space="preserve">Time Sensitivities </w:t>
      </w:r>
    </w:p>
    <w:p w:rsidR="3911157D" w:rsidP="1D142B6C" w14:paraId="5F22F71E" w14:textId="09F801C7">
      <w:pPr>
        <w:spacing w:after="120"/>
        <w:rPr>
          <w:rFonts w:eastAsia="Times New Roman"/>
        </w:rPr>
      </w:pPr>
      <w:r w:rsidRPr="1D142B6C">
        <w:rPr>
          <w:rFonts w:eastAsia="Times New Roman"/>
          <w:color w:val="000000" w:themeColor="text1"/>
        </w:rPr>
        <w:t xml:space="preserve">These updates are proposed for incorporation prior to the 2025-2026 program year. Timely approval is requested to release the final advanced copy of the </w:t>
      </w:r>
      <w:r w:rsidRPr="0054487F">
        <w:rPr>
          <w:rFonts w:eastAsia="Times New Roman"/>
          <w:color w:val="000000" w:themeColor="text1"/>
        </w:rPr>
        <w:t xml:space="preserve">PIR before </w:t>
      </w:r>
      <w:r w:rsidRPr="0054487F" w:rsidR="0054487F">
        <w:rPr>
          <w:rFonts w:eastAsia="Times New Roman"/>
          <w:color w:val="000000" w:themeColor="text1"/>
        </w:rPr>
        <w:t>Spring</w:t>
      </w:r>
      <w:r w:rsidRPr="1D142B6C">
        <w:rPr>
          <w:rFonts w:eastAsia="Times New Roman"/>
          <w:color w:val="000000" w:themeColor="text1"/>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D30FF8"/>
    <w:multiLevelType w:val="multilevel"/>
    <w:tmpl w:val="FFFFFFFF"/>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61B1DD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C16F4C"/>
    <w:multiLevelType w:val="hybridMultilevel"/>
    <w:tmpl w:val="A98E5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4C2F40"/>
    <w:multiLevelType w:val="hybridMultilevel"/>
    <w:tmpl w:val="F4ECA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C197B37"/>
    <w:multiLevelType w:val="hybridMultilevel"/>
    <w:tmpl w:val="030C1FF4"/>
    <w:lvl w:ilvl="0">
      <w:start w:val="1"/>
      <w:numFmt w:val="decimal"/>
      <w:lvlText w:val="%1."/>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577FB77D"/>
    <w:multiLevelType w:val="hybridMultilevel"/>
    <w:tmpl w:val="787CA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4594401">
    <w:abstractNumId w:val="5"/>
  </w:num>
  <w:num w:numId="2" w16cid:durableId="1703437082">
    <w:abstractNumId w:val="6"/>
  </w:num>
  <w:num w:numId="3" w16cid:durableId="1330134264">
    <w:abstractNumId w:val="4"/>
  </w:num>
  <w:num w:numId="4" w16cid:durableId="53894335">
    <w:abstractNumId w:val="2"/>
  </w:num>
  <w:num w:numId="5" w16cid:durableId="804471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51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541953">
    <w:abstractNumId w:val="3"/>
  </w:num>
  <w:num w:numId="8" w16cid:durableId="152771533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6303A"/>
    <w:rsid w:val="000E2CBC"/>
    <w:rsid w:val="0011407D"/>
    <w:rsid w:val="00116024"/>
    <w:rsid w:val="001E70C2"/>
    <w:rsid w:val="00201D4A"/>
    <w:rsid w:val="00227B29"/>
    <w:rsid w:val="002A58A6"/>
    <w:rsid w:val="002C5C1B"/>
    <w:rsid w:val="002F05CF"/>
    <w:rsid w:val="00301499"/>
    <w:rsid w:val="003A3A2E"/>
    <w:rsid w:val="003A6B2C"/>
    <w:rsid w:val="003C0EA7"/>
    <w:rsid w:val="003E5039"/>
    <w:rsid w:val="0041084E"/>
    <w:rsid w:val="00416E1B"/>
    <w:rsid w:val="00430033"/>
    <w:rsid w:val="004914E5"/>
    <w:rsid w:val="004A1E98"/>
    <w:rsid w:val="004A6D45"/>
    <w:rsid w:val="004A777C"/>
    <w:rsid w:val="004C7563"/>
    <w:rsid w:val="004E0796"/>
    <w:rsid w:val="0052153D"/>
    <w:rsid w:val="00535A37"/>
    <w:rsid w:val="00541E89"/>
    <w:rsid w:val="0054487F"/>
    <w:rsid w:val="00572126"/>
    <w:rsid w:val="00580F32"/>
    <w:rsid w:val="005B5E19"/>
    <w:rsid w:val="005C2B87"/>
    <w:rsid w:val="0060240C"/>
    <w:rsid w:val="006648B8"/>
    <w:rsid w:val="006C6DFB"/>
    <w:rsid w:val="007111DB"/>
    <w:rsid w:val="00757BD7"/>
    <w:rsid w:val="007926FA"/>
    <w:rsid w:val="007A6D24"/>
    <w:rsid w:val="00803C53"/>
    <w:rsid w:val="00825048"/>
    <w:rsid w:val="00867220"/>
    <w:rsid w:val="008815C2"/>
    <w:rsid w:val="008C7785"/>
    <w:rsid w:val="00933060"/>
    <w:rsid w:val="00947B28"/>
    <w:rsid w:val="00995018"/>
    <w:rsid w:val="009C6DE3"/>
    <w:rsid w:val="00A07A55"/>
    <w:rsid w:val="00A44387"/>
    <w:rsid w:val="00A50D19"/>
    <w:rsid w:val="00A63DCD"/>
    <w:rsid w:val="00A75C13"/>
    <w:rsid w:val="00A971B4"/>
    <w:rsid w:val="00AA1ABD"/>
    <w:rsid w:val="00AD4EE8"/>
    <w:rsid w:val="00B043B7"/>
    <w:rsid w:val="00B05CA7"/>
    <w:rsid w:val="00B30B94"/>
    <w:rsid w:val="00B56B88"/>
    <w:rsid w:val="00BB708C"/>
    <w:rsid w:val="00BE7AAE"/>
    <w:rsid w:val="00BF696B"/>
    <w:rsid w:val="00C24649"/>
    <w:rsid w:val="00C24DDC"/>
    <w:rsid w:val="00CA17B9"/>
    <w:rsid w:val="00D02008"/>
    <w:rsid w:val="00D33E7B"/>
    <w:rsid w:val="00D37DB4"/>
    <w:rsid w:val="00D47298"/>
    <w:rsid w:val="00D70E9B"/>
    <w:rsid w:val="00D73D4E"/>
    <w:rsid w:val="00D82503"/>
    <w:rsid w:val="00D91468"/>
    <w:rsid w:val="00DF50F9"/>
    <w:rsid w:val="00E05FFA"/>
    <w:rsid w:val="00E1044C"/>
    <w:rsid w:val="00E16D63"/>
    <w:rsid w:val="00E525D4"/>
    <w:rsid w:val="00EA5225"/>
    <w:rsid w:val="00F05A83"/>
    <w:rsid w:val="00F071D7"/>
    <w:rsid w:val="00F25D3F"/>
    <w:rsid w:val="00F8451A"/>
    <w:rsid w:val="00FA0114"/>
    <w:rsid w:val="0563F5FA"/>
    <w:rsid w:val="059E9FCE"/>
    <w:rsid w:val="07F0609D"/>
    <w:rsid w:val="0A38F6E3"/>
    <w:rsid w:val="0ACBAC3D"/>
    <w:rsid w:val="0D54D13E"/>
    <w:rsid w:val="0D6C0BEC"/>
    <w:rsid w:val="0D931DFA"/>
    <w:rsid w:val="0EA2BDA0"/>
    <w:rsid w:val="1130F270"/>
    <w:rsid w:val="13E0B541"/>
    <w:rsid w:val="1486F7BC"/>
    <w:rsid w:val="16267A2B"/>
    <w:rsid w:val="1BAA9828"/>
    <w:rsid w:val="1D142B6C"/>
    <w:rsid w:val="2109A55B"/>
    <w:rsid w:val="23963E28"/>
    <w:rsid w:val="2878EB63"/>
    <w:rsid w:val="28E9BF22"/>
    <w:rsid w:val="2CB89CB1"/>
    <w:rsid w:val="2EF6B76D"/>
    <w:rsid w:val="344B3DCC"/>
    <w:rsid w:val="35425CEB"/>
    <w:rsid w:val="3670D41E"/>
    <w:rsid w:val="370493A9"/>
    <w:rsid w:val="3911157D"/>
    <w:rsid w:val="3A8EDC86"/>
    <w:rsid w:val="3CBBA567"/>
    <w:rsid w:val="3E7C6DF1"/>
    <w:rsid w:val="3F271542"/>
    <w:rsid w:val="3FB866B5"/>
    <w:rsid w:val="4027FB11"/>
    <w:rsid w:val="46983AEB"/>
    <w:rsid w:val="4B8C5F24"/>
    <w:rsid w:val="4B993B41"/>
    <w:rsid w:val="4DBB6A5B"/>
    <w:rsid w:val="5261C643"/>
    <w:rsid w:val="52B60D06"/>
    <w:rsid w:val="54E33FC7"/>
    <w:rsid w:val="5541CC06"/>
    <w:rsid w:val="5A460093"/>
    <w:rsid w:val="5AA8E5A9"/>
    <w:rsid w:val="5CE8C147"/>
    <w:rsid w:val="5D115750"/>
    <w:rsid w:val="5DC3B4EA"/>
    <w:rsid w:val="62E40FFF"/>
    <w:rsid w:val="6482586B"/>
    <w:rsid w:val="66E693D3"/>
    <w:rsid w:val="67C86BFE"/>
    <w:rsid w:val="67E2D062"/>
    <w:rsid w:val="6AB3A5BB"/>
    <w:rsid w:val="6AF79637"/>
    <w:rsid w:val="6EDA6DDF"/>
    <w:rsid w:val="7892812A"/>
    <w:rsid w:val="7907C40B"/>
    <w:rsid w:val="79B8619B"/>
    <w:rsid w:val="7B0597C1"/>
    <w:rsid w:val="7D59CF0A"/>
    <w:rsid w:val="7EE66BC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C6A71D44-729D-4978-B5EC-AAE3C25C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C0EA7"/>
    <w:pPr>
      <w:widowControl/>
      <w:suppressAutoHyphens w:val="0"/>
      <w:spacing w:before="100" w:beforeAutospacing="1" w:after="100" w:afterAutospacing="1"/>
    </w:pPr>
    <w:rPr>
      <w:rFonts w:ascii="Calibri" w:eastAsia="Times New Roman" w:hAnsi="Calibri" w:cs="Calibri"/>
      <w:kern w:val="0"/>
      <w:sz w:val="22"/>
      <w:szCs w:val="22"/>
    </w:rPr>
  </w:style>
  <w:style w:type="character" w:customStyle="1" w:styleId="normaltextrun">
    <w:name w:val="normaltextrun"/>
    <w:basedOn w:val="DefaultParagraphFont"/>
    <w:rsid w:val="003C0EA7"/>
    <w:rPr>
      <w:rFonts w:ascii="Times New Roman" w:hAnsi="Times New Roman" w:cs="Times New Roman" w:hint="default"/>
    </w:rPr>
  </w:style>
  <w:style w:type="character" w:customStyle="1" w:styleId="eop">
    <w:name w:val="eop"/>
    <w:basedOn w:val="DefaultParagraphFont"/>
    <w:rsid w:val="003C0EA7"/>
    <w:rPr>
      <w:rFonts w:ascii="Times New Roman" w:hAnsi="Times New Roman" w:cs="Times New Roman" w:hint="default"/>
    </w:rPr>
  </w:style>
  <w:style w:type="character" w:styleId="Hyperlink">
    <w:name w:val="Hyperlink"/>
    <w:basedOn w:val="DefaultParagraphFont"/>
    <w:uiPriority w:val="99"/>
    <w:unhideWhenUsed/>
    <w:rsid w:val="00A75C13"/>
    <w:rPr>
      <w:color w:val="0563C1" w:themeColor="hyperlink"/>
      <w:u w:val="single"/>
    </w:rPr>
  </w:style>
  <w:style w:type="character" w:styleId="UnresolvedMention">
    <w:name w:val="Unresolved Mention"/>
    <w:basedOn w:val="DefaultParagraphFont"/>
    <w:uiPriority w:val="99"/>
    <w:semiHidden/>
    <w:unhideWhenUsed/>
    <w:rsid w:val="00A75C13"/>
    <w:rPr>
      <w:color w:val="605E5C"/>
      <w:shd w:val="clear" w:color="auto" w:fill="E1DFDD"/>
    </w:rPr>
  </w:style>
  <w:style w:type="character" w:styleId="Mention">
    <w:name w:val="Mention"/>
    <w:basedOn w:val="DefaultParagraphFont"/>
    <w:uiPriority w:val="99"/>
    <w:unhideWhenUsed/>
    <w:rsid w:val="007111DB"/>
    <w:rPr>
      <w:color w:val="2B579A"/>
      <w:shd w:val="clear" w:color="auto" w:fill="E6E6E6"/>
    </w:rPr>
  </w:style>
  <w:style w:type="paragraph" w:styleId="Revision">
    <w:name w:val="Revision"/>
    <w:hidden/>
    <w:uiPriority w:val="99"/>
    <w:semiHidden/>
    <w:rsid w:val="00D82503"/>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67bc93-173b-492b-a6a2-6c7d038ce9ce">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lcf76f155ced4ddcb4097134ff3c332f xmlns="356f8c92-a7f3-4f06-9c99-ec3bb32373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9467bc93-173b-492b-a6a2-6c7d038ce9ce"/>
    <ds:schemaRef ds:uri="356f8c92-a7f3-4f06-9c99-ec3bb32373d1"/>
  </ds:schemaRefs>
</ds:datastoreItem>
</file>

<file path=customXml/itemProps2.xml><?xml version="1.0" encoding="utf-8"?>
<ds:datastoreItem xmlns:ds="http://schemas.openxmlformats.org/officeDocument/2006/customXml" ds:itemID="{3C0663AF-1DFE-4B5F-A2A4-63DC218F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1959</Characters>
  <Application>Microsoft Office Word</Application>
  <DocSecurity>0</DocSecurity>
  <Lines>16</Lines>
  <Paragraphs>4</Paragraphs>
  <ScaleCrop>false</ScaleCrop>
  <Company>HHS/ITIO</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2025-01-21T18:28:00Z</dcterms:created>
  <dcterms:modified xsi:type="dcterms:W3CDTF">2025-01-21T18:28:00Z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MediaServiceImageTags">
    <vt:lpwstr/>
  </property>
</Properties>
</file>