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476F61" w:rsidP="005B0888" w14:paraId="3DB5CDA3" w14:textId="5C74F347">
      <w:pPr>
        <w:tabs>
          <w:tab w:val="left" w:pos="720"/>
        </w:tabs>
        <w:jc w:val="center"/>
        <w:rPr>
          <w:rFonts w:ascii="Arial" w:hAnsi="Arial" w:cs="Arial"/>
          <w:b/>
          <w:bCs/>
          <w:caps/>
          <w:sz w:val="26"/>
          <w:szCs w:val="26"/>
        </w:rPr>
      </w:pPr>
      <w:r w:rsidRPr="00476F61">
        <w:rPr>
          <w:rFonts w:ascii="Arial" w:hAnsi="Arial" w:cs="Arial"/>
          <w:caps/>
          <w:sz w:val="26"/>
          <w:szCs w:val="26"/>
          <w:lang w:val="en-CA"/>
        </w:rPr>
        <w:fldChar w:fldCharType="begin"/>
      </w:r>
      <w:r w:rsidRPr="00476F61">
        <w:rPr>
          <w:rFonts w:ascii="Arial" w:hAnsi="Arial" w:cs="Arial"/>
          <w:caps/>
          <w:sz w:val="26"/>
          <w:szCs w:val="26"/>
          <w:lang w:val="en-CA"/>
        </w:rPr>
        <w:instrText xml:space="preserve"> SEQ CHAPTER \h \r 1</w:instrText>
      </w:r>
      <w:r w:rsidR="00EC01E4">
        <w:rPr>
          <w:rFonts w:ascii="Arial" w:hAnsi="Arial" w:cs="Arial"/>
          <w:caps/>
          <w:sz w:val="26"/>
          <w:szCs w:val="26"/>
          <w:lang w:val="en-CA"/>
        </w:rPr>
        <w:fldChar w:fldCharType="separate"/>
      </w:r>
      <w:r w:rsidRPr="00476F61">
        <w:rPr>
          <w:rFonts w:ascii="Arial" w:hAnsi="Arial" w:cs="Arial"/>
          <w:caps/>
          <w:sz w:val="26"/>
          <w:szCs w:val="26"/>
          <w:lang w:val="en-CA"/>
        </w:rPr>
        <w:fldChar w:fldCharType="end"/>
      </w:r>
      <w:r w:rsidRPr="00476F61">
        <w:rPr>
          <w:rFonts w:ascii="Arial" w:hAnsi="Arial" w:cs="Arial"/>
          <w:b/>
          <w:bCs/>
          <w:caps/>
          <w:sz w:val="26"/>
          <w:szCs w:val="26"/>
        </w:rPr>
        <w:t xml:space="preserve">Supporting Statement </w:t>
      </w:r>
      <w:r w:rsidRPr="00476F61" w:rsidR="007851E9">
        <w:rPr>
          <w:rFonts w:ascii="Arial" w:hAnsi="Arial" w:cs="Arial"/>
          <w:b/>
          <w:bCs/>
          <w:caps/>
          <w:sz w:val="26"/>
          <w:szCs w:val="26"/>
        </w:rPr>
        <w:t>A</w:t>
      </w:r>
    </w:p>
    <w:p w:rsidR="002C325E" w:rsidRPr="00476F61" w:rsidP="005B0888" w14:paraId="029EC441" w14:textId="77777777">
      <w:pPr>
        <w:tabs>
          <w:tab w:val="left" w:pos="720"/>
        </w:tabs>
        <w:jc w:val="center"/>
        <w:rPr>
          <w:rFonts w:ascii="Arial" w:hAnsi="Arial" w:cs="Arial"/>
          <w:b/>
          <w:bCs/>
          <w:caps/>
          <w:sz w:val="26"/>
          <w:szCs w:val="26"/>
        </w:rPr>
      </w:pPr>
      <w:r w:rsidRPr="00476F61">
        <w:rPr>
          <w:rFonts w:ascii="Arial" w:hAnsi="Arial" w:cs="Arial"/>
          <w:b/>
          <w:bCs/>
          <w:caps/>
          <w:sz w:val="26"/>
          <w:szCs w:val="26"/>
        </w:rPr>
        <w:t>for paperwork reduction act submission</w:t>
      </w:r>
    </w:p>
    <w:p w:rsidR="002C325E" w:rsidRPr="00476F61" w:rsidP="005B0888" w14:paraId="1FDBA385" w14:textId="77777777">
      <w:pPr>
        <w:tabs>
          <w:tab w:val="left" w:pos="720"/>
        </w:tabs>
        <w:jc w:val="center"/>
        <w:rPr>
          <w:rFonts w:ascii="Arial" w:hAnsi="Arial" w:cs="Arial"/>
          <w:b/>
          <w:bCs/>
          <w:sz w:val="26"/>
          <w:szCs w:val="26"/>
          <w:highlight w:val="lightGray"/>
        </w:rPr>
      </w:pPr>
    </w:p>
    <w:p w:rsidR="009B359F" w:rsidRPr="00476F61" w:rsidP="005B0888" w14:paraId="481CD7BF" w14:textId="1B3BAAD4">
      <w:pPr>
        <w:tabs>
          <w:tab w:val="left" w:pos="720"/>
        </w:tabs>
        <w:jc w:val="center"/>
        <w:rPr>
          <w:rFonts w:ascii="Arial" w:hAnsi="Arial" w:cs="Arial"/>
          <w:b/>
          <w:bCs/>
          <w:sz w:val="26"/>
          <w:szCs w:val="26"/>
        </w:rPr>
      </w:pPr>
      <w:r w:rsidRPr="00A04FCA">
        <w:rPr>
          <w:rFonts w:ascii="Arial" w:hAnsi="Arial" w:cs="Arial"/>
          <w:b/>
          <w:bCs/>
          <w:sz w:val="26"/>
          <w:szCs w:val="26"/>
        </w:rPr>
        <w:t>Online Eastern Population Sandhill Crane Survey Data Entry Portal</w:t>
      </w:r>
    </w:p>
    <w:p w:rsidR="00295103" w:rsidRPr="00476F61" w:rsidP="005B0888" w14:paraId="158D8E3C" w14:textId="0EBC644B">
      <w:pPr>
        <w:tabs>
          <w:tab w:val="left" w:pos="720"/>
        </w:tabs>
        <w:jc w:val="center"/>
        <w:rPr>
          <w:rFonts w:ascii="Arial" w:hAnsi="Arial" w:cs="Arial"/>
          <w:sz w:val="22"/>
          <w:szCs w:val="22"/>
        </w:rPr>
      </w:pPr>
      <w:r w:rsidRPr="00476F61">
        <w:rPr>
          <w:rFonts w:ascii="Arial" w:hAnsi="Arial" w:cs="Arial"/>
          <w:b/>
          <w:bCs/>
          <w:sz w:val="26"/>
          <w:szCs w:val="26"/>
        </w:rPr>
        <w:t>OMB Control Number 10</w:t>
      </w:r>
      <w:r w:rsidRPr="00476F61" w:rsidR="000C6BF1">
        <w:rPr>
          <w:rFonts w:ascii="Arial" w:hAnsi="Arial" w:cs="Arial"/>
          <w:b/>
          <w:bCs/>
          <w:sz w:val="26"/>
          <w:szCs w:val="26"/>
        </w:rPr>
        <w:t>18</w:t>
      </w:r>
      <w:r w:rsidRPr="00476F61" w:rsidR="00D93CAC">
        <w:rPr>
          <w:rFonts w:ascii="Arial" w:hAnsi="Arial" w:cs="Arial"/>
          <w:b/>
          <w:bCs/>
          <w:sz w:val="26"/>
          <w:szCs w:val="26"/>
        </w:rPr>
        <w:t>-</w:t>
      </w:r>
      <w:r w:rsidR="00A34FB7">
        <w:rPr>
          <w:rFonts w:ascii="Arial" w:hAnsi="Arial" w:cs="Arial"/>
          <w:b/>
          <w:bCs/>
          <w:sz w:val="26"/>
          <w:szCs w:val="26"/>
        </w:rPr>
        <w:t>0185</w:t>
      </w:r>
    </w:p>
    <w:p w:rsidR="009B359F" w:rsidRPr="00476F61" w:rsidP="008B098E" w14:paraId="72965116" w14:textId="77777777">
      <w:pPr>
        <w:tabs>
          <w:tab w:val="left" w:pos="720"/>
        </w:tabs>
        <w:rPr>
          <w:rFonts w:ascii="Arial" w:hAnsi="Arial" w:cs="Arial"/>
          <w:sz w:val="22"/>
          <w:szCs w:val="22"/>
        </w:rPr>
      </w:pPr>
    </w:p>
    <w:p w:rsidR="009B359F" w:rsidRPr="00476F61" w:rsidP="00607F46" w14:paraId="0BB1A92A" w14:textId="4F29475C">
      <w:pPr>
        <w:tabs>
          <w:tab w:val="left" w:pos="720"/>
        </w:tabs>
        <w:rPr>
          <w:rFonts w:ascii="Arial" w:hAnsi="Arial" w:cs="Arial"/>
          <w:sz w:val="22"/>
          <w:szCs w:val="22"/>
        </w:rPr>
      </w:pPr>
      <w:r w:rsidRPr="00476F61">
        <w:rPr>
          <w:rFonts w:ascii="Arial" w:hAnsi="Arial" w:cs="Arial"/>
          <w:b/>
          <w:sz w:val="22"/>
          <w:szCs w:val="22"/>
        </w:rPr>
        <w:t>Terms of Clearance:</w:t>
      </w:r>
      <w:r w:rsidRPr="00476F61">
        <w:rPr>
          <w:rFonts w:ascii="Arial" w:hAnsi="Arial" w:cs="Arial"/>
          <w:sz w:val="22"/>
          <w:szCs w:val="22"/>
        </w:rPr>
        <w:t xml:space="preserve"> </w:t>
      </w:r>
      <w:r w:rsidRPr="00476F61" w:rsidR="00B50214">
        <w:rPr>
          <w:rFonts w:ascii="Arial" w:hAnsi="Arial" w:cs="Arial"/>
          <w:sz w:val="22"/>
          <w:szCs w:val="22"/>
        </w:rPr>
        <w:t xml:space="preserve"> </w:t>
      </w:r>
      <w:r w:rsidR="009A322F">
        <w:rPr>
          <w:rFonts w:ascii="Arial" w:hAnsi="Arial" w:cs="Arial"/>
          <w:sz w:val="22"/>
          <w:szCs w:val="22"/>
        </w:rPr>
        <w:t>None.</w:t>
      </w:r>
      <w:r w:rsidRPr="00476F61" w:rsidR="00B3188B">
        <w:rPr>
          <w:rFonts w:ascii="Arial" w:hAnsi="Arial" w:cs="Arial"/>
          <w:sz w:val="22"/>
          <w:szCs w:val="22"/>
        </w:rPr>
        <w:t xml:space="preserve">  </w:t>
      </w:r>
      <w:r w:rsidRPr="00476F61" w:rsidR="00862A2C">
        <w:rPr>
          <w:rFonts w:ascii="Arial" w:hAnsi="Arial" w:cs="Arial"/>
          <w:sz w:val="22"/>
          <w:szCs w:val="22"/>
        </w:rPr>
        <w:t xml:space="preserve">  </w:t>
      </w:r>
    </w:p>
    <w:p w:rsidR="009B359F" w:rsidRPr="00476F61" w:rsidP="005B0888" w14:paraId="39B36096" w14:textId="77777777">
      <w:pPr>
        <w:tabs>
          <w:tab w:val="left" w:pos="720"/>
        </w:tabs>
        <w:jc w:val="center"/>
        <w:rPr>
          <w:rFonts w:ascii="Arial" w:hAnsi="Arial" w:cs="Arial"/>
          <w:sz w:val="22"/>
          <w:szCs w:val="22"/>
        </w:rPr>
      </w:pPr>
    </w:p>
    <w:p w:rsidR="00295103" w:rsidRPr="00476F61" w:rsidP="00286B3C" w14:paraId="318D3A67" w14:textId="4600C69E">
      <w:pPr>
        <w:tabs>
          <w:tab w:val="left" w:pos="720"/>
        </w:tabs>
        <w:rPr>
          <w:rFonts w:ascii="Arial" w:hAnsi="Arial" w:cs="Arial"/>
          <w:sz w:val="22"/>
          <w:szCs w:val="22"/>
        </w:rPr>
      </w:pPr>
      <w:r w:rsidRPr="00476F61">
        <w:rPr>
          <w:rFonts w:ascii="Arial" w:hAnsi="Arial" w:cs="Arial"/>
          <w:b/>
          <w:bCs/>
          <w:sz w:val="22"/>
          <w:szCs w:val="22"/>
        </w:rPr>
        <w:t>Justification</w:t>
      </w:r>
    </w:p>
    <w:p w:rsidR="00295103" w:rsidRPr="00476F61" w:rsidP="00286B3C" w14:paraId="12064814" w14:textId="77777777">
      <w:pPr>
        <w:tabs>
          <w:tab w:val="left" w:pos="720"/>
        </w:tabs>
        <w:rPr>
          <w:rFonts w:ascii="Arial" w:hAnsi="Arial" w:cs="Arial"/>
          <w:sz w:val="22"/>
          <w:szCs w:val="22"/>
        </w:rPr>
      </w:pPr>
    </w:p>
    <w:p w:rsidR="00295103" w:rsidRPr="00476F61" w:rsidP="00286B3C" w14:paraId="1607E5C2" w14:textId="77777777">
      <w:pPr>
        <w:tabs>
          <w:tab w:val="left" w:pos="360"/>
          <w:tab w:val="left" w:pos="720"/>
        </w:tabs>
        <w:rPr>
          <w:rFonts w:ascii="Arial" w:hAnsi="Arial" w:cs="Arial"/>
          <w:b/>
          <w:sz w:val="22"/>
          <w:szCs w:val="22"/>
        </w:rPr>
      </w:pPr>
      <w:r w:rsidRPr="00476F61">
        <w:rPr>
          <w:rFonts w:ascii="Arial" w:hAnsi="Arial" w:cs="Arial"/>
          <w:b/>
          <w:sz w:val="22"/>
          <w:szCs w:val="22"/>
        </w:rPr>
        <w:t>1.</w:t>
      </w:r>
      <w:r w:rsidRPr="00476F61">
        <w:rPr>
          <w:rFonts w:ascii="Arial" w:hAnsi="Arial" w:cs="Arial"/>
          <w:b/>
          <w:sz w:val="22"/>
          <w:szCs w:val="22"/>
        </w:rPr>
        <w:tab/>
        <w:t>Explain the circumstances that make the collection of information necessary.  Identify any legal or administrative requirements that necessitate the collection</w:t>
      </w:r>
      <w:r w:rsidRPr="00476F61" w:rsidR="000F3AF1">
        <w:rPr>
          <w:rFonts w:ascii="Arial" w:hAnsi="Arial" w:cs="Arial"/>
          <w:b/>
          <w:sz w:val="22"/>
          <w:szCs w:val="22"/>
        </w:rPr>
        <w:t>.</w:t>
      </w:r>
    </w:p>
    <w:p w:rsidR="00295103" w:rsidRPr="00476F61" w:rsidP="00286B3C" w14:paraId="480609AF" w14:textId="77777777">
      <w:pPr>
        <w:tabs>
          <w:tab w:val="left" w:pos="360"/>
          <w:tab w:val="left" w:pos="720"/>
        </w:tabs>
        <w:rPr>
          <w:rFonts w:ascii="Arial" w:hAnsi="Arial" w:cs="Arial"/>
          <w:sz w:val="22"/>
          <w:szCs w:val="22"/>
        </w:rPr>
      </w:pPr>
    </w:p>
    <w:p w:rsidR="00A04FCA" w:rsidRPr="00A04FCA" w:rsidP="00A04FCA" w14:paraId="2F201270" w14:textId="77777777">
      <w:pPr>
        <w:rPr>
          <w:rFonts w:ascii="Arial" w:hAnsi="Arial" w:cs="Arial"/>
          <w:sz w:val="22"/>
          <w:szCs w:val="22"/>
          <w:shd w:val="clear" w:color="auto" w:fill="FFFFFF"/>
        </w:rPr>
      </w:pPr>
      <w:r w:rsidRPr="00A04FCA">
        <w:rPr>
          <w:rFonts w:ascii="Arial" w:hAnsi="Arial" w:cs="Arial"/>
          <w:sz w:val="22"/>
          <w:szCs w:val="22"/>
          <w:shd w:val="clear" w:color="auto" w:fill="FFFFFF"/>
        </w:rPr>
        <w:t xml:space="preserve">The Migratory Bird Treaty Act (16 U.S.C. 703–712) designates the Department of the Interior as the primary agency responsible for managing migratory bird populations frequenting the United States and setting hunting regulations that allow for the well-being of migratory bird populations.  These responsibilities dictate that we gather accurate data on various characteristics of migratory bird populations.  </w:t>
      </w:r>
    </w:p>
    <w:p w:rsidR="00A04FCA" w:rsidP="00A04FCA" w14:paraId="58ECB7AC" w14:textId="77777777">
      <w:pPr>
        <w:rPr>
          <w:rFonts w:ascii="Arial" w:hAnsi="Arial" w:cs="Arial"/>
          <w:sz w:val="22"/>
          <w:szCs w:val="22"/>
          <w:shd w:val="clear" w:color="auto" w:fill="FFFFFF"/>
        </w:rPr>
      </w:pPr>
    </w:p>
    <w:p w:rsidR="00286B3C" w:rsidRPr="00476F61" w:rsidP="00A04FCA" w14:paraId="677A5845" w14:textId="1D120F96">
      <w:pPr>
        <w:rPr>
          <w:rFonts w:ascii="Arial" w:hAnsi="Arial" w:cs="Arial"/>
          <w:sz w:val="22"/>
          <w:szCs w:val="22"/>
          <w:shd w:val="clear" w:color="auto" w:fill="FFFFFF"/>
        </w:rPr>
      </w:pPr>
      <w:r w:rsidRPr="00A04FCA">
        <w:rPr>
          <w:rFonts w:ascii="Arial" w:hAnsi="Arial" w:cs="Arial"/>
          <w:sz w:val="22"/>
          <w:szCs w:val="22"/>
          <w:shd w:val="clear" w:color="auto" w:fill="FFFFFF"/>
        </w:rPr>
        <w:t>The Service’s fall survey for eastern population sandhill crane was established in 1979.  It is implemented by state and Federal agencies and public volunteers from eight states in the Atlantic and Mississippi Flyways, as well as Ontario, Canada.  Sandhill cranes are widely dispersed during the breeding and wintering seasons and are difficult to count.  The optimal time to survey cranes is during the last week of October when the majority of eastern population cranes breeding in Canada migrate to traditional staging grounds in the Great Lake States (e.g. Jasper-Pulaski Fish and Wildlife Area, Medaryville, Indiana).  Since the initial survey in 1979, crane numbers have increased to over 90,000 birds.</w:t>
      </w:r>
    </w:p>
    <w:p w:rsidR="006626B2" w:rsidRPr="00476F61" w:rsidP="00286B3C" w14:paraId="2632E61B" w14:textId="77777777">
      <w:pPr>
        <w:rPr>
          <w:rFonts w:ascii="Arial" w:hAnsi="Arial" w:cs="Arial"/>
          <w:sz w:val="22"/>
          <w:szCs w:val="22"/>
          <w:shd w:val="clear" w:color="auto" w:fill="FFFFFF"/>
        </w:rPr>
      </w:pPr>
    </w:p>
    <w:p w:rsidR="00295103" w:rsidRPr="00476F61" w:rsidP="00286B3C" w14:paraId="6DF7DB3F" w14:textId="77777777">
      <w:pPr>
        <w:tabs>
          <w:tab w:val="left" w:pos="360"/>
          <w:tab w:val="left" w:pos="720"/>
        </w:tabs>
        <w:rPr>
          <w:rFonts w:ascii="Arial" w:hAnsi="Arial" w:cs="Arial"/>
          <w:b/>
          <w:sz w:val="22"/>
          <w:szCs w:val="22"/>
        </w:rPr>
      </w:pPr>
      <w:r w:rsidRPr="00476F61">
        <w:rPr>
          <w:rFonts w:ascii="Arial" w:hAnsi="Arial" w:cs="Arial"/>
          <w:b/>
          <w:sz w:val="22"/>
          <w:szCs w:val="22"/>
        </w:rPr>
        <w:t>2.</w:t>
      </w:r>
      <w:r w:rsidRPr="00476F6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76F61" w:rsidR="00DE1FFE">
        <w:rPr>
          <w:rFonts w:ascii="Arial" w:hAnsi="Arial" w:cs="Arial"/>
          <w:b/>
          <w:sz w:val="22"/>
          <w:szCs w:val="22"/>
        </w:rPr>
        <w:t xml:space="preserve"> </w:t>
      </w:r>
      <w:r w:rsidRPr="00476F61">
        <w:rPr>
          <w:rFonts w:ascii="Arial" w:hAnsi="Arial" w:cs="Arial"/>
          <w:b/>
          <w:sz w:val="22"/>
          <w:szCs w:val="22"/>
        </w:rPr>
        <w:t xml:space="preserve">Be specific.  If this collection is a form or a questionnaire, every </w:t>
      </w:r>
      <w:r w:rsidRPr="00476F61" w:rsidR="00DE1FFE">
        <w:rPr>
          <w:rFonts w:ascii="Arial" w:hAnsi="Arial" w:cs="Arial"/>
          <w:b/>
          <w:sz w:val="22"/>
          <w:szCs w:val="22"/>
        </w:rPr>
        <w:t>question needs to be justified.</w:t>
      </w:r>
    </w:p>
    <w:p w:rsidR="00295103" w:rsidRPr="00476F61" w:rsidP="005B0888" w14:paraId="58A2E078" w14:textId="77777777">
      <w:pPr>
        <w:tabs>
          <w:tab w:val="left" w:pos="360"/>
          <w:tab w:val="left" w:pos="720"/>
        </w:tabs>
        <w:rPr>
          <w:rFonts w:ascii="Arial" w:hAnsi="Arial" w:cs="Arial"/>
          <w:sz w:val="22"/>
          <w:szCs w:val="22"/>
        </w:rPr>
      </w:pPr>
    </w:p>
    <w:p w:rsidR="00A04FCA" w:rsidP="00A04FCA" w14:paraId="1B211349" w14:textId="226EA922">
      <w:pPr>
        <w:tabs>
          <w:tab w:val="left" w:pos="360"/>
          <w:tab w:val="left" w:pos="720"/>
        </w:tabs>
        <w:rPr>
          <w:rFonts w:ascii="Arial" w:hAnsi="Arial" w:cs="Arial"/>
          <w:sz w:val="22"/>
          <w:szCs w:val="22"/>
        </w:rPr>
      </w:pPr>
      <w:r w:rsidRPr="00A04FCA">
        <w:rPr>
          <w:rFonts w:ascii="Arial" w:hAnsi="Arial" w:cs="Arial"/>
          <w:sz w:val="22"/>
          <w:szCs w:val="22"/>
        </w:rPr>
        <w:t>We collect the following information in conjunction with the account setup process and survey data submission</w:t>
      </w:r>
      <w:r w:rsidR="007A6B3D">
        <w:rPr>
          <w:rFonts w:ascii="Arial" w:hAnsi="Arial" w:cs="Arial"/>
          <w:sz w:val="22"/>
          <w:szCs w:val="22"/>
        </w:rPr>
        <w:t xml:space="preserve"> via the Service’s </w:t>
      </w:r>
      <w:hyperlink r:id="rId4" w:history="1">
        <w:r w:rsidRPr="007A6B3D" w:rsidR="007A6B3D">
          <w:rPr>
            <w:rStyle w:val="Hyperlink"/>
            <w:rFonts w:ascii="Arial" w:hAnsi="Arial" w:cs="Arial"/>
            <w:sz w:val="22"/>
            <w:szCs w:val="22"/>
          </w:rPr>
          <w:t>Eastern Population Sandhill Crane Data Entry Portal</w:t>
        </w:r>
      </w:hyperlink>
      <w:r w:rsidRPr="00A04FCA">
        <w:rPr>
          <w:rFonts w:ascii="Arial" w:hAnsi="Arial" w:cs="Arial"/>
          <w:sz w:val="22"/>
          <w:szCs w:val="22"/>
        </w:rPr>
        <w:t>:</w:t>
      </w:r>
    </w:p>
    <w:p w:rsidR="00B832C4" w:rsidRPr="00A04FCA" w:rsidP="00A04FCA" w14:paraId="3E335864" w14:textId="77777777">
      <w:pPr>
        <w:tabs>
          <w:tab w:val="left" w:pos="360"/>
          <w:tab w:val="left" w:pos="720"/>
        </w:tabs>
        <w:rPr>
          <w:rFonts w:ascii="Arial" w:hAnsi="Arial" w:cs="Arial"/>
          <w:sz w:val="22"/>
          <w:szCs w:val="22"/>
        </w:rPr>
      </w:pPr>
    </w:p>
    <w:p w:rsidR="00A04FCA" w:rsidRPr="008E0011" w:rsidP="008E0011" w14:paraId="5EED94A9" w14:textId="0B182427">
      <w:pPr>
        <w:pStyle w:val="ListParagraph"/>
        <w:numPr>
          <w:ilvl w:val="0"/>
          <w:numId w:val="20"/>
        </w:numPr>
        <w:tabs>
          <w:tab w:val="left" w:pos="360"/>
          <w:tab w:val="left" w:pos="720"/>
        </w:tabs>
        <w:rPr>
          <w:rFonts w:ascii="Arial" w:hAnsi="Arial" w:cs="Arial"/>
          <w:sz w:val="22"/>
          <w:szCs w:val="22"/>
        </w:rPr>
      </w:pPr>
      <w:r w:rsidRPr="008E0011">
        <w:rPr>
          <w:rFonts w:ascii="Arial" w:hAnsi="Arial" w:cs="Arial"/>
          <w:sz w:val="22"/>
          <w:szCs w:val="22"/>
        </w:rPr>
        <w:t>Account setup process:</w:t>
      </w:r>
    </w:p>
    <w:p w:rsidR="00A04FCA" w:rsidRPr="008E0011" w:rsidP="008E0011" w14:paraId="5B6CF9A0" w14:textId="6B402284">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Email address,</w:t>
      </w:r>
    </w:p>
    <w:p w:rsidR="00A04FCA" w:rsidRPr="008E0011" w:rsidP="008E0011" w14:paraId="7EB14DFB" w14:textId="2ADBBFDC">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Username,</w:t>
      </w:r>
    </w:p>
    <w:p w:rsidR="00A04FCA" w:rsidRPr="008E0011" w:rsidP="008E0011" w14:paraId="730994BC" w14:textId="33FBDF65">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Photo (optional),</w:t>
      </w:r>
    </w:p>
    <w:p w:rsidR="00A04FCA" w:rsidRPr="008E0011" w:rsidP="008E0011" w14:paraId="519BE88E" w14:textId="77CDCCDD">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Option for other users to contact the registrant,</w:t>
      </w:r>
    </w:p>
    <w:p w:rsidR="00A04FCA" w:rsidRPr="008E0011" w:rsidP="008E0011" w14:paraId="65357DF4" w14:textId="26F5A3B2">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Time zone,</w:t>
      </w:r>
    </w:p>
    <w:p w:rsidR="00A04FCA" w:rsidRPr="008E0011" w:rsidP="008E0011" w14:paraId="502DE8D5" w14:textId="50E0ABAA">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First and last name,</w:t>
      </w:r>
    </w:p>
    <w:p w:rsidR="00A04FCA" w:rsidRPr="008E0011" w:rsidP="008E0011" w14:paraId="0C4A2280" w14:textId="1884E213">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Phone number, and</w:t>
      </w:r>
    </w:p>
    <w:p w:rsidR="00A04FCA" w:rsidRPr="008E0011" w:rsidP="008E0011" w14:paraId="131A4A4A" w14:textId="7F038115">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Start date.</w:t>
      </w:r>
    </w:p>
    <w:p w:rsidR="00A04FCA" w:rsidRPr="008E0011" w:rsidP="008E0011" w14:paraId="72A0BECA" w14:textId="4710FF69">
      <w:pPr>
        <w:pStyle w:val="ListParagraph"/>
        <w:numPr>
          <w:ilvl w:val="0"/>
          <w:numId w:val="20"/>
        </w:numPr>
        <w:tabs>
          <w:tab w:val="left" w:pos="360"/>
          <w:tab w:val="left" w:pos="720"/>
        </w:tabs>
        <w:rPr>
          <w:rFonts w:ascii="Arial" w:hAnsi="Arial" w:cs="Arial"/>
          <w:sz w:val="22"/>
          <w:szCs w:val="22"/>
        </w:rPr>
      </w:pPr>
      <w:r w:rsidRPr="008E0011">
        <w:rPr>
          <w:rFonts w:ascii="Arial" w:hAnsi="Arial" w:cs="Arial"/>
          <w:sz w:val="22"/>
          <w:szCs w:val="22"/>
        </w:rPr>
        <w:t>Survey data submission:</w:t>
      </w:r>
    </w:p>
    <w:p w:rsidR="00A04FCA" w:rsidRPr="008E0011" w:rsidP="008E0011" w14:paraId="1BC43748" w14:textId="4F1A6B14">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Data submission location via online map,</w:t>
      </w:r>
    </w:p>
    <w:p w:rsidR="00A04FCA" w:rsidRPr="008E0011" w:rsidP="008E0011" w14:paraId="51898E36" w14:textId="0E160DBD">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Date and time of observation,</w:t>
      </w:r>
    </w:p>
    <w:p w:rsidR="00A04FCA" w:rsidRPr="008E0011" w:rsidP="008E0011" w14:paraId="25218B48" w14:textId="6123E291">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Number of cranes,</w:t>
      </w:r>
    </w:p>
    <w:p w:rsidR="00A04FCA" w:rsidRPr="008E0011" w:rsidP="008E0011" w14:paraId="12E8FE95" w14:textId="472C246D">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Method (ground count or point count),</w:t>
      </w:r>
    </w:p>
    <w:p w:rsidR="00A04FCA" w:rsidRPr="008E0011" w:rsidP="008E0011" w14:paraId="0F7B612A" w14:textId="593364A9">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 xml:space="preserve">Habitat (agricultural field, sandbar, wetland, or mixed-wetland agricultural field), and </w:t>
      </w:r>
    </w:p>
    <w:p w:rsidR="00231B67" w:rsidRPr="008E0011" w:rsidP="008E0011" w14:paraId="49F65898" w14:textId="50536141">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Any additional notes the user would like to submit.</w:t>
      </w:r>
      <w:r w:rsidRPr="008E0011" w:rsidR="00453E6C">
        <w:rPr>
          <w:rFonts w:ascii="Arial" w:hAnsi="Arial" w:cs="Arial"/>
          <w:sz w:val="22"/>
          <w:szCs w:val="22"/>
        </w:rPr>
        <w:t xml:space="preserve"> </w:t>
      </w:r>
      <w:r w:rsidRPr="008E0011" w:rsidR="005B5593">
        <w:rPr>
          <w:rFonts w:ascii="Arial" w:hAnsi="Arial" w:cs="Arial"/>
          <w:sz w:val="22"/>
          <w:szCs w:val="22"/>
        </w:rPr>
        <w:t xml:space="preserve"> </w:t>
      </w:r>
      <w:r w:rsidRPr="008E0011">
        <w:rPr>
          <w:rFonts w:ascii="Arial" w:hAnsi="Arial" w:cs="Arial"/>
          <w:sz w:val="22"/>
          <w:szCs w:val="22"/>
        </w:rPr>
        <w:t xml:space="preserve"> </w:t>
      </w:r>
    </w:p>
    <w:p w:rsidR="00231B67" w:rsidP="005B0888" w14:paraId="6F5718A8" w14:textId="60364CF3">
      <w:pPr>
        <w:tabs>
          <w:tab w:val="left" w:pos="360"/>
          <w:tab w:val="left" w:pos="720"/>
        </w:tabs>
        <w:rPr>
          <w:rFonts w:ascii="Arial" w:hAnsi="Arial" w:cs="Arial"/>
          <w:sz w:val="22"/>
          <w:szCs w:val="22"/>
        </w:rPr>
      </w:pPr>
    </w:p>
    <w:p w:rsidR="004067E0" w:rsidP="007A6B3D" w14:paraId="4E056822" w14:textId="76A38180">
      <w:pPr>
        <w:tabs>
          <w:tab w:val="left" w:pos="360"/>
          <w:tab w:val="left" w:pos="720"/>
        </w:tabs>
        <w:rPr>
          <w:rFonts w:ascii="Arial" w:hAnsi="Arial" w:cs="Arial"/>
          <w:sz w:val="22"/>
          <w:szCs w:val="22"/>
        </w:rPr>
      </w:pPr>
      <w:r>
        <w:rPr>
          <w:rFonts w:ascii="Arial" w:hAnsi="Arial" w:cs="Arial"/>
          <w:sz w:val="22"/>
          <w:szCs w:val="22"/>
        </w:rPr>
        <w:t xml:space="preserve">We ask users to submit all observations, even if none were observed in a specific location, as this information </w:t>
      </w:r>
      <w:r w:rsidRPr="004067E0">
        <w:rPr>
          <w:rFonts w:ascii="Arial" w:hAnsi="Arial" w:cs="Arial"/>
          <w:sz w:val="22"/>
          <w:szCs w:val="22"/>
        </w:rPr>
        <w:t>allows scientists to determine the annual distribution of sandhill cranes (presence/absence) and provides insight about the level of effort of each annual Fall Survey.</w:t>
      </w:r>
    </w:p>
    <w:p w:rsidR="004067E0" w:rsidP="007A6B3D" w14:paraId="1A5F89FD" w14:textId="77777777">
      <w:pPr>
        <w:tabs>
          <w:tab w:val="left" w:pos="360"/>
          <w:tab w:val="left" w:pos="720"/>
        </w:tabs>
        <w:rPr>
          <w:rFonts w:ascii="Arial" w:hAnsi="Arial" w:cs="Arial"/>
          <w:sz w:val="22"/>
          <w:szCs w:val="22"/>
        </w:rPr>
      </w:pPr>
    </w:p>
    <w:p w:rsidR="007A6B3D" w:rsidP="007A6B3D" w14:paraId="6A5B506F" w14:textId="6DE9E49D">
      <w:pPr>
        <w:tabs>
          <w:tab w:val="left" w:pos="360"/>
          <w:tab w:val="left" w:pos="720"/>
        </w:tabs>
        <w:rPr>
          <w:rFonts w:ascii="Arial" w:hAnsi="Arial" w:cs="Arial"/>
          <w:sz w:val="22"/>
          <w:szCs w:val="22"/>
        </w:rPr>
      </w:pPr>
      <w:r w:rsidRPr="002E66E6">
        <w:rPr>
          <w:rFonts w:ascii="Arial" w:hAnsi="Arial" w:cs="Arial"/>
          <w:sz w:val="22"/>
          <w:szCs w:val="22"/>
        </w:rPr>
        <w:t>We provide portal protocol guidance online via the portal to the users .  We recommend the user write-down all requested information on the data form during their survey and then transfer the information to the online portal.</w:t>
      </w:r>
      <w:r>
        <w:rPr>
          <w:rFonts w:ascii="Arial" w:hAnsi="Arial" w:cs="Arial"/>
          <w:sz w:val="22"/>
          <w:szCs w:val="22"/>
        </w:rPr>
        <w:t xml:space="preserve">  The portal</w:t>
      </w:r>
      <w:r w:rsidR="000E049C">
        <w:rPr>
          <w:rFonts w:ascii="Arial" w:hAnsi="Arial" w:cs="Arial"/>
          <w:sz w:val="22"/>
          <w:szCs w:val="22"/>
        </w:rPr>
        <w:t xml:space="preserve"> also</w:t>
      </w:r>
      <w:r>
        <w:rPr>
          <w:rFonts w:ascii="Arial" w:hAnsi="Arial" w:cs="Arial"/>
          <w:sz w:val="22"/>
          <w:szCs w:val="22"/>
        </w:rPr>
        <w:t xml:space="preserve"> includes links</w:t>
      </w:r>
      <w:r w:rsidR="0049148E">
        <w:rPr>
          <w:rFonts w:ascii="Arial" w:hAnsi="Arial" w:cs="Arial"/>
          <w:sz w:val="22"/>
          <w:szCs w:val="22"/>
        </w:rPr>
        <w:t xml:space="preserve"> for a user</w:t>
      </w:r>
      <w:r>
        <w:rPr>
          <w:rFonts w:ascii="Arial" w:hAnsi="Arial" w:cs="Arial"/>
          <w:sz w:val="22"/>
          <w:szCs w:val="22"/>
        </w:rPr>
        <w:t xml:space="preserve"> to view</w:t>
      </w:r>
      <w:r w:rsidR="0049148E">
        <w:rPr>
          <w:rFonts w:ascii="Arial" w:hAnsi="Arial" w:cs="Arial"/>
          <w:sz w:val="22"/>
          <w:szCs w:val="22"/>
        </w:rPr>
        <w:t xml:space="preserve"> their reported observations, as well as a link to obtain </w:t>
      </w:r>
      <w:r w:rsidRPr="000E049C" w:rsidR="000E049C">
        <w:rPr>
          <w:rFonts w:ascii="Arial" w:hAnsi="Arial" w:cs="Arial"/>
          <w:sz w:val="22"/>
          <w:szCs w:val="22"/>
        </w:rPr>
        <w:t>observational data</w:t>
      </w:r>
      <w:r>
        <w:rPr>
          <w:rFonts w:ascii="Arial" w:hAnsi="Arial" w:cs="Arial"/>
          <w:sz w:val="22"/>
          <w:szCs w:val="22"/>
        </w:rPr>
        <w:t xml:space="preserve"> </w:t>
      </w:r>
      <w:r w:rsidR="0049148E">
        <w:rPr>
          <w:rFonts w:ascii="Arial" w:hAnsi="Arial" w:cs="Arial"/>
          <w:sz w:val="22"/>
          <w:szCs w:val="22"/>
        </w:rPr>
        <w:t xml:space="preserve">reported </w:t>
      </w:r>
      <w:r>
        <w:rPr>
          <w:rFonts w:ascii="Arial" w:hAnsi="Arial" w:cs="Arial"/>
          <w:sz w:val="22"/>
          <w:szCs w:val="22"/>
        </w:rPr>
        <w:t xml:space="preserve">for the years 2010 through </w:t>
      </w:r>
      <w:r w:rsidR="0049148E">
        <w:rPr>
          <w:rFonts w:ascii="Arial" w:hAnsi="Arial" w:cs="Arial"/>
          <w:sz w:val="22"/>
          <w:szCs w:val="22"/>
        </w:rPr>
        <w:t xml:space="preserve">the most current year (currently </w:t>
      </w:r>
      <w:r>
        <w:rPr>
          <w:rFonts w:ascii="Arial" w:hAnsi="Arial" w:cs="Arial"/>
          <w:sz w:val="22"/>
          <w:szCs w:val="22"/>
        </w:rPr>
        <w:t>2023</w:t>
      </w:r>
      <w:r w:rsidR="0049148E">
        <w:rPr>
          <w:rFonts w:ascii="Arial" w:hAnsi="Arial" w:cs="Arial"/>
          <w:sz w:val="22"/>
          <w:szCs w:val="22"/>
        </w:rPr>
        <w:t>)</w:t>
      </w:r>
      <w:r>
        <w:rPr>
          <w:rFonts w:ascii="Arial" w:hAnsi="Arial" w:cs="Arial"/>
          <w:sz w:val="22"/>
          <w:szCs w:val="22"/>
        </w:rPr>
        <w:t xml:space="preserve">.  </w:t>
      </w:r>
      <w:r w:rsidR="003771D9">
        <w:rPr>
          <w:rFonts w:ascii="Arial" w:hAnsi="Arial" w:cs="Arial"/>
          <w:sz w:val="22"/>
          <w:szCs w:val="22"/>
        </w:rPr>
        <w:t>Finally, w</w:t>
      </w:r>
      <w:r w:rsidR="00C60E9D">
        <w:rPr>
          <w:rFonts w:ascii="Arial" w:hAnsi="Arial" w:cs="Arial"/>
          <w:sz w:val="22"/>
          <w:szCs w:val="22"/>
        </w:rPr>
        <w:t xml:space="preserve">e also provide links to the most current </w:t>
      </w:r>
      <w:r w:rsidRPr="000E049C" w:rsidR="000E049C">
        <w:rPr>
          <w:rFonts w:ascii="Arial" w:hAnsi="Arial" w:cs="Arial"/>
          <w:sz w:val="22"/>
          <w:szCs w:val="22"/>
        </w:rPr>
        <w:t>survey reports</w:t>
      </w:r>
      <w:r w:rsidR="00C60E9D">
        <w:rPr>
          <w:rFonts w:ascii="Arial" w:hAnsi="Arial" w:cs="Arial"/>
          <w:sz w:val="22"/>
          <w:szCs w:val="22"/>
        </w:rPr>
        <w:t xml:space="preserve">, as well as links to the </w:t>
      </w:r>
      <w:r w:rsidRPr="000E049C" w:rsidR="000E049C">
        <w:rPr>
          <w:rFonts w:ascii="Arial" w:hAnsi="Arial" w:cs="Arial"/>
          <w:sz w:val="22"/>
          <w:szCs w:val="22"/>
        </w:rPr>
        <w:t>general information about the sandhill cranes</w:t>
      </w:r>
      <w:r w:rsidR="00C60E9D">
        <w:rPr>
          <w:rFonts w:ascii="Arial" w:hAnsi="Arial" w:cs="Arial"/>
          <w:sz w:val="22"/>
          <w:szCs w:val="22"/>
        </w:rPr>
        <w:t xml:space="preserve"> and the </w:t>
      </w:r>
      <w:r w:rsidRPr="000E049C" w:rsidR="000E049C">
        <w:rPr>
          <w:rFonts w:ascii="Arial" w:hAnsi="Arial" w:cs="Arial"/>
          <w:sz w:val="22"/>
          <w:szCs w:val="22"/>
        </w:rPr>
        <w:t>Cornell Lab’s website</w:t>
      </w:r>
      <w:r w:rsidR="00C60E9D">
        <w:rPr>
          <w:rFonts w:ascii="Arial" w:hAnsi="Arial" w:cs="Arial"/>
          <w:sz w:val="22"/>
          <w:szCs w:val="22"/>
        </w:rPr>
        <w:t xml:space="preserve"> containing information about the sandhill cranes.</w:t>
      </w:r>
    </w:p>
    <w:p w:rsidR="007A6B3D" w:rsidP="007A6B3D" w14:paraId="72DD12D7" w14:textId="77777777">
      <w:pPr>
        <w:tabs>
          <w:tab w:val="left" w:pos="360"/>
          <w:tab w:val="left" w:pos="720"/>
        </w:tabs>
        <w:rPr>
          <w:rFonts w:ascii="Arial" w:hAnsi="Arial" w:cs="Arial"/>
          <w:sz w:val="22"/>
          <w:szCs w:val="22"/>
        </w:rPr>
      </w:pPr>
    </w:p>
    <w:p w:rsidR="007A6B3D" w:rsidRPr="00A04FCA" w:rsidP="007A6B3D" w14:paraId="5D3576DF" w14:textId="4C2998F0">
      <w:pPr>
        <w:tabs>
          <w:tab w:val="left" w:pos="360"/>
          <w:tab w:val="left" w:pos="720"/>
        </w:tabs>
        <w:rPr>
          <w:rFonts w:ascii="Arial" w:hAnsi="Arial" w:cs="Arial"/>
          <w:sz w:val="22"/>
          <w:szCs w:val="22"/>
        </w:rPr>
      </w:pPr>
      <w:r w:rsidRPr="00A04FCA">
        <w:rPr>
          <w:rFonts w:ascii="Arial" w:hAnsi="Arial" w:cs="Arial"/>
          <w:sz w:val="22"/>
          <w:szCs w:val="22"/>
        </w:rPr>
        <w:t>The information collected through this survey is vital in assessing the relative changes in the geographic distribution of the species.  We use the information primarily to inform managers of changes in sandhill crane distribution and population trends.  This survey has no statistical design.  Notifications for the survey are sent to volunteers and data results are entered into the data portal in order to calculate an</w:t>
      </w:r>
      <w:r>
        <w:rPr>
          <w:rFonts w:ascii="Arial" w:hAnsi="Arial" w:cs="Arial"/>
          <w:sz w:val="22"/>
          <w:szCs w:val="22"/>
        </w:rPr>
        <w:t xml:space="preserve"> abundance of sandhill cranes.  We do not solicit r</w:t>
      </w:r>
      <w:r w:rsidRPr="0062269E">
        <w:rPr>
          <w:rFonts w:ascii="Arial" w:hAnsi="Arial" w:cs="Arial"/>
          <w:sz w:val="22"/>
          <w:szCs w:val="22"/>
        </w:rPr>
        <w:t>espondents</w:t>
      </w:r>
      <w:r>
        <w:rPr>
          <w:rFonts w:ascii="Arial" w:hAnsi="Arial" w:cs="Arial"/>
          <w:sz w:val="22"/>
          <w:szCs w:val="22"/>
        </w:rPr>
        <w:t xml:space="preserve">.  They </w:t>
      </w:r>
      <w:r w:rsidRPr="0062269E">
        <w:rPr>
          <w:rFonts w:ascii="Arial" w:hAnsi="Arial" w:cs="Arial"/>
          <w:sz w:val="22"/>
          <w:szCs w:val="22"/>
        </w:rPr>
        <w:t>are volunteer based and primarily consist of individuals</w:t>
      </w:r>
      <w:r>
        <w:rPr>
          <w:rFonts w:ascii="Arial" w:hAnsi="Arial" w:cs="Arial"/>
          <w:sz w:val="22"/>
          <w:szCs w:val="22"/>
        </w:rPr>
        <w:t>.  However, S</w:t>
      </w:r>
      <w:r w:rsidRPr="0062269E">
        <w:rPr>
          <w:rFonts w:ascii="Arial" w:hAnsi="Arial" w:cs="Arial"/>
          <w:sz w:val="22"/>
          <w:szCs w:val="22"/>
        </w:rPr>
        <w:t xml:space="preserve">tate and </w:t>
      </w:r>
      <w:r>
        <w:rPr>
          <w:rFonts w:ascii="Arial" w:hAnsi="Arial" w:cs="Arial"/>
          <w:sz w:val="22"/>
          <w:szCs w:val="22"/>
        </w:rPr>
        <w:t>F</w:t>
      </w:r>
      <w:r w:rsidRPr="0062269E">
        <w:rPr>
          <w:rFonts w:ascii="Arial" w:hAnsi="Arial" w:cs="Arial"/>
          <w:sz w:val="22"/>
          <w:szCs w:val="22"/>
        </w:rPr>
        <w:t>ederal agencies may participate as well.</w:t>
      </w:r>
    </w:p>
    <w:p w:rsidR="00B004C5" w:rsidRPr="00476F61" w:rsidP="005B0888" w14:paraId="11B4FF84" w14:textId="77777777">
      <w:pPr>
        <w:tabs>
          <w:tab w:val="left" w:pos="360"/>
          <w:tab w:val="left" w:pos="720"/>
        </w:tabs>
        <w:rPr>
          <w:rFonts w:ascii="Arial" w:hAnsi="Arial" w:cs="Arial"/>
          <w:sz w:val="22"/>
          <w:szCs w:val="22"/>
        </w:rPr>
      </w:pPr>
    </w:p>
    <w:p w:rsidR="00295103" w:rsidRPr="00476F61" w:rsidP="005B0888" w14:paraId="033B0591" w14:textId="77777777">
      <w:pPr>
        <w:tabs>
          <w:tab w:val="left" w:pos="360"/>
          <w:tab w:val="left" w:pos="720"/>
        </w:tabs>
        <w:rPr>
          <w:rFonts w:ascii="Arial" w:hAnsi="Arial" w:cs="Arial"/>
          <w:b/>
          <w:sz w:val="22"/>
          <w:szCs w:val="22"/>
        </w:rPr>
      </w:pPr>
      <w:r w:rsidRPr="00476F61">
        <w:rPr>
          <w:rFonts w:ascii="Arial" w:hAnsi="Arial" w:cs="Arial"/>
          <w:b/>
          <w:sz w:val="22"/>
          <w:szCs w:val="22"/>
        </w:rPr>
        <w:t>3.</w:t>
      </w:r>
      <w:r w:rsidRPr="00476F6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476F61" w:rsidP="005B0888" w14:paraId="0A514DB1" w14:textId="77777777">
      <w:pPr>
        <w:tabs>
          <w:tab w:val="left" w:pos="360"/>
          <w:tab w:val="left" w:pos="720"/>
        </w:tabs>
        <w:rPr>
          <w:rFonts w:ascii="Arial" w:hAnsi="Arial" w:cs="Arial"/>
          <w:sz w:val="22"/>
          <w:szCs w:val="22"/>
        </w:rPr>
      </w:pPr>
    </w:p>
    <w:p w:rsidR="00251281" w:rsidRPr="00476F61" w:rsidP="005B0888" w14:paraId="6C1E33C0" w14:textId="4494D832">
      <w:pPr>
        <w:tabs>
          <w:tab w:val="left" w:pos="360"/>
          <w:tab w:val="left" w:pos="720"/>
        </w:tabs>
        <w:rPr>
          <w:rFonts w:ascii="Arial" w:hAnsi="Arial" w:cs="Arial"/>
          <w:sz w:val="22"/>
          <w:szCs w:val="22"/>
        </w:rPr>
      </w:pPr>
      <w:r w:rsidRPr="00A04FCA">
        <w:rPr>
          <w:rFonts w:ascii="Arial" w:hAnsi="Arial" w:cs="Arial"/>
          <w:sz w:val="22"/>
          <w:szCs w:val="22"/>
        </w:rPr>
        <w:t xml:space="preserve">This survey is conducted via </w:t>
      </w:r>
      <w:r w:rsidR="00C60E9D">
        <w:rPr>
          <w:rFonts w:ascii="Arial" w:hAnsi="Arial" w:cs="Arial"/>
          <w:sz w:val="22"/>
          <w:szCs w:val="22"/>
        </w:rPr>
        <w:t>the</w:t>
      </w:r>
      <w:r w:rsidR="004C6F2E">
        <w:rPr>
          <w:rFonts w:ascii="Arial" w:hAnsi="Arial" w:cs="Arial"/>
          <w:sz w:val="22"/>
          <w:szCs w:val="22"/>
        </w:rPr>
        <w:t xml:space="preserve"> secure</w:t>
      </w:r>
      <w:r w:rsidRPr="00A04FCA">
        <w:rPr>
          <w:rFonts w:ascii="Arial" w:hAnsi="Arial" w:cs="Arial"/>
          <w:sz w:val="22"/>
          <w:szCs w:val="22"/>
        </w:rPr>
        <w:t xml:space="preserve"> online survey platform</w:t>
      </w:r>
      <w:r w:rsidR="00C60E9D">
        <w:rPr>
          <w:rFonts w:ascii="Arial" w:hAnsi="Arial" w:cs="Arial"/>
          <w:sz w:val="22"/>
          <w:szCs w:val="22"/>
        </w:rPr>
        <w:t xml:space="preserve">, </w:t>
      </w:r>
      <w:hyperlink r:id="rId4" w:history="1">
        <w:r w:rsidRPr="007A6B3D" w:rsidR="00C60E9D">
          <w:rPr>
            <w:rStyle w:val="Hyperlink"/>
            <w:rFonts w:ascii="Arial" w:hAnsi="Arial" w:cs="Arial"/>
            <w:sz w:val="22"/>
            <w:szCs w:val="22"/>
          </w:rPr>
          <w:t>Eastern Population Sandhill Crane Data Entry Portal</w:t>
        </w:r>
      </w:hyperlink>
      <w:r w:rsidR="00C60E9D">
        <w:rPr>
          <w:rFonts w:ascii="Arial" w:hAnsi="Arial" w:cs="Arial"/>
          <w:sz w:val="22"/>
          <w:szCs w:val="22"/>
        </w:rPr>
        <w:t xml:space="preserve">, </w:t>
      </w:r>
      <w:r w:rsidRPr="00A04FCA">
        <w:rPr>
          <w:rFonts w:ascii="Arial" w:hAnsi="Arial" w:cs="Arial"/>
          <w:sz w:val="22"/>
          <w:szCs w:val="22"/>
        </w:rPr>
        <w:t xml:space="preserve">to reduce cost, improve data quality, and decrease respondent burden.  </w:t>
      </w:r>
    </w:p>
    <w:p w:rsidR="00251281" w:rsidRPr="00476F61" w:rsidP="005B0888" w14:paraId="5DB44347" w14:textId="77777777">
      <w:pPr>
        <w:tabs>
          <w:tab w:val="left" w:pos="360"/>
          <w:tab w:val="left" w:pos="720"/>
        </w:tabs>
        <w:rPr>
          <w:rFonts w:ascii="Arial" w:hAnsi="Arial" w:cs="Arial"/>
          <w:sz w:val="22"/>
          <w:szCs w:val="22"/>
        </w:rPr>
      </w:pPr>
    </w:p>
    <w:p w:rsidR="00295103" w:rsidRPr="00476F61" w:rsidP="005B0888" w14:paraId="6785D322" w14:textId="77777777">
      <w:pPr>
        <w:tabs>
          <w:tab w:val="left" w:pos="360"/>
          <w:tab w:val="left" w:pos="720"/>
        </w:tabs>
        <w:rPr>
          <w:rFonts w:ascii="Arial" w:hAnsi="Arial" w:cs="Arial"/>
          <w:b/>
          <w:sz w:val="22"/>
          <w:szCs w:val="22"/>
        </w:rPr>
      </w:pPr>
      <w:r w:rsidRPr="00476F61">
        <w:rPr>
          <w:rFonts w:ascii="Arial" w:hAnsi="Arial" w:cs="Arial"/>
          <w:b/>
          <w:sz w:val="22"/>
          <w:szCs w:val="22"/>
        </w:rPr>
        <w:t>4.</w:t>
      </w:r>
      <w:r w:rsidRPr="00476F6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476F61" w:rsidP="005B0888" w14:paraId="14019F1D" w14:textId="77777777">
      <w:pPr>
        <w:tabs>
          <w:tab w:val="left" w:pos="360"/>
          <w:tab w:val="left" w:pos="720"/>
        </w:tabs>
        <w:rPr>
          <w:rFonts w:ascii="Arial" w:hAnsi="Arial" w:cs="Arial"/>
          <w:sz w:val="22"/>
          <w:szCs w:val="22"/>
        </w:rPr>
      </w:pPr>
    </w:p>
    <w:p w:rsidR="00251281" w:rsidRPr="00476F61" w:rsidP="005B0888" w14:paraId="1D41D442" w14:textId="0464AC33">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There is no duplication.  Due to the unique nature of </w:t>
      </w:r>
      <w:r w:rsidRPr="00476F61" w:rsidR="00C52BAF">
        <w:rPr>
          <w:rFonts w:ascii="Arial" w:hAnsi="Arial" w:cs="Arial"/>
          <w:color w:val="000000" w:themeColor="text1"/>
          <w:sz w:val="22"/>
          <w:szCs w:val="22"/>
        </w:rPr>
        <w:t>this</w:t>
      </w:r>
      <w:r w:rsidRPr="00476F61">
        <w:rPr>
          <w:rFonts w:ascii="Arial" w:hAnsi="Arial" w:cs="Arial"/>
          <w:color w:val="000000" w:themeColor="text1"/>
          <w:sz w:val="22"/>
          <w:szCs w:val="22"/>
        </w:rPr>
        <w:t xml:space="preserve"> program, no other division of the Service or any other Federal agency collects this information from the public.</w:t>
      </w:r>
    </w:p>
    <w:p w:rsidR="00251281" w:rsidRPr="00476F61" w:rsidP="005B0888" w14:paraId="0178AEB7" w14:textId="77777777">
      <w:pPr>
        <w:tabs>
          <w:tab w:val="left" w:pos="360"/>
          <w:tab w:val="left" w:pos="720"/>
        </w:tabs>
        <w:rPr>
          <w:rFonts w:ascii="Arial" w:hAnsi="Arial" w:cs="Arial"/>
          <w:sz w:val="22"/>
          <w:szCs w:val="22"/>
        </w:rPr>
      </w:pPr>
    </w:p>
    <w:p w:rsidR="00295103" w:rsidRPr="00476F61" w:rsidP="005B0888" w14:paraId="0DD34194" w14:textId="77777777">
      <w:pPr>
        <w:tabs>
          <w:tab w:val="left" w:pos="360"/>
          <w:tab w:val="left" w:pos="720"/>
        </w:tabs>
        <w:rPr>
          <w:rFonts w:ascii="Arial" w:hAnsi="Arial" w:cs="Arial"/>
          <w:b/>
          <w:sz w:val="22"/>
          <w:szCs w:val="22"/>
        </w:rPr>
      </w:pPr>
      <w:r w:rsidRPr="00476F61">
        <w:rPr>
          <w:rFonts w:ascii="Arial" w:hAnsi="Arial" w:cs="Arial"/>
          <w:b/>
          <w:sz w:val="22"/>
          <w:szCs w:val="22"/>
        </w:rPr>
        <w:t>5.</w:t>
      </w:r>
      <w:r w:rsidRPr="00476F61">
        <w:rPr>
          <w:rFonts w:ascii="Arial" w:hAnsi="Arial" w:cs="Arial"/>
          <w:b/>
          <w:sz w:val="22"/>
          <w:szCs w:val="22"/>
        </w:rPr>
        <w:tab/>
        <w:t>If the collection of information impacts small bus</w:t>
      </w:r>
      <w:r w:rsidRPr="00476F61" w:rsidR="006E339F">
        <w:rPr>
          <w:rFonts w:ascii="Arial" w:hAnsi="Arial" w:cs="Arial"/>
          <w:b/>
          <w:sz w:val="22"/>
          <w:szCs w:val="22"/>
        </w:rPr>
        <w:t>inesses or other small entities</w:t>
      </w:r>
      <w:r w:rsidRPr="00476F61">
        <w:rPr>
          <w:rFonts w:ascii="Arial" w:hAnsi="Arial" w:cs="Arial"/>
          <w:b/>
          <w:sz w:val="22"/>
          <w:szCs w:val="22"/>
        </w:rPr>
        <w:t>, describe any methods used to minimize burden.</w:t>
      </w:r>
    </w:p>
    <w:p w:rsidR="00295103" w:rsidRPr="00476F61" w:rsidP="005B0888" w14:paraId="7C878CDA" w14:textId="77777777">
      <w:pPr>
        <w:tabs>
          <w:tab w:val="left" w:pos="360"/>
          <w:tab w:val="left" w:pos="720"/>
        </w:tabs>
        <w:rPr>
          <w:rFonts w:ascii="Arial" w:hAnsi="Arial" w:cs="Arial"/>
          <w:sz w:val="22"/>
          <w:szCs w:val="22"/>
        </w:rPr>
      </w:pPr>
    </w:p>
    <w:p w:rsidR="00E62E45" w:rsidRPr="00476F61" w:rsidP="00E62E45" w14:paraId="283E1000" w14:textId="3DEBAA00">
      <w:pPr>
        <w:pStyle w:val="BodyText"/>
        <w:tabs>
          <w:tab w:val="left" w:pos="360"/>
        </w:tabs>
      </w:pPr>
      <w:r>
        <w:t>This collection does not impact small businesses or other small entities.</w:t>
      </w:r>
    </w:p>
    <w:p w:rsidR="00E62E45" w:rsidRPr="00476F61" w:rsidP="00E62E45" w14:paraId="73536BCE" w14:textId="77777777">
      <w:pPr>
        <w:pStyle w:val="BodyText"/>
        <w:tabs>
          <w:tab w:val="left" w:pos="360"/>
        </w:tabs>
      </w:pPr>
    </w:p>
    <w:p w:rsidR="00295103" w:rsidRPr="00476F61" w:rsidP="005B0888" w14:paraId="36EB0873" w14:textId="77777777">
      <w:pPr>
        <w:tabs>
          <w:tab w:val="left" w:pos="360"/>
          <w:tab w:val="left" w:pos="720"/>
        </w:tabs>
        <w:rPr>
          <w:rFonts w:ascii="Arial" w:hAnsi="Arial" w:cs="Arial"/>
          <w:b/>
          <w:sz w:val="22"/>
          <w:szCs w:val="22"/>
        </w:rPr>
      </w:pPr>
      <w:r w:rsidRPr="00476F61">
        <w:rPr>
          <w:rFonts w:ascii="Arial" w:hAnsi="Arial" w:cs="Arial"/>
          <w:b/>
          <w:sz w:val="22"/>
          <w:szCs w:val="22"/>
        </w:rPr>
        <w:t>6.</w:t>
      </w:r>
      <w:r w:rsidRPr="00476F61">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476F61" w:rsidP="005B0888" w14:paraId="71AFF419" w14:textId="77777777">
      <w:pPr>
        <w:tabs>
          <w:tab w:val="left" w:pos="360"/>
          <w:tab w:val="left" w:pos="720"/>
        </w:tabs>
        <w:rPr>
          <w:rFonts w:ascii="Arial" w:hAnsi="Arial" w:cs="Arial"/>
          <w:sz w:val="22"/>
          <w:szCs w:val="22"/>
        </w:rPr>
      </w:pPr>
    </w:p>
    <w:p w:rsidR="002E108A" w:rsidP="002E108A" w14:paraId="48D3F545" w14:textId="13E60AAB">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If </w:t>
      </w:r>
      <w:r w:rsidRPr="00476F61" w:rsidR="00AE26D8">
        <w:rPr>
          <w:rFonts w:ascii="Arial" w:hAnsi="Arial" w:cs="Arial"/>
          <w:color w:val="000000" w:themeColor="text1"/>
          <w:sz w:val="22"/>
          <w:szCs w:val="22"/>
        </w:rPr>
        <w:t xml:space="preserve">we did not collect </w:t>
      </w:r>
      <w:r w:rsidRPr="00476F61">
        <w:rPr>
          <w:rFonts w:ascii="Arial" w:hAnsi="Arial" w:cs="Arial"/>
          <w:color w:val="000000" w:themeColor="text1"/>
          <w:sz w:val="22"/>
          <w:szCs w:val="22"/>
        </w:rPr>
        <w:t xml:space="preserve">the information, </w:t>
      </w:r>
      <w:r w:rsidRPr="00476F61" w:rsidR="00AE26D8">
        <w:rPr>
          <w:rFonts w:ascii="Arial" w:hAnsi="Arial" w:cs="Arial"/>
          <w:color w:val="000000" w:themeColor="text1"/>
          <w:sz w:val="22"/>
          <w:szCs w:val="22"/>
        </w:rPr>
        <w:t>the Service</w:t>
      </w:r>
      <w:r w:rsidRPr="00A04FCA">
        <w:rPr>
          <w:rFonts w:ascii="Arial" w:hAnsi="Arial" w:cs="Arial"/>
          <w:sz w:val="22"/>
          <w:szCs w:val="22"/>
        </w:rPr>
        <w:t xml:space="preserve"> might promulgate hunting regulations that:</w:t>
      </w:r>
    </w:p>
    <w:p w:rsidR="002E108A" w:rsidRPr="00A04FCA" w:rsidP="002E108A" w14:paraId="06753881" w14:textId="77777777">
      <w:pPr>
        <w:tabs>
          <w:tab w:val="left" w:pos="360"/>
          <w:tab w:val="left" w:pos="720"/>
        </w:tabs>
        <w:rPr>
          <w:rFonts w:ascii="Arial" w:hAnsi="Arial" w:cs="Arial"/>
          <w:sz w:val="22"/>
          <w:szCs w:val="22"/>
        </w:rPr>
      </w:pPr>
    </w:p>
    <w:p w:rsidR="002E108A" w:rsidP="002E108A" w14:paraId="12EC359A" w14:textId="77777777">
      <w:pPr>
        <w:pStyle w:val="ListParagraph"/>
        <w:numPr>
          <w:ilvl w:val="0"/>
          <w:numId w:val="19"/>
        </w:numPr>
        <w:tabs>
          <w:tab w:val="left" w:pos="360"/>
          <w:tab w:val="left" w:pos="720"/>
        </w:tabs>
        <w:rPr>
          <w:rFonts w:ascii="Arial" w:hAnsi="Arial" w:cs="Arial"/>
          <w:sz w:val="22"/>
          <w:szCs w:val="22"/>
        </w:rPr>
      </w:pPr>
      <w:r w:rsidRPr="00A04FCA">
        <w:rPr>
          <w:rFonts w:ascii="Arial" w:hAnsi="Arial" w:cs="Arial"/>
          <w:sz w:val="22"/>
          <w:szCs w:val="22"/>
        </w:rPr>
        <w:t xml:space="preserve">Are not sufficiently restrictive, which could cause harm to the sandhill crane population, or </w:t>
      </w:r>
    </w:p>
    <w:p w:rsidR="00251281" w:rsidRPr="002E108A" w:rsidP="002E108A" w14:paraId="06345880" w14:textId="0F3F855F">
      <w:pPr>
        <w:pStyle w:val="ListParagraph"/>
        <w:numPr>
          <w:ilvl w:val="0"/>
          <w:numId w:val="19"/>
        </w:numPr>
        <w:tabs>
          <w:tab w:val="left" w:pos="360"/>
          <w:tab w:val="left" w:pos="720"/>
        </w:tabs>
        <w:rPr>
          <w:rFonts w:ascii="Arial" w:hAnsi="Arial" w:cs="Arial"/>
          <w:sz w:val="22"/>
          <w:szCs w:val="22"/>
        </w:rPr>
      </w:pPr>
      <w:r w:rsidRPr="002E108A">
        <w:rPr>
          <w:rFonts w:ascii="Arial" w:hAnsi="Arial" w:cs="Arial"/>
          <w:sz w:val="22"/>
          <w:szCs w:val="22"/>
        </w:rPr>
        <w:t>Are too restrictive, which would unduly restrict recreational opportunities afforded by sandhill crane hunting.</w:t>
      </w:r>
      <w:r w:rsidRPr="002E108A" w:rsidR="00BC5601">
        <w:rPr>
          <w:rFonts w:ascii="Arial" w:hAnsi="Arial" w:cs="Arial"/>
          <w:color w:val="000000" w:themeColor="text1"/>
          <w:sz w:val="22"/>
          <w:szCs w:val="22"/>
        </w:rPr>
        <w:t xml:space="preserve">   </w:t>
      </w:r>
      <w:r w:rsidRPr="002E108A" w:rsidR="00676ABD">
        <w:rPr>
          <w:rFonts w:ascii="Arial" w:hAnsi="Arial" w:cs="Arial"/>
          <w:color w:val="000000" w:themeColor="text1"/>
          <w:sz w:val="22"/>
          <w:szCs w:val="22"/>
        </w:rPr>
        <w:t xml:space="preserve"> </w:t>
      </w:r>
    </w:p>
    <w:p w:rsidR="00251281" w:rsidRPr="00476F61" w:rsidP="005B0888" w14:paraId="2133CBE4" w14:textId="77777777">
      <w:pPr>
        <w:tabs>
          <w:tab w:val="left" w:pos="360"/>
          <w:tab w:val="left" w:pos="720"/>
        </w:tabs>
        <w:rPr>
          <w:rFonts w:ascii="Arial" w:hAnsi="Arial" w:cs="Arial"/>
          <w:sz w:val="22"/>
          <w:szCs w:val="22"/>
        </w:rPr>
      </w:pPr>
    </w:p>
    <w:p w:rsidR="00295103" w:rsidRPr="00476F61" w:rsidP="005B0888" w14:paraId="5B21B5CE" w14:textId="77777777">
      <w:pPr>
        <w:tabs>
          <w:tab w:val="left" w:pos="360"/>
          <w:tab w:val="left" w:pos="720"/>
        </w:tabs>
        <w:rPr>
          <w:rFonts w:ascii="Arial" w:hAnsi="Arial" w:cs="Arial"/>
          <w:b/>
          <w:sz w:val="22"/>
          <w:szCs w:val="22"/>
        </w:rPr>
      </w:pPr>
      <w:r w:rsidRPr="00476F61">
        <w:rPr>
          <w:rFonts w:ascii="Arial" w:hAnsi="Arial" w:cs="Arial"/>
          <w:b/>
          <w:sz w:val="22"/>
          <w:szCs w:val="22"/>
        </w:rPr>
        <w:t>7.</w:t>
      </w:r>
      <w:r w:rsidRPr="00476F61">
        <w:rPr>
          <w:rFonts w:ascii="Arial" w:hAnsi="Arial" w:cs="Arial"/>
          <w:b/>
          <w:sz w:val="22"/>
          <w:szCs w:val="22"/>
        </w:rPr>
        <w:tab/>
        <w:t>Explain any special circumstances that would cause an information collection to be conducted in a manner:</w:t>
      </w:r>
    </w:p>
    <w:p w:rsidR="00295103" w:rsidRPr="00476F61" w:rsidP="005B0888" w14:paraId="374880B8"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report information to the agency more often than quarterly;</w:t>
      </w:r>
    </w:p>
    <w:p w:rsidR="00295103" w:rsidRPr="00476F61" w:rsidP="005B0888" w14:paraId="737EE75C"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prepare a written response to a collection of information in fewer than 30 days after receipt of it;</w:t>
      </w:r>
    </w:p>
    <w:p w:rsidR="00295103" w:rsidRPr="00476F61" w:rsidP="005B0888" w14:paraId="667EB06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more than an original and two copies of any document;</w:t>
      </w:r>
    </w:p>
    <w:p w:rsidR="00295103" w:rsidRPr="00476F61" w:rsidP="005B0888" w14:paraId="2543371E"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retain records, other than health, medical, government contract, grant-in-aid, or tax records, for more than three years;</w:t>
      </w:r>
    </w:p>
    <w:p w:rsidR="00295103" w:rsidRPr="00476F61" w:rsidP="005B0888" w14:paraId="1EA6347F"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in conne</w:t>
      </w:r>
      <w:r w:rsidRPr="00476F61" w:rsidR="00352210">
        <w:rPr>
          <w:rFonts w:ascii="Arial" w:hAnsi="Arial" w:cs="Arial"/>
          <w:b/>
          <w:sz w:val="22"/>
          <w:szCs w:val="22"/>
        </w:rPr>
        <w:t>ction with a statistical survey</w:t>
      </w:r>
      <w:r w:rsidRPr="00476F61">
        <w:rPr>
          <w:rFonts w:ascii="Arial" w:hAnsi="Arial" w:cs="Arial"/>
          <w:b/>
          <w:sz w:val="22"/>
          <w:szCs w:val="22"/>
        </w:rPr>
        <w:t xml:space="preserve"> that is not designed to produce valid and reliable results that can be generalized to the universe of study;</w:t>
      </w:r>
    </w:p>
    <w:p w:rsidR="00295103" w:rsidRPr="00476F61" w:rsidP="005B0888" w14:paraId="6938A14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the use of a statistical data classification that has not been reviewed and approved by OMB;</w:t>
      </w:r>
    </w:p>
    <w:p w:rsidR="00295103" w:rsidRPr="00476F61" w:rsidP="005B0888" w14:paraId="3C8F58D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476F61" w:rsidP="005B0888" w14:paraId="6250E1BC"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proprietary trade secrets, or other confidential information</w:t>
      </w:r>
      <w:r w:rsidRPr="00476F61" w:rsidR="00352210">
        <w:rPr>
          <w:rFonts w:ascii="Arial" w:hAnsi="Arial" w:cs="Arial"/>
          <w:b/>
          <w:sz w:val="22"/>
          <w:szCs w:val="22"/>
        </w:rPr>
        <w:t>,</w:t>
      </w:r>
      <w:r w:rsidRPr="00476F61">
        <w:rPr>
          <w:rFonts w:ascii="Arial" w:hAnsi="Arial" w:cs="Arial"/>
          <w:b/>
          <w:sz w:val="22"/>
          <w:szCs w:val="22"/>
        </w:rPr>
        <w:t xml:space="preserve"> unless the agency can demonstrate that it has instituted procedures to protect the information's confidentiality to the extent permitted by law.</w:t>
      </w:r>
    </w:p>
    <w:p w:rsidR="00295103" w:rsidRPr="00476F61" w:rsidP="005B0888" w14:paraId="53F0E620" w14:textId="77777777">
      <w:pPr>
        <w:tabs>
          <w:tab w:val="left" w:pos="360"/>
          <w:tab w:val="left" w:pos="720"/>
        </w:tabs>
        <w:rPr>
          <w:rFonts w:ascii="Arial" w:hAnsi="Arial" w:cs="Arial"/>
          <w:sz w:val="22"/>
          <w:szCs w:val="22"/>
        </w:rPr>
      </w:pPr>
    </w:p>
    <w:p w:rsidR="00251281" w:rsidRPr="00476F61" w:rsidP="005B0888" w14:paraId="5BB94AFD" w14:textId="79BD1257">
      <w:pPr>
        <w:tabs>
          <w:tab w:val="left" w:pos="360"/>
          <w:tab w:val="left" w:pos="720"/>
        </w:tabs>
        <w:rPr>
          <w:rFonts w:ascii="Arial" w:hAnsi="Arial" w:cs="Arial"/>
          <w:sz w:val="22"/>
          <w:szCs w:val="22"/>
        </w:rPr>
      </w:pPr>
      <w:r w:rsidRPr="00476F61">
        <w:rPr>
          <w:rFonts w:ascii="Arial" w:hAnsi="Arial" w:cs="Arial"/>
          <w:sz w:val="22"/>
          <w:szCs w:val="22"/>
        </w:rPr>
        <w:t xml:space="preserve">There are no special circumstances </w:t>
      </w:r>
      <w:r w:rsidRPr="00476F61" w:rsidR="00B323DE">
        <w:rPr>
          <w:rFonts w:ascii="Arial" w:hAnsi="Arial" w:cs="Arial"/>
          <w:sz w:val="22"/>
          <w:szCs w:val="22"/>
        </w:rPr>
        <w:t>requiring</w:t>
      </w:r>
      <w:r w:rsidRPr="00476F61">
        <w:rPr>
          <w:rFonts w:ascii="Arial" w:hAnsi="Arial" w:cs="Arial"/>
          <w:sz w:val="22"/>
          <w:szCs w:val="22"/>
        </w:rPr>
        <w:t xml:space="preserve"> collect</w:t>
      </w:r>
      <w:r w:rsidRPr="00476F61" w:rsidR="00B323DE">
        <w:rPr>
          <w:rFonts w:ascii="Arial" w:hAnsi="Arial" w:cs="Arial"/>
          <w:sz w:val="22"/>
          <w:szCs w:val="22"/>
        </w:rPr>
        <w:t>ion of</w:t>
      </w:r>
      <w:r w:rsidRPr="00476F61">
        <w:rPr>
          <w:rFonts w:ascii="Arial" w:hAnsi="Arial" w:cs="Arial"/>
          <w:sz w:val="22"/>
          <w:szCs w:val="22"/>
        </w:rPr>
        <w:t xml:space="preserve"> the information in a manner inconsistent with OMB guidelines.</w:t>
      </w:r>
    </w:p>
    <w:p w:rsidR="00251281" w:rsidRPr="00476F61" w:rsidP="005B0888" w14:paraId="6E7EC54B" w14:textId="77777777">
      <w:pPr>
        <w:tabs>
          <w:tab w:val="left" w:pos="360"/>
          <w:tab w:val="left" w:pos="720"/>
        </w:tabs>
        <w:rPr>
          <w:rFonts w:ascii="Arial" w:hAnsi="Arial" w:cs="Arial"/>
          <w:sz w:val="22"/>
          <w:szCs w:val="22"/>
        </w:rPr>
      </w:pPr>
    </w:p>
    <w:p w:rsidR="00295103" w:rsidRPr="00476F61" w:rsidP="005B0888" w14:paraId="1063B1FB" w14:textId="77777777">
      <w:pPr>
        <w:tabs>
          <w:tab w:val="left" w:pos="360"/>
          <w:tab w:val="left" w:pos="720"/>
        </w:tabs>
        <w:rPr>
          <w:rFonts w:ascii="Arial" w:hAnsi="Arial" w:cs="Arial"/>
          <w:sz w:val="22"/>
          <w:szCs w:val="22"/>
        </w:rPr>
      </w:pPr>
      <w:r w:rsidRPr="00476F61">
        <w:rPr>
          <w:rFonts w:ascii="Arial" w:hAnsi="Arial" w:cs="Arial"/>
          <w:b/>
          <w:sz w:val="22"/>
          <w:szCs w:val="22"/>
        </w:rPr>
        <w:t>8.</w:t>
      </w:r>
      <w:r w:rsidRPr="00476F61">
        <w:rPr>
          <w:rFonts w:ascii="Arial" w:hAnsi="Arial" w:cs="Arial"/>
          <w:sz w:val="22"/>
          <w:szCs w:val="22"/>
        </w:rPr>
        <w:tab/>
      </w:r>
      <w:r w:rsidRPr="00476F6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76F61" w:rsidR="00DE1FFE">
        <w:rPr>
          <w:rFonts w:ascii="Arial" w:hAnsi="Arial" w:cs="Arial"/>
          <w:b/>
          <w:sz w:val="22"/>
          <w:szCs w:val="22"/>
        </w:rPr>
        <w:t xml:space="preserve">ved in response to that notice </w:t>
      </w:r>
      <w:r w:rsidRPr="00476F61">
        <w:rPr>
          <w:rFonts w:ascii="Arial" w:hAnsi="Arial" w:cs="Arial"/>
          <w:b/>
          <w:sz w:val="22"/>
          <w:szCs w:val="22"/>
        </w:rPr>
        <w:t>and in response to the PRA statement associated with the collec</w:t>
      </w:r>
      <w:r w:rsidRPr="00476F61" w:rsidR="00DE1FFE">
        <w:rPr>
          <w:rFonts w:ascii="Arial" w:hAnsi="Arial" w:cs="Arial"/>
          <w:b/>
          <w:sz w:val="22"/>
          <w:szCs w:val="22"/>
        </w:rPr>
        <w:t xml:space="preserve">tion over the past three years, </w:t>
      </w:r>
      <w:r w:rsidRPr="00476F61">
        <w:rPr>
          <w:rFonts w:ascii="Arial" w:hAnsi="Arial" w:cs="Arial"/>
          <w:b/>
          <w:sz w:val="22"/>
          <w:szCs w:val="22"/>
        </w:rPr>
        <w:t>and describe actions taken by the agency in response to these comments.  Specifically address comments received on cost and hour burden.</w:t>
      </w:r>
    </w:p>
    <w:p w:rsidR="00295103" w:rsidRPr="00476F61" w:rsidP="005B0888" w14:paraId="5BAF94AB" w14:textId="77777777">
      <w:pPr>
        <w:tabs>
          <w:tab w:val="left" w:pos="360"/>
          <w:tab w:val="left" w:pos="720"/>
        </w:tabs>
        <w:rPr>
          <w:rFonts w:ascii="Arial" w:hAnsi="Arial" w:cs="Arial"/>
          <w:b/>
          <w:sz w:val="22"/>
          <w:szCs w:val="22"/>
        </w:rPr>
      </w:pPr>
    </w:p>
    <w:p w:rsidR="00295103" w:rsidRPr="00476F61" w:rsidP="005B0888" w14:paraId="79E73D95" w14:textId="77777777">
      <w:pPr>
        <w:tabs>
          <w:tab w:val="left" w:pos="360"/>
          <w:tab w:val="left" w:pos="720"/>
        </w:tabs>
        <w:rPr>
          <w:rFonts w:ascii="Arial" w:hAnsi="Arial" w:cs="Arial"/>
          <w:b/>
          <w:sz w:val="22"/>
          <w:szCs w:val="22"/>
        </w:rPr>
      </w:pPr>
      <w:r w:rsidRPr="00476F6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76F61" w:rsidR="00352210">
        <w:rPr>
          <w:rFonts w:ascii="Arial" w:hAnsi="Arial" w:cs="Arial"/>
          <w:b/>
          <w:sz w:val="22"/>
          <w:szCs w:val="22"/>
        </w:rPr>
        <w:t>.</w:t>
      </w:r>
    </w:p>
    <w:p w:rsidR="00295103" w:rsidRPr="00476F61" w:rsidP="005B0888" w14:paraId="373278B0" w14:textId="77777777">
      <w:pPr>
        <w:tabs>
          <w:tab w:val="left" w:pos="360"/>
          <w:tab w:val="left" w:pos="720"/>
        </w:tabs>
        <w:rPr>
          <w:rFonts w:ascii="Arial" w:hAnsi="Arial" w:cs="Arial"/>
          <w:b/>
          <w:sz w:val="22"/>
          <w:szCs w:val="22"/>
        </w:rPr>
      </w:pPr>
    </w:p>
    <w:p w:rsidR="00295103" w:rsidRPr="00476F61" w:rsidP="005B0888" w14:paraId="264CBFA5" w14:textId="77777777">
      <w:pPr>
        <w:tabs>
          <w:tab w:val="left" w:pos="360"/>
          <w:tab w:val="left" w:pos="720"/>
        </w:tabs>
        <w:rPr>
          <w:rFonts w:ascii="Arial" w:hAnsi="Arial" w:cs="Arial"/>
          <w:sz w:val="22"/>
          <w:szCs w:val="22"/>
        </w:rPr>
      </w:pPr>
      <w:r w:rsidRPr="00476F61">
        <w:rPr>
          <w:rFonts w:ascii="Arial" w:hAnsi="Arial" w:cs="Arial"/>
          <w:b/>
          <w:sz w:val="22"/>
          <w:szCs w:val="22"/>
        </w:rPr>
        <w:t xml:space="preserve">Consultation with representatives of those from whom information is to be obtained or those who must compile records should occur at least once every </w:t>
      </w:r>
      <w:r w:rsidRPr="00476F61" w:rsidR="00352210">
        <w:rPr>
          <w:rFonts w:ascii="Arial" w:hAnsi="Arial" w:cs="Arial"/>
          <w:b/>
          <w:sz w:val="22"/>
          <w:szCs w:val="22"/>
        </w:rPr>
        <w:t>three</w:t>
      </w:r>
      <w:r w:rsidRPr="00476F61">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476F61" w:rsidP="00D51C78" w14:paraId="35AD362D" w14:textId="77777777">
      <w:pPr>
        <w:tabs>
          <w:tab w:val="left" w:pos="360"/>
          <w:tab w:val="left" w:pos="720"/>
        </w:tabs>
        <w:rPr>
          <w:rFonts w:ascii="Arial" w:hAnsi="Arial" w:cs="Arial"/>
          <w:sz w:val="22"/>
          <w:szCs w:val="22"/>
        </w:rPr>
      </w:pPr>
    </w:p>
    <w:p w:rsidR="00100E4E" w:rsidRPr="00E71923" w:rsidP="00100E4E" w14:paraId="1C88A74D" w14:textId="1E64865A">
      <w:pPr>
        <w:tabs>
          <w:tab w:val="left" w:pos="360"/>
          <w:tab w:val="left" w:pos="720"/>
          <w:tab w:val="left" w:pos="1440"/>
        </w:tabs>
        <w:adjustRightInd/>
        <w:ind w:right="186"/>
        <w:rPr>
          <w:rFonts w:ascii="Arial" w:eastAsia="Arial" w:hAnsi="Arial" w:cs="Arial"/>
          <w:sz w:val="22"/>
          <w:szCs w:val="22"/>
        </w:rPr>
      </w:pPr>
      <w:bookmarkStart w:id="0" w:name="_Hlk166756064"/>
      <w:bookmarkStart w:id="1" w:name="_Hlk135917566"/>
      <w:r w:rsidRPr="00E71923">
        <w:rPr>
          <w:rFonts w:ascii="Arial" w:eastAsia="Arial" w:hAnsi="Arial" w:cs="Arial"/>
          <w:sz w:val="22"/>
          <w:szCs w:val="22"/>
        </w:rPr>
        <w:t xml:space="preserve">On </w:t>
      </w:r>
      <w:r w:rsidR="00450BCA">
        <w:rPr>
          <w:rFonts w:ascii="Arial" w:eastAsia="Arial" w:hAnsi="Arial" w:cs="Arial"/>
          <w:sz w:val="22"/>
          <w:szCs w:val="22"/>
        </w:rPr>
        <w:t>July 5, 2024</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5" w:history="1">
        <w:r w:rsidRPr="00450BCA" w:rsidR="00450BCA">
          <w:rPr>
            <w:rStyle w:val="Hyperlink"/>
            <w:rFonts w:ascii="Arial" w:eastAsia="Arial" w:hAnsi="Arial" w:cs="Arial"/>
            <w:sz w:val="22"/>
            <w:szCs w:val="22"/>
          </w:rPr>
          <w:t xml:space="preserve">89 </w:t>
        </w:r>
        <w:r w:rsidRPr="00450BCA">
          <w:rPr>
            <w:rStyle w:val="Hyperlink"/>
            <w:rFonts w:ascii="Arial" w:eastAsia="Arial" w:hAnsi="Arial" w:cs="Arial"/>
            <w:sz w:val="22"/>
            <w:szCs w:val="22"/>
          </w:rPr>
          <w:t xml:space="preserve">FR </w:t>
        </w:r>
        <w:r w:rsidRPr="00450BCA" w:rsidR="00450BCA">
          <w:rPr>
            <w:rStyle w:val="Hyperlink"/>
            <w:rFonts w:ascii="Arial" w:eastAsia="Arial" w:hAnsi="Arial" w:cs="Arial"/>
            <w:sz w:val="22"/>
            <w:szCs w:val="22"/>
          </w:rPr>
          <w:t>55649</w:t>
        </w:r>
      </w:hyperlink>
      <w:r w:rsidRPr="00E71923">
        <w:rPr>
          <w:rFonts w:ascii="Arial" w:eastAsia="Arial" w:hAnsi="Arial" w:cs="Arial"/>
          <w:sz w:val="22"/>
          <w:szCs w:val="22"/>
        </w:rPr>
        <w:t xml:space="preserve">) a notice of our intent to request that OMB approve this information collection.  In that notice, we solicited comments </w:t>
      </w:r>
      <w:r w:rsidRPr="00E71923">
        <w:rPr>
          <w:rFonts w:ascii="Arial" w:eastAsia="Arial" w:hAnsi="Arial" w:cs="Arial"/>
          <w:sz w:val="22"/>
          <w:szCs w:val="22"/>
        </w:rPr>
        <w:t xml:space="preserve">for 60 days, ending on </w:t>
      </w:r>
      <w:r w:rsidR="00450BCA">
        <w:rPr>
          <w:rFonts w:ascii="Arial" w:eastAsia="Arial" w:hAnsi="Arial" w:cs="Arial"/>
          <w:sz w:val="22"/>
          <w:szCs w:val="22"/>
        </w:rPr>
        <w:t>September 3, 2024</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 xml:space="preserve">No. </w:t>
      </w:r>
      <w:hyperlink r:id="rId6" w:history="1">
        <w:r w:rsidRPr="00450BCA" w:rsidR="00450BCA">
          <w:rPr>
            <w:rStyle w:val="Hyperlink"/>
            <w:rFonts w:ascii="Arial" w:hAnsi="Arial" w:cs="Arial"/>
            <w:sz w:val="22"/>
            <w:szCs w:val="22"/>
          </w:rPr>
          <w:t>FWS-HQ-MB-2024-0092</w:t>
        </w:r>
      </w:hyperlink>
      <w:r w:rsidRPr="006B6BDA">
        <w:rPr>
          <w:rFonts w:ascii="Arial" w:hAnsi="Arial" w:cs="Arial"/>
          <w:sz w:val="22"/>
          <w:szCs w:val="22"/>
        </w:rPr>
        <w:t xml:space="preserve">) to provide the public with an additional method to submit comments (in addition to the typical U.S. mail submission </w:t>
      </w:r>
      <w:r w:rsidRPr="001E5D53">
        <w:rPr>
          <w:rFonts w:ascii="Arial" w:hAnsi="Arial" w:cs="Arial"/>
          <w:sz w:val="22"/>
          <w:szCs w:val="22"/>
        </w:rPr>
        <w:t xml:space="preserve">method).  </w:t>
      </w:r>
      <w:r w:rsidRPr="00E71923">
        <w:rPr>
          <w:rFonts w:ascii="Arial" w:eastAsia="Arial" w:hAnsi="Arial" w:cs="Arial"/>
          <w:sz w:val="22"/>
          <w:szCs w:val="22"/>
        </w:rPr>
        <w:t xml:space="preserve">We received the following comments in response to that </w:t>
      </w:r>
      <w:r>
        <w:rPr>
          <w:rFonts w:ascii="Arial" w:eastAsia="Arial" w:hAnsi="Arial" w:cs="Arial"/>
          <w:sz w:val="22"/>
          <w:szCs w:val="22"/>
        </w:rPr>
        <w:t>n</w:t>
      </w:r>
      <w:r w:rsidRPr="00E71923">
        <w:rPr>
          <w:rFonts w:ascii="Arial" w:eastAsia="Arial" w:hAnsi="Arial" w:cs="Arial"/>
          <w:sz w:val="22"/>
          <w:szCs w:val="22"/>
        </w:rPr>
        <w:t>otice:</w:t>
      </w:r>
    </w:p>
    <w:p w:rsidR="00100E4E" w:rsidRPr="00E71923" w:rsidP="00100E4E" w14:paraId="4186F2A4" w14:textId="77777777">
      <w:pPr>
        <w:tabs>
          <w:tab w:val="left" w:pos="360"/>
          <w:tab w:val="left" w:pos="720"/>
          <w:tab w:val="left" w:pos="1440"/>
        </w:tabs>
        <w:adjustRightInd/>
        <w:ind w:right="186"/>
        <w:rPr>
          <w:rFonts w:ascii="Arial" w:eastAsia="Arial" w:hAnsi="Arial" w:cs="Arial"/>
          <w:sz w:val="22"/>
          <w:szCs w:val="22"/>
        </w:rPr>
      </w:pPr>
    </w:p>
    <w:p w:rsidR="00100E4E" w:rsidRPr="00E71923" w:rsidP="00100E4E" w14:paraId="711743DC" w14:textId="577C2375">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000E049C">
        <w:rPr>
          <w:rFonts w:ascii="Arial" w:eastAsia="Arial" w:hAnsi="Arial" w:cs="Arial"/>
          <w:sz w:val="22"/>
          <w:szCs w:val="22"/>
        </w:rPr>
        <w:t xml:space="preserve">Electronic </w:t>
      </w:r>
      <w:r w:rsidR="00CB0063">
        <w:rPr>
          <w:rFonts w:ascii="Arial" w:eastAsia="Arial" w:hAnsi="Arial" w:cs="Arial"/>
          <w:sz w:val="22"/>
          <w:szCs w:val="22"/>
        </w:rPr>
        <w:t xml:space="preserve">comment received </w:t>
      </w:r>
      <w:r w:rsidR="000E049C">
        <w:rPr>
          <w:rFonts w:ascii="Arial" w:eastAsia="Arial" w:hAnsi="Arial" w:cs="Arial"/>
          <w:sz w:val="22"/>
          <w:szCs w:val="22"/>
        </w:rPr>
        <w:t>via Regulations.gov (</w:t>
      </w:r>
      <w:r w:rsidRPr="000E049C" w:rsidR="000E049C">
        <w:rPr>
          <w:rFonts w:ascii="Arial" w:eastAsia="Arial" w:hAnsi="Arial" w:cs="Arial"/>
          <w:sz w:val="22"/>
          <w:szCs w:val="22"/>
        </w:rPr>
        <w:t>FWS-HQ-MB-2024-0092-0004</w:t>
      </w:r>
      <w:r w:rsidR="000E049C">
        <w:rPr>
          <w:rFonts w:ascii="Arial" w:eastAsia="Arial" w:hAnsi="Arial" w:cs="Arial"/>
          <w:sz w:val="22"/>
          <w:szCs w:val="22"/>
        </w:rPr>
        <w:t xml:space="preserve">) </w:t>
      </w:r>
      <w:r w:rsidR="00CB0063">
        <w:rPr>
          <w:rFonts w:ascii="Arial" w:eastAsia="Arial" w:hAnsi="Arial" w:cs="Arial"/>
          <w:sz w:val="22"/>
          <w:szCs w:val="22"/>
        </w:rPr>
        <w:t>from Jean Public on 07/</w:t>
      </w:r>
      <w:r w:rsidR="000E049C">
        <w:rPr>
          <w:rFonts w:ascii="Arial" w:eastAsia="Arial" w:hAnsi="Arial" w:cs="Arial"/>
          <w:sz w:val="22"/>
          <w:szCs w:val="22"/>
        </w:rPr>
        <w:t>13</w:t>
      </w:r>
      <w:r w:rsidR="00CB0063">
        <w:rPr>
          <w:rFonts w:ascii="Arial" w:eastAsia="Arial" w:hAnsi="Arial" w:cs="Arial"/>
          <w:sz w:val="22"/>
          <w:szCs w:val="22"/>
        </w:rPr>
        <w:t>/202</w:t>
      </w:r>
      <w:r w:rsidR="000E049C">
        <w:rPr>
          <w:rFonts w:ascii="Arial" w:eastAsia="Arial" w:hAnsi="Arial" w:cs="Arial"/>
          <w:sz w:val="22"/>
          <w:szCs w:val="22"/>
        </w:rPr>
        <w:t>4</w:t>
      </w:r>
      <w:r w:rsidR="00192DC6">
        <w:rPr>
          <w:rFonts w:ascii="Arial" w:eastAsia="Arial" w:hAnsi="Arial" w:cs="Arial"/>
          <w:sz w:val="22"/>
          <w:szCs w:val="22"/>
        </w:rPr>
        <w:t>, as well as an email comment from Ms. Public dated 07/05/2025</w:t>
      </w:r>
      <w:r w:rsidR="00CB0063">
        <w:rPr>
          <w:rFonts w:ascii="Arial" w:eastAsia="Arial" w:hAnsi="Arial" w:cs="Arial"/>
          <w:sz w:val="22"/>
          <w:szCs w:val="22"/>
        </w:rPr>
        <w:t>.  The commenter does not feel the survey is necessary and the cranes should be left alon</w:t>
      </w:r>
      <w:r w:rsidR="000E049C">
        <w:rPr>
          <w:rFonts w:ascii="Arial" w:eastAsia="Arial" w:hAnsi="Arial" w:cs="Arial"/>
          <w:sz w:val="22"/>
          <w:szCs w:val="22"/>
        </w:rPr>
        <w:t>e</w:t>
      </w:r>
      <w:r w:rsidR="00CB0063">
        <w:rPr>
          <w:rFonts w:ascii="Arial" w:eastAsia="Arial" w:hAnsi="Arial" w:cs="Arial"/>
          <w:sz w:val="22"/>
          <w:szCs w:val="22"/>
        </w:rPr>
        <w:t xml:space="preserve"> to live in peace and tranquility.</w:t>
      </w:r>
    </w:p>
    <w:p w:rsidR="00100E4E" w:rsidRPr="00E71923" w:rsidP="00100E4E" w14:paraId="2493374D" w14:textId="77777777">
      <w:pPr>
        <w:tabs>
          <w:tab w:val="left" w:pos="360"/>
          <w:tab w:val="left" w:pos="720"/>
          <w:tab w:val="left" w:pos="1440"/>
        </w:tabs>
        <w:adjustRightInd/>
        <w:ind w:left="360" w:right="186"/>
        <w:rPr>
          <w:rFonts w:ascii="Arial" w:eastAsia="Arial" w:hAnsi="Arial" w:cs="Arial"/>
          <w:sz w:val="22"/>
          <w:szCs w:val="22"/>
        </w:rPr>
      </w:pPr>
    </w:p>
    <w:p w:rsidR="00100E4E" w:rsidRPr="00E71923" w:rsidP="00CB0063" w14:paraId="3EBD397F" w14:textId="4329833F">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000E049C">
        <w:rPr>
          <w:rFonts w:ascii="Arial" w:eastAsia="Arial" w:hAnsi="Arial" w:cs="Arial"/>
          <w:sz w:val="22"/>
          <w:szCs w:val="22"/>
        </w:rPr>
        <w:t xml:space="preserve"> The commenter did not address the information collection requirements; therefore; no response is required.</w:t>
      </w:r>
    </w:p>
    <w:p w:rsidR="00100E4E" w:rsidRPr="00E71923" w:rsidP="00100E4E" w14:paraId="7C53A3A3" w14:textId="77777777">
      <w:pPr>
        <w:tabs>
          <w:tab w:val="left" w:pos="360"/>
          <w:tab w:val="left" w:pos="720"/>
          <w:tab w:val="left" w:pos="1440"/>
        </w:tabs>
        <w:adjustRightInd/>
        <w:ind w:left="360" w:right="186"/>
        <w:rPr>
          <w:rFonts w:ascii="Arial" w:eastAsia="Arial" w:hAnsi="Arial" w:cs="Arial"/>
          <w:sz w:val="22"/>
          <w:szCs w:val="22"/>
        </w:rPr>
      </w:pPr>
    </w:p>
    <w:bookmarkEnd w:id="0"/>
    <w:p w:rsidR="000E049C" w:rsidRPr="00E71923" w:rsidP="000E049C" w14:paraId="367AE12C" w14:textId="588F32C2">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Anonymous electronic comment received via Regulations.gov (</w:t>
      </w:r>
      <w:r w:rsidRPr="000E049C">
        <w:rPr>
          <w:rFonts w:ascii="Arial" w:eastAsia="Arial" w:hAnsi="Arial" w:cs="Arial"/>
          <w:sz w:val="22"/>
          <w:szCs w:val="22"/>
        </w:rPr>
        <w:t>FWS-HQ-MB-2024-0092-000</w:t>
      </w:r>
      <w:r>
        <w:rPr>
          <w:rFonts w:ascii="Arial" w:eastAsia="Arial" w:hAnsi="Arial" w:cs="Arial"/>
          <w:sz w:val="22"/>
          <w:szCs w:val="22"/>
        </w:rPr>
        <w:t xml:space="preserve">5) on 08/19/2024.  The commenter requested the birds be protected and that they should be left alone.  </w:t>
      </w:r>
    </w:p>
    <w:p w:rsidR="000E049C" w:rsidRPr="00E71923" w:rsidP="000E049C" w14:paraId="231D2D7A" w14:textId="77777777">
      <w:pPr>
        <w:tabs>
          <w:tab w:val="left" w:pos="360"/>
          <w:tab w:val="left" w:pos="720"/>
          <w:tab w:val="left" w:pos="1440"/>
        </w:tabs>
        <w:adjustRightInd/>
        <w:ind w:left="360" w:right="186"/>
        <w:rPr>
          <w:rFonts w:ascii="Arial" w:eastAsia="Arial" w:hAnsi="Arial" w:cs="Arial"/>
          <w:sz w:val="22"/>
          <w:szCs w:val="22"/>
        </w:rPr>
      </w:pPr>
    </w:p>
    <w:p w:rsidR="000E049C" w:rsidP="000E049C" w14:paraId="65B74277" w14:textId="3EE1654C">
      <w:pPr>
        <w:tabs>
          <w:tab w:val="left" w:pos="360"/>
          <w:tab w:val="left" w:pos="720"/>
          <w:tab w:val="left" w:pos="1440"/>
        </w:tabs>
        <w:ind w:left="720"/>
        <w:rPr>
          <w:rFonts w:ascii="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 xml:space="preserve"> The commenter did not address the information collection requirements; therefore; no response is required.</w:t>
      </w:r>
    </w:p>
    <w:p w:rsidR="000E049C" w:rsidP="00100E4E" w14:paraId="69F9E724" w14:textId="77777777">
      <w:pPr>
        <w:tabs>
          <w:tab w:val="left" w:pos="360"/>
          <w:tab w:val="left" w:pos="720"/>
          <w:tab w:val="left" w:pos="1440"/>
        </w:tabs>
        <w:rPr>
          <w:rFonts w:ascii="Arial" w:hAnsi="Arial" w:cs="Arial"/>
          <w:sz w:val="22"/>
          <w:szCs w:val="22"/>
        </w:rPr>
      </w:pPr>
    </w:p>
    <w:p w:rsidR="000E049C" w:rsidRPr="00E71923" w:rsidP="000E049C" w14:paraId="348032EE" w14:textId="212B33FF">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Electronic comment received via Regulations.gov (</w:t>
      </w:r>
      <w:r w:rsidRPr="000E049C">
        <w:rPr>
          <w:rFonts w:ascii="Arial" w:eastAsia="Arial" w:hAnsi="Arial" w:cs="Arial"/>
          <w:sz w:val="22"/>
          <w:szCs w:val="22"/>
        </w:rPr>
        <w:t>FWS-HQ-MB-2024-0092-000</w:t>
      </w:r>
      <w:r>
        <w:rPr>
          <w:rFonts w:ascii="Arial" w:eastAsia="Arial" w:hAnsi="Arial" w:cs="Arial"/>
          <w:sz w:val="22"/>
          <w:szCs w:val="22"/>
        </w:rPr>
        <w:t xml:space="preserve">5) from </w:t>
      </w:r>
      <w:r>
        <w:rPr>
          <w:rFonts w:ascii="Arial" w:eastAsia="Arial" w:hAnsi="Arial" w:cs="Arial"/>
          <w:sz w:val="22"/>
          <w:szCs w:val="22"/>
        </w:rPr>
        <w:t>WhoPoo</w:t>
      </w:r>
      <w:r>
        <w:rPr>
          <w:rFonts w:ascii="Arial" w:eastAsia="Arial" w:hAnsi="Arial" w:cs="Arial"/>
          <w:sz w:val="22"/>
          <w:szCs w:val="22"/>
        </w:rPr>
        <w:t xml:space="preserve"> App on 09/03/2024.  The commenter cited whistleblower activity related to offshore wind construction and operations which posed a danger to the North Atlantic right whale and linked it to the frequency of harm to birds.  </w:t>
      </w:r>
    </w:p>
    <w:p w:rsidR="000E049C" w:rsidRPr="00E71923" w:rsidP="000E049C" w14:paraId="352EB186" w14:textId="77777777">
      <w:pPr>
        <w:tabs>
          <w:tab w:val="left" w:pos="360"/>
          <w:tab w:val="left" w:pos="720"/>
          <w:tab w:val="left" w:pos="1440"/>
        </w:tabs>
        <w:adjustRightInd/>
        <w:ind w:left="360" w:right="186"/>
        <w:rPr>
          <w:rFonts w:ascii="Arial" w:eastAsia="Arial" w:hAnsi="Arial" w:cs="Arial"/>
          <w:sz w:val="22"/>
          <w:szCs w:val="22"/>
        </w:rPr>
      </w:pPr>
    </w:p>
    <w:p w:rsidR="000E049C" w:rsidP="000E049C" w14:paraId="5B5D2C15" w14:textId="76776A8F">
      <w:pPr>
        <w:tabs>
          <w:tab w:val="left" w:pos="360"/>
          <w:tab w:val="left" w:pos="720"/>
          <w:tab w:val="left" w:pos="1440"/>
        </w:tabs>
        <w:ind w:left="720"/>
        <w:rPr>
          <w:rFonts w:ascii="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 xml:space="preserve"> The commenter did not address the information collection requirements; therefore; no response is required.</w:t>
      </w:r>
    </w:p>
    <w:p w:rsidR="000E049C" w:rsidP="000E049C" w14:paraId="207109A2" w14:textId="77777777">
      <w:pPr>
        <w:tabs>
          <w:tab w:val="left" w:pos="360"/>
          <w:tab w:val="left" w:pos="720"/>
          <w:tab w:val="left" w:pos="1440"/>
        </w:tabs>
        <w:rPr>
          <w:rFonts w:ascii="Arial" w:hAnsi="Arial" w:cs="Arial"/>
          <w:sz w:val="22"/>
          <w:szCs w:val="22"/>
        </w:rPr>
      </w:pPr>
    </w:p>
    <w:p w:rsidR="00100E4E" w:rsidRPr="00E71923" w:rsidP="00100E4E" w14:paraId="405E8D95" w14:textId="427DAA45">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100E4E" w:rsidRPr="00E71923" w:rsidP="00100E4E" w14:paraId="066A6BEB" w14:textId="77777777">
      <w:pPr>
        <w:tabs>
          <w:tab w:val="left" w:pos="360"/>
          <w:tab w:val="left" w:pos="720"/>
          <w:tab w:val="left" w:pos="1440"/>
        </w:tabs>
        <w:rPr>
          <w:rFonts w:ascii="Arial" w:hAnsi="Arial" w:cs="Arial"/>
          <w:sz w:val="22"/>
          <w:szCs w:val="22"/>
        </w:rPr>
      </w:pPr>
    </w:p>
    <w:p w:rsidR="00100E4E" w:rsidP="00100E4E" w14:paraId="3BBAC13B" w14:textId="77777777">
      <w:pPr>
        <w:tabs>
          <w:tab w:val="left" w:pos="540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100E4E" w:rsidRPr="000E049C" w:rsidP="00100E4E" w14:paraId="0693CA61" w14:textId="22457F28">
      <w:pPr>
        <w:tabs>
          <w:tab w:val="left" w:pos="5400"/>
        </w:tabs>
        <w:ind w:left="360"/>
        <w:rPr>
          <w:rFonts w:ascii="Arial" w:hAnsi="Arial" w:cs="Arial"/>
          <w:sz w:val="22"/>
          <w:szCs w:val="22"/>
        </w:rPr>
      </w:pPr>
      <w:r w:rsidRPr="000E049C">
        <w:rPr>
          <w:rFonts w:ascii="Arial" w:hAnsi="Arial" w:cs="Arial"/>
          <w:sz w:val="22"/>
          <w:szCs w:val="22"/>
        </w:rPr>
        <w:t>Private Citizen 1</w:t>
      </w:r>
      <w:r w:rsidRPr="000E049C">
        <w:rPr>
          <w:rFonts w:ascii="Arial" w:hAnsi="Arial" w:cs="Arial"/>
          <w:sz w:val="22"/>
          <w:szCs w:val="22"/>
        </w:rPr>
        <w:tab/>
        <w:t>Surveyor</w:t>
      </w:r>
    </w:p>
    <w:p w:rsidR="00100E4E" w:rsidRPr="000E049C" w:rsidP="00100E4E" w14:paraId="6EC7ABD3" w14:textId="41DC9AFE">
      <w:pPr>
        <w:tabs>
          <w:tab w:val="left" w:pos="5400"/>
        </w:tabs>
        <w:ind w:left="360"/>
        <w:rPr>
          <w:rFonts w:ascii="Arial" w:hAnsi="Arial" w:cs="Arial"/>
          <w:sz w:val="22"/>
          <w:szCs w:val="22"/>
        </w:rPr>
      </w:pPr>
      <w:r w:rsidRPr="000E049C">
        <w:rPr>
          <w:rFonts w:ascii="Arial" w:hAnsi="Arial" w:cs="Arial"/>
          <w:sz w:val="22"/>
          <w:szCs w:val="22"/>
        </w:rPr>
        <w:t>Private Citizen 2</w:t>
      </w:r>
      <w:r w:rsidRPr="000E049C">
        <w:rPr>
          <w:rFonts w:ascii="Arial" w:hAnsi="Arial" w:cs="Arial"/>
          <w:sz w:val="22"/>
          <w:szCs w:val="22"/>
        </w:rPr>
        <w:tab/>
        <w:t>Surveyor</w:t>
      </w:r>
    </w:p>
    <w:p w:rsidR="00100E4E" w:rsidRPr="000E049C" w:rsidP="00100E4E" w14:paraId="7D17AD84" w14:textId="0FC9D64C">
      <w:pPr>
        <w:tabs>
          <w:tab w:val="left" w:pos="5400"/>
        </w:tabs>
        <w:ind w:left="360"/>
        <w:rPr>
          <w:rFonts w:ascii="Arial" w:hAnsi="Arial" w:cs="Arial"/>
          <w:sz w:val="22"/>
          <w:szCs w:val="22"/>
        </w:rPr>
      </w:pPr>
      <w:r w:rsidRPr="000E049C">
        <w:rPr>
          <w:rFonts w:ascii="Arial" w:hAnsi="Arial" w:cs="Arial"/>
          <w:sz w:val="22"/>
          <w:szCs w:val="22"/>
        </w:rPr>
        <w:t>Private Citizen 3</w:t>
      </w:r>
      <w:r w:rsidRPr="000E049C">
        <w:rPr>
          <w:rFonts w:ascii="Arial" w:hAnsi="Arial" w:cs="Arial"/>
          <w:sz w:val="22"/>
          <w:szCs w:val="22"/>
        </w:rPr>
        <w:tab/>
        <w:t>Surveyor 3</w:t>
      </w:r>
    </w:p>
    <w:p w:rsidR="00100E4E" w:rsidRPr="000E049C" w:rsidP="00100E4E" w14:paraId="1068A880" w14:textId="45F90274">
      <w:pPr>
        <w:tabs>
          <w:tab w:val="left" w:pos="5400"/>
        </w:tabs>
        <w:ind w:left="360"/>
        <w:rPr>
          <w:rFonts w:ascii="Arial" w:hAnsi="Arial" w:cs="Arial"/>
          <w:sz w:val="22"/>
          <w:szCs w:val="22"/>
        </w:rPr>
      </w:pPr>
      <w:r w:rsidRPr="000E049C">
        <w:rPr>
          <w:rFonts w:ascii="Arial" w:hAnsi="Arial" w:cs="Arial"/>
          <w:sz w:val="22"/>
          <w:szCs w:val="22"/>
        </w:rPr>
        <w:t>Private Citizen 4</w:t>
      </w:r>
      <w:r w:rsidRPr="000E049C">
        <w:rPr>
          <w:rFonts w:ascii="Arial" w:hAnsi="Arial" w:cs="Arial"/>
          <w:sz w:val="22"/>
          <w:szCs w:val="22"/>
        </w:rPr>
        <w:tab/>
        <w:t>Surveyor</w:t>
      </w:r>
    </w:p>
    <w:p w:rsidR="00100E4E" w:rsidRPr="000E049C" w:rsidP="00100E4E" w14:paraId="1A15009B" w14:textId="28541E4B">
      <w:pPr>
        <w:tabs>
          <w:tab w:val="left" w:pos="5400"/>
        </w:tabs>
        <w:ind w:left="360"/>
        <w:rPr>
          <w:rFonts w:ascii="Arial" w:hAnsi="Arial" w:cs="Arial"/>
          <w:sz w:val="22"/>
          <w:szCs w:val="22"/>
        </w:rPr>
      </w:pPr>
      <w:r w:rsidRPr="000E049C">
        <w:rPr>
          <w:rFonts w:ascii="Arial" w:hAnsi="Arial" w:cs="Arial"/>
          <w:sz w:val="22"/>
          <w:szCs w:val="22"/>
        </w:rPr>
        <w:t>Private Citizen 5</w:t>
      </w:r>
      <w:r w:rsidRPr="000E049C">
        <w:rPr>
          <w:rFonts w:ascii="Arial" w:hAnsi="Arial" w:cs="Arial"/>
          <w:sz w:val="22"/>
          <w:szCs w:val="22"/>
        </w:rPr>
        <w:tab/>
        <w:t>Surveyor</w:t>
      </w:r>
    </w:p>
    <w:p w:rsidR="00100E4E" w:rsidRPr="000E049C" w:rsidP="00100E4E" w14:paraId="32C50670" w14:textId="781D1B44">
      <w:pPr>
        <w:tabs>
          <w:tab w:val="left" w:pos="5400"/>
        </w:tabs>
        <w:ind w:left="360"/>
        <w:rPr>
          <w:rFonts w:ascii="Arial" w:hAnsi="Arial" w:cs="Arial"/>
          <w:sz w:val="22"/>
          <w:szCs w:val="22"/>
        </w:rPr>
      </w:pPr>
      <w:r w:rsidRPr="000E049C">
        <w:rPr>
          <w:rFonts w:ascii="Arial" w:hAnsi="Arial" w:cs="Arial"/>
          <w:sz w:val="22"/>
          <w:szCs w:val="22"/>
        </w:rPr>
        <w:t>Private Citizen 6</w:t>
      </w:r>
      <w:r w:rsidRPr="000E049C">
        <w:rPr>
          <w:rFonts w:ascii="Arial" w:hAnsi="Arial" w:cs="Arial"/>
          <w:sz w:val="22"/>
          <w:szCs w:val="22"/>
        </w:rPr>
        <w:tab/>
        <w:t>Surveyor</w:t>
      </w:r>
    </w:p>
    <w:p w:rsidR="00100E4E" w:rsidRPr="000E049C" w:rsidP="00100E4E" w14:paraId="2475BAB8" w14:textId="0D85F00C">
      <w:pPr>
        <w:tabs>
          <w:tab w:val="left" w:pos="5400"/>
        </w:tabs>
        <w:ind w:left="360"/>
        <w:rPr>
          <w:rFonts w:ascii="Arial" w:hAnsi="Arial" w:cs="Arial"/>
          <w:sz w:val="22"/>
          <w:szCs w:val="22"/>
        </w:rPr>
      </w:pPr>
      <w:r w:rsidRPr="000E049C">
        <w:rPr>
          <w:rFonts w:ascii="Arial" w:hAnsi="Arial" w:cs="Arial"/>
          <w:sz w:val="22"/>
          <w:szCs w:val="22"/>
        </w:rPr>
        <w:t>Private Citizen 7</w:t>
      </w:r>
      <w:r w:rsidRPr="000E049C">
        <w:rPr>
          <w:rFonts w:ascii="Arial" w:hAnsi="Arial" w:cs="Arial"/>
          <w:sz w:val="22"/>
          <w:szCs w:val="22"/>
        </w:rPr>
        <w:tab/>
        <w:t>Surveyor International Crane Foundation</w:t>
      </w:r>
      <w:r w:rsidRPr="000E049C">
        <w:rPr>
          <w:rFonts w:ascii="Arial" w:hAnsi="Arial" w:cs="Arial"/>
          <w:sz w:val="22"/>
          <w:szCs w:val="22"/>
        </w:rPr>
        <w:tab/>
        <w:t>Wildlife Biologist Surveyor</w:t>
      </w:r>
    </w:p>
    <w:p w:rsidR="00100E4E" w:rsidP="00100E4E" w14:paraId="5388FB3C" w14:textId="5677D724">
      <w:pPr>
        <w:tabs>
          <w:tab w:val="left" w:pos="5400"/>
        </w:tabs>
        <w:ind w:left="360"/>
        <w:rPr>
          <w:rFonts w:ascii="Arial" w:hAnsi="Arial" w:cs="Arial"/>
          <w:sz w:val="22"/>
          <w:szCs w:val="22"/>
        </w:rPr>
      </w:pPr>
      <w:r w:rsidRPr="000E049C">
        <w:rPr>
          <w:rFonts w:ascii="Arial" w:hAnsi="Arial" w:cs="Arial"/>
          <w:sz w:val="22"/>
          <w:szCs w:val="22"/>
        </w:rPr>
        <w:t>WI DNR</w:t>
      </w:r>
      <w:r w:rsidRPr="000E049C">
        <w:rPr>
          <w:rFonts w:ascii="Arial" w:hAnsi="Arial" w:cs="Arial"/>
          <w:sz w:val="22"/>
          <w:szCs w:val="22"/>
        </w:rPr>
        <w:tab/>
        <w:t>Wildlife Biologist Surveyor</w:t>
      </w:r>
    </w:p>
    <w:p w:rsidR="00100E4E" w:rsidRPr="00E71923" w:rsidP="00100E4E" w14:paraId="491B1732" w14:textId="77777777">
      <w:pPr>
        <w:tabs>
          <w:tab w:val="left" w:pos="360"/>
          <w:tab w:val="left" w:pos="720"/>
          <w:tab w:val="left" w:pos="1440"/>
        </w:tabs>
        <w:rPr>
          <w:rFonts w:ascii="Arial" w:hAnsi="Arial" w:cs="Arial"/>
          <w:sz w:val="22"/>
          <w:szCs w:val="22"/>
        </w:rPr>
      </w:pPr>
    </w:p>
    <w:p w:rsidR="00100E4E" w:rsidRPr="00E71923" w:rsidP="00100E4E" w14:paraId="2F55B04F"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100E4E" w:rsidRPr="00E71923" w:rsidP="00100E4E" w14:paraId="055983B2"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100E4E" w:rsidRPr="00E71923" w:rsidP="00100E4E" w14:paraId="561DF198" w14:textId="345E44B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1908C5">
        <w:rPr>
          <w:rFonts w:ascii="Arial" w:hAnsi="Arial" w:cs="Arial"/>
          <w:sz w:val="22"/>
          <w:szCs w:val="22"/>
        </w:rPr>
        <w:t>No feedback received on this question.</w:t>
      </w:r>
    </w:p>
    <w:p w:rsidR="00100E4E" w:rsidRPr="00E71923" w:rsidP="00100E4E" w14:paraId="55CA3B52" w14:textId="77777777">
      <w:pPr>
        <w:tabs>
          <w:tab w:val="left" w:pos="360"/>
          <w:tab w:val="left" w:pos="720"/>
          <w:tab w:val="left" w:pos="1440"/>
        </w:tabs>
        <w:ind w:left="1800" w:hanging="1800"/>
        <w:rPr>
          <w:rFonts w:ascii="Arial" w:hAnsi="Arial" w:cs="Arial"/>
          <w:sz w:val="22"/>
          <w:szCs w:val="22"/>
        </w:rPr>
      </w:pPr>
    </w:p>
    <w:p w:rsidR="00100E4E" w:rsidRPr="00E71923" w:rsidP="001908C5" w14:paraId="4A52903B" w14:textId="7A74C59F">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908C5">
        <w:rPr>
          <w:rFonts w:ascii="Arial" w:hAnsi="Arial" w:cs="Arial"/>
          <w:sz w:val="22"/>
          <w:szCs w:val="22"/>
        </w:rPr>
        <w:t>No action required.</w:t>
      </w:r>
    </w:p>
    <w:p w:rsidR="00100E4E" w:rsidRPr="00E71923" w:rsidP="00100E4E" w14:paraId="5C74004C" w14:textId="77777777">
      <w:pPr>
        <w:tabs>
          <w:tab w:val="left" w:pos="360"/>
          <w:tab w:val="left" w:pos="720"/>
          <w:tab w:val="left" w:pos="1440"/>
        </w:tabs>
        <w:ind w:left="1530" w:hanging="1530"/>
        <w:rPr>
          <w:rFonts w:ascii="Arial" w:hAnsi="Arial" w:cs="Arial"/>
          <w:sz w:val="22"/>
          <w:szCs w:val="22"/>
        </w:rPr>
      </w:pPr>
    </w:p>
    <w:p w:rsidR="00100E4E" w:rsidRPr="00E71923" w:rsidP="00100E4E" w14:paraId="693C4DC8"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100E4E" w:rsidRPr="00E71923" w:rsidP="00100E4E" w14:paraId="4980DA42"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100E4E" w:rsidRPr="00E71923" w:rsidP="00100E4E" w14:paraId="6F41DF54" w14:textId="7499BB52">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871AD1">
        <w:rPr>
          <w:rFonts w:ascii="Arial" w:hAnsi="Arial" w:cs="Arial"/>
          <w:sz w:val="22"/>
          <w:szCs w:val="22"/>
        </w:rPr>
        <w:t>One individual commented that they thought our estimate of the burden for this collection was accurate (i.e., that the average completion time for logging in and entering data for an individual was approximately 5 minutes).</w:t>
      </w:r>
    </w:p>
    <w:p w:rsidR="00100E4E" w:rsidRPr="00E71923" w:rsidP="00100E4E" w14:paraId="4D21930D" w14:textId="77777777">
      <w:pPr>
        <w:tabs>
          <w:tab w:val="left" w:pos="360"/>
          <w:tab w:val="left" w:pos="720"/>
          <w:tab w:val="left" w:pos="1440"/>
        </w:tabs>
        <w:ind w:left="1800" w:hanging="1800"/>
        <w:rPr>
          <w:rFonts w:ascii="Arial" w:hAnsi="Arial" w:cs="Arial"/>
          <w:sz w:val="22"/>
          <w:szCs w:val="22"/>
        </w:rPr>
      </w:pPr>
    </w:p>
    <w:p w:rsidR="00100E4E" w:rsidRPr="00E71923" w:rsidP="00100E4E" w14:paraId="1C13252E" w14:textId="5ABFE43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00871AD1">
        <w:rPr>
          <w:rFonts w:ascii="Arial" w:hAnsi="Arial" w:cs="Arial"/>
          <w:i/>
          <w:sz w:val="22"/>
          <w:szCs w:val="22"/>
        </w:rPr>
        <w:t xml:space="preserve"> </w:t>
      </w:r>
      <w:r w:rsidRPr="00E71923">
        <w:rPr>
          <w:rFonts w:ascii="Arial" w:hAnsi="Arial" w:cs="Arial"/>
          <w:sz w:val="22"/>
          <w:szCs w:val="22"/>
        </w:rPr>
        <w:t xml:space="preserve"> </w:t>
      </w:r>
      <w:r w:rsidR="00871AD1">
        <w:rPr>
          <w:rFonts w:ascii="Arial" w:hAnsi="Arial" w:cs="Arial"/>
          <w:sz w:val="22"/>
          <w:szCs w:val="22"/>
        </w:rPr>
        <w:t>No action necessary.</w:t>
      </w:r>
      <w:r w:rsidRPr="00E71923">
        <w:rPr>
          <w:rFonts w:ascii="Arial" w:hAnsi="Arial" w:cs="Arial"/>
          <w:sz w:val="22"/>
          <w:szCs w:val="22"/>
        </w:rPr>
        <w:t xml:space="preserve"> </w:t>
      </w:r>
    </w:p>
    <w:p w:rsidR="00100E4E" w:rsidRPr="00E71923" w:rsidP="00100E4E" w14:paraId="258605D1" w14:textId="77777777">
      <w:pPr>
        <w:tabs>
          <w:tab w:val="left" w:pos="360"/>
          <w:tab w:val="left" w:pos="720"/>
          <w:tab w:val="left" w:pos="1440"/>
        </w:tabs>
        <w:ind w:left="1530" w:hanging="1530"/>
        <w:rPr>
          <w:rFonts w:ascii="Arial" w:hAnsi="Arial" w:cs="Arial"/>
          <w:sz w:val="22"/>
          <w:szCs w:val="22"/>
        </w:rPr>
      </w:pPr>
    </w:p>
    <w:p w:rsidR="00100E4E" w:rsidRPr="00E71923" w:rsidP="00100E4E" w14:paraId="2199EDEE"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100E4E" w:rsidRPr="00E71923" w:rsidP="00100E4E" w14:paraId="2949967C" w14:textId="77777777">
      <w:pPr>
        <w:tabs>
          <w:tab w:val="left" w:pos="360"/>
          <w:tab w:val="left" w:pos="720"/>
          <w:tab w:val="left" w:pos="1440"/>
        </w:tabs>
        <w:ind w:left="1530" w:hanging="1530"/>
        <w:rPr>
          <w:rFonts w:ascii="Arial" w:hAnsi="Arial" w:cs="Arial"/>
          <w:sz w:val="22"/>
          <w:szCs w:val="22"/>
        </w:rPr>
      </w:pPr>
    </w:p>
    <w:p w:rsidR="001908C5" w:rsidRPr="00E71923" w:rsidP="001908C5" w14:paraId="3BCBDEDB" w14:textId="7777777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No feedback received on this question.</w:t>
      </w:r>
    </w:p>
    <w:p w:rsidR="001908C5" w:rsidRPr="00E71923" w:rsidP="001908C5" w14:paraId="17314D94" w14:textId="77777777">
      <w:pPr>
        <w:tabs>
          <w:tab w:val="left" w:pos="360"/>
          <w:tab w:val="left" w:pos="720"/>
          <w:tab w:val="left" w:pos="1440"/>
        </w:tabs>
        <w:ind w:left="1800" w:hanging="1800"/>
        <w:rPr>
          <w:rFonts w:ascii="Arial" w:hAnsi="Arial" w:cs="Arial"/>
          <w:sz w:val="22"/>
          <w:szCs w:val="22"/>
        </w:rPr>
      </w:pPr>
    </w:p>
    <w:p w:rsidR="001908C5" w:rsidRPr="00E71923" w:rsidP="001908C5" w14:paraId="5979EE52" w14:textId="77777777">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No action required.</w:t>
      </w:r>
    </w:p>
    <w:p w:rsidR="00100E4E" w:rsidRPr="00E71923" w:rsidP="00100E4E" w14:paraId="20AB26FC" w14:textId="77777777">
      <w:pPr>
        <w:tabs>
          <w:tab w:val="left" w:pos="360"/>
          <w:tab w:val="left" w:pos="720"/>
          <w:tab w:val="left" w:pos="1440"/>
        </w:tabs>
        <w:ind w:left="1530" w:hanging="1530"/>
        <w:rPr>
          <w:rFonts w:ascii="Arial" w:hAnsi="Arial" w:cs="Arial"/>
          <w:sz w:val="22"/>
          <w:szCs w:val="22"/>
        </w:rPr>
      </w:pPr>
    </w:p>
    <w:p w:rsidR="00100E4E" w:rsidRPr="00E71923" w:rsidP="00100E4E" w14:paraId="610358CD"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100E4E" w:rsidRPr="00E71923" w:rsidP="00100E4E" w14:paraId="5872A6B5" w14:textId="77777777">
      <w:pPr>
        <w:tabs>
          <w:tab w:val="left" w:pos="360"/>
          <w:tab w:val="left" w:pos="720"/>
          <w:tab w:val="left" w:pos="1440"/>
        </w:tabs>
        <w:ind w:left="1530" w:hanging="1530"/>
        <w:rPr>
          <w:rFonts w:ascii="Arial" w:hAnsi="Arial" w:cs="Arial"/>
          <w:sz w:val="22"/>
          <w:szCs w:val="22"/>
        </w:rPr>
      </w:pPr>
    </w:p>
    <w:p w:rsidR="00100E4E" w:rsidRPr="00E71923" w:rsidP="00100E4E" w14:paraId="41725FB8"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100E4E" w:rsidRPr="00E71923" w:rsidP="00100E4E" w14:paraId="5BCEFA3F" w14:textId="77777777">
      <w:pPr>
        <w:tabs>
          <w:tab w:val="left" w:pos="360"/>
          <w:tab w:val="left" w:pos="720"/>
          <w:tab w:val="left" w:pos="1440"/>
        </w:tabs>
        <w:ind w:left="1530" w:hanging="1530"/>
        <w:rPr>
          <w:rFonts w:ascii="Arial" w:hAnsi="Arial" w:cs="Arial"/>
          <w:sz w:val="22"/>
          <w:szCs w:val="22"/>
        </w:rPr>
      </w:pPr>
    </w:p>
    <w:p w:rsidR="001908C5" w:rsidRPr="00E71923" w:rsidP="001908C5" w14:paraId="35B8AB89" w14:textId="7777777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No feedback received on this question.</w:t>
      </w:r>
    </w:p>
    <w:p w:rsidR="001908C5" w:rsidRPr="00E71923" w:rsidP="001908C5" w14:paraId="08998841" w14:textId="77777777">
      <w:pPr>
        <w:tabs>
          <w:tab w:val="left" w:pos="360"/>
          <w:tab w:val="left" w:pos="720"/>
          <w:tab w:val="left" w:pos="1440"/>
        </w:tabs>
        <w:ind w:left="1800" w:hanging="1800"/>
        <w:rPr>
          <w:rFonts w:ascii="Arial" w:hAnsi="Arial" w:cs="Arial"/>
          <w:sz w:val="22"/>
          <w:szCs w:val="22"/>
        </w:rPr>
      </w:pPr>
    </w:p>
    <w:p w:rsidR="001908C5" w:rsidRPr="00E71923" w:rsidP="001908C5" w14:paraId="050CE528" w14:textId="77777777">
      <w:pPr>
        <w:tabs>
          <w:tab w:val="left" w:pos="720"/>
          <w:tab w:val="left" w:pos="1440"/>
        </w:tabs>
        <w:ind w:left="72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No action required.</w:t>
      </w:r>
    </w:p>
    <w:p w:rsidR="00100E4E" w:rsidRPr="00E71923" w:rsidP="00100E4E" w14:paraId="32AC0499" w14:textId="77777777">
      <w:pPr>
        <w:tabs>
          <w:tab w:val="left" w:pos="360"/>
          <w:tab w:val="left" w:pos="720"/>
          <w:tab w:val="left" w:pos="1440"/>
        </w:tabs>
        <w:rPr>
          <w:rFonts w:ascii="Arial" w:hAnsi="Arial" w:cs="Arial"/>
          <w:sz w:val="22"/>
          <w:szCs w:val="22"/>
        </w:rPr>
      </w:pPr>
    </w:p>
    <w:bookmarkEnd w:id="1"/>
    <w:p w:rsidR="00996135" w:rsidRPr="001A5DA8" w:rsidP="00996135" w14:paraId="58C0D7CA" w14:textId="0B714520">
      <w:pPr>
        <w:tabs>
          <w:tab w:val="left" w:pos="720"/>
        </w:tabs>
        <w:rPr>
          <w:rFonts w:ascii="Arial" w:hAnsi="Arial" w:cs="Arial"/>
          <w:bCs/>
          <w:iCs/>
          <w:color w:val="000000"/>
          <w:sz w:val="22"/>
          <w:szCs w:val="22"/>
        </w:rPr>
      </w:pPr>
      <w:r w:rsidRPr="00100E4E">
        <w:rPr>
          <w:rFonts w:ascii="Arial" w:hAnsi="Arial" w:cs="Arial"/>
          <w:bCs/>
          <w:iCs/>
          <w:color w:val="000000"/>
          <w:sz w:val="22"/>
          <w:szCs w:val="22"/>
        </w:rPr>
        <w:t xml:space="preserve">Despite multiple attempts to solicit feedback via email and phone calls, we did not receive </w:t>
      </w:r>
      <w:r w:rsidRPr="001908C5">
        <w:rPr>
          <w:rFonts w:ascii="Arial" w:hAnsi="Arial" w:cs="Arial"/>
          <w:bCs/>
          <w:iCs/>
          <w:color w:val="000000"/>
          <w:sz w:val="22"/>
          <w:szCs w:val="22"/>
        </w:rPr>
        <w:t xml:space="preserve">responses from </w:t>
      </w:r>
      <w:r w:rsidRPr="001908C5" w:rsidR="00871AD1">
        <w:rPr>
          <w:rFonts w:ascii="Arial" w:hAnsi="Arial" w:cs="Arial"/>
          <w:bCs/>
          <w:iCs/>
          <w:color w:val="000000"/>
          <w:sz w:val="22"/>
          <w:szCs w:val="22"/>
        </w:rPr>
        <w:t xml:space="preserve">8 </w:t>
      </w:r>
      <w:r w:rsidRPr="001908C5">
        <w:rPr>
          <w:rFonts w:ascii="Arial" w:hAnsi="Arial" w:cs="Arial"/>
          <w:bCs/>
          <w:iCs/>
          <w:color w:val="000000"/>
          <w:sz w:val="22"/>
          <w:szCs w:val="22"/>
        </w:rPr>
        <w:t>of the 9 individuals contacted.</w:t>
      </w:r>
    </w:p>
    <w:p w:rsidR="0093385E" w:rsidRPr="00E71923" w:rsidP="00996135" w14:paraId="23B72B0D" w14:textId="19BBD9E2">
      <w:pPr>
        <w:tabs>
          <w:tab w:val="left" w:pos="720"/>
        </w:tabs>
        <w:rPr>
          <w:rFonts w:ascii="Arial" w:hAnsi="Arial" w:cs="Arial"/>
          <w:sz w:val="22"/>
          <w:szCs w:val="22"/>
        </w:rPr>
      </w:pPr>
    </w:p>
    <w:p w:rsidR="00F23F29" w:rsidRPr="00476F61" w:rsidP="00F23F29" w14:paraId="74947414" w14:textId="77777777">
      <w:pPr>
        <w:tabs>
          <w:tab w:val="left" w:pos="360"/>
          <w:tab w:val="left" w:pos="720"/>
        </w:tabs>
        <w:rPr>
          <w:rFonts w:ascii="Arial" w:hAnsi="Arial" w:cs="Arial"/>
          <w:b/>
          <w:sz w:val="22"/>
          <w:szCs w:val="22"/>
        </w:rPr>
      </w:pPr>
      <w:r w:rsidRPr="00476F61">
        <w:rPr>
          <w:rFonts w:ascii="Arial" w:hAnsi="Arial" w:cs="Arial"/>
          <w:b/>
          <w:sz w:val="22"/>
          <w:szCs w:val="22"/>
        </w:rPr>
        <w:t>9.</w:t>
      </w:r>
      <w:r w:rsidRPr="00476F61">
        <w:rPr>
          <w:rFonts w:ascii="Arial" w:hAnsi="Arial" w:cs="Arial"/>
          <w:b/>
          <w:sz w:val="22"/>
          <w:szCs w:val="22"/>
        </w:rPr>
        <w:tab/>
        <w:t>Explain any decision to provide any payment or gift to respondents, other than remuneration of contractors or grantees.</w:t>
      </w:r>
    </w:p>
    <w:p w:rsidR="00F23F29" w:rsidRPr="00476F61" w:rsidP="00F23F29" w14:paraId="7E361F0B" w14:textId="77777777">
      <w:pPr>
        <w:tabs>
          <w:tab w:val="left" w:pos="360"/>
          <w:tab w:val="left" w:pos="720"/>
        </w:tabs>
        <w:rPr>
          <w:rFonts w:ascii="Arial" w:hAnsi="Arial" w:cs="Arial"/>
          <w:sz w:val="22"/>
          <w:szCs w:val="22"/>
        </w:rPr>
      </w:pPr>
    </w:p>
    <w:p w:rsidR="00251281" w:rsidRPr="00476F61" w:rsidP="005B0888" w14:paraId="202A5759" w14:textId="6D657221">
      <w:pPr>
        <w:tabs>
          <w:tab w:val="left" w:pos="360"/>
          <w:tab w:val="left" w:pos="720"/>
        </w:tabs>
        <w:rPr>
          <w:rFonts w:ascii="Arial" w:hAnsi="Arial" w:cs="Arial"/>
          <w:sz w:val="22"/>
          <w:szCs w:val="22"/>
        </w:rPr>
      </w:pPr>
      <w:r w:rsidRPr="00476F61">
        <w:rPr>
          <w:rFonts w:ascii="Arial" w:hAnsi="Arial" w:cs="Arial"/>
          <w:color w:val="000000" w:themeColor="text1"/>
          <w:sz w:val="22"/>
          <w:szCs w:val="22"/>
        </w:rPr>
        <w:t>We will not provide any payment or gifts to respondents</w:t>
      </w:r>
      <w:r w:rsidRPr="00476F61" w:rsidR="005F4B99">
        <w:rPr>
          <w:rFonts w:ascii="Arial" w:hAnsi="Arial" w:cs="Arial"/>
          <w:color w:val="000000" w:themeColor="text1"/>
          <w:sz w:val="22"/>
          <w:szCs w:val="22"/>
        </w:rPr>
        <w:t xml:space="preserve">.  </w:t>
      </w:r>
    </w:p>
    <w:p w:rsidR="00251281" w:rsidRPr="00476F61" w:rsidP="005B0888" w14:paraId="1365AA5B" w14:textId="77777777">
      <w:pPr>
        <w:tabs>
          <w:tab w:val="left" w:pos="360"/>
          <w:tab w:val="left" w:pos="720"/>
        </w:tabs>
        <w:rPr>
          <w:rFonts w:ascii="Arial" w:hAnsi="Arial" w:cs="Arial"/>
          <w:sz w:val="22"/>
          <w:szCs w:val="22"/>
        </w:rPr>
      </w:pPr>
    </w:p>
    <w:p w:rsidR="004A6DFA" w:rsidRPr="00476F61" w:rsidP="005B0888" w14:paraId="3E45214D" w14:textId="77777777">
      <w:pPr>
        <w:tabs>
          <w:tab w:val="left" w:pos="450"/>
          <w:tab w:val="left" w:pos="720"/>
        </w:tabs>
        <w:rPr>
          <w:rFonts w:ascii="Arial" w:hAnsi="Arial" w:cs="Arial"/>
          <w:b/>
          <w:sz w:val="22"/>
          <w:szCs w:val="22"/>
        </w:rPr>
      </w:pPr>
      <w:r w:rsidRPr="00476F61">
        <w:rPr>
          <w:rFonts w:ascii="Arial" w:hAnsi="Arial" w:cs="Arial"/>
          <w:b/>
          <w:sz w:val="22"/>
          <w:szCs w:val="22"/>
        </w:rPr>
        <w:t>10.</w:t>
      </w:r>
      <w:r w:rsidRPr="00476F61">
        <w:rPr>
          <w:rFonts w:ascii="Arial" w:hAnsi="Arial" w:cs="Arial"/>
          <w:b/>
          <w:sz w:val="22"/>
          <w:szCs w:val="22"/>
        </w:rPr>
        <w:tab/>
        <w:t>Describe any assurance of confidentiality provided to respondents and the basis for the assurance in statute, regulation, or agency policy.</w:t>
      </w:r>
    </w:p>
    <w:p w:rsidR="004A6DFA" w:rsidRPr="00476F61" w:rsidP="005B0888" w14:paraId="7D1B624F" w14:textId="77777777">
      <w:pPr>
        <w:tabs>
          <w:tab w:val="left" w:pos="450"/>
          <w:tab w:val="left" w:pos="720"/>
        </w:tabs>
        <w:rPr>
          <w:rFonts w:ascii="Arial" w:hAnsi="Arial" w:cs="Arial"/>
          <w:sz w:val="22"/>
          <w:szCs w:val="22"/>
        </w:rPr>
      </w:pPr>
    </w:p>
    <w:p w:rsidR="00251281" w:rsidRPr="00B91409" w:rsidP="005B0888" w14:paraId="2F7D6627" w14:textId="157B5A67">
      <w:pPr>
        <w:tabs>
          <w:tab w:val="left" w:pos="450"/>
          <w:tab w:val="left" w:pos="720"/>
        </w:tabs>
        <w:rPr>
          <w:rFonts w:ascii="Arial" w:hAnsi="Arial" w:cs="Arial"/>
          <w:sz w:val="22"/>
          <w:szCs w:val="22"/>
          <w:shd w:val="clear" w:color="auto" w:fill="FFFFFF"/>
        </w:rPr>
      </w:pPr>
      <w:r w:rsidRPr="00B91409">
        <w:rPr>
          <w:rFonts w:ascii="Arial" w:hAnsi="Arial" w:cs="Arial"/>
          <w:sz w:val="22"/>
          <w:szCs w:val="22"/>
          <w:shd w:val="clear" w:color="auto" w:fill="FFFFFF"/>
        </w:rPr>
        <w:t xml:space="preserve">We do not provide any assurance of confidentiality. </w:t>
      </w:r>
      <w:r w:rsidR="00376ADF">
        <w:rPr>
          <w:rFonts w:ascii="Arial" w:hAnsi="Arial" w:cs="Arial"/>
          <w:sz w:val="22"/>
          <w:szCs w:val="22"/>
          <w:shd w:val="clear" w:color="auto" w:fill="FFFFFF"/>
        </w:rPr>
        <w:t xml:space="preserve"> </w:t>
      </w:r>
      <w:r w:rsidRPr="00B91409">
        <w:rPr>
          <w:rFonts w:ascii="Arial" w:hAnsi="Arial" w:cs="Arial"/>
          <w:sz w:val="22"/>
          <w:szCs w:val="22"/>
          <w:shd w:val="clear" w:color="auto" w:fill="FFFFFF"/>
        </w:rPr>
        <w:t xml:space="preserve">Information may be shared in accordance with the Privacy Act of 1974 or the routine uses listed in the System of Records Notice, FWS-26, Migratory Bird Population and Harvest Surveys </w:t>
      </w:r>
      <w:r w:rsidR="00C60E9D">
        <w:rPr>
          <w:rFonts w:ascii="Arial" w:hAnsi="Arial" w:cs="Arial"/>
          <w:sz w:val="22"/>
          <w:szCs w:val="22"/>
          <w:shd w:val="clear" w:color="auto" w:fill="FFFFFF"/>
        </w:rPr>
        <w:t>(</w:t>
      </w:r>
      <w:hyperlink r:id="rId7" w:history="1">
        <w:r w:rsidRPr="002429A0">
          <w:rPr>
            <w:rStyle w:val="Hyperlink"/>
            <w:rFonts w:ascii="Arial" w:hAnsi="Arial" w:cs="Arial"/>
            <w:sz w:val="22"/>
            <w:szCs w:val="22"/>
            <w:shd w:val="clear" w:color="auto" w:fill="FFFFFF"/>
          </w:rPr>
          <w:t>80 FR 27183</w:t>
        </w:r>
      </w:hyperlink>
      <w:r w:rsidR="00C60E9D">
        <w:rPr>
          <w:rFonts w:ascii="Arial" w:hAnsi="Arial" w:cs="Arial"/>
          <w:sz w:val="22"/>
          <w:szCs w:val="22"/>
          <w:shd w:val="clear" w:color="auto" w:fill="FFFFFF"/>
        </w:rPr>
        <w:t xml:space="preserve">, </w:t>
      </w:r>
      <w:r w:rsidRPr="00B91409">
        <w:rPr>
          <w:rFonts w:ascii="Arial" w:hAnsi="Arial" w:cs="Arial"/>
          <w:sz w:val="22"/>
          <w:szCs w:val="22"/>
          <w:shd w:val="clear" w:color="auto" w:fill="FFFFFF"/>
        </w:rPr>
        <w:t>May 12, 2015</w:t>
      </w:r>
      <w:r w:rsidR="00C60E9D">
        <w:rPr>
          <w:rFonts w:ascii="Arial" w:hAnsi="Arial" w:cs="Arial"/>
          <w:sz w:val="22"/>
          <w:szCs w:val="22"/>
          <w:shd w:val="clear" w:color="auto" w:fill="FFFFFF"/>
        </w:rPr>
        <w:t xml:space="preserve">, and modified at </w:t>
      </w:r>
      <w:hyperlink r:id="rId8" w:history="1">
        <w:r w:rsidRPr="00C60E9D" w:rsidR="00C60E9D">
          <w:rPr>
            <w:rStyle w:val="Hyperlink"/>
            <w:rFonts w:ascii="Arial" w:hAnsi="Arial" w:cs="Arial"/>
            <w:sz w:val="22"/>
            <w:szCs w:val="22"/>
            <w:shd w:val="clear" w:color="auto" w:fill="FFFFFF"/>
          </w:rPr>
          <w:t>88 FR 16277</w:t>
        </w:r>
      </w:hyperlink>
      <w:r w:rsidR="00C60E9D">
        <w:rPr>
          <w:rFonts w:ascii="Arial" w:hAnsi="Arial" w:cs="Arial"/>
          <w:sz w:val="22"/>
          <w:szCs w:val="22"/>
          <w:shd w:val="clear" w:color="auto" w:fill="FFFFFF"/>
        </w:rPr>
        <w:t>, March 16, 2023</w:t>
      </w:r>
      <w:r w:rsidRPr="00B91409">
        <w:rPr>
          <w:rFonts w:ascii="Arial" w:hAnsi="Arial" w:cs="Arial"/>
          <w:sz w:val="22"/>
          <w:szCs w:val="22"/>
          <w:shd w:val="clear" w:color="auto" w:fill="FFFFFF"/>
        </w:rPr>
        <w:t>)</w:t>
      </w:r>
      <w:r w:rsidR="005F1489">
        <w:rPr>
          <w:rFonts w:ascii="Arial" w:hAnsi="Arial" w:cs="Arial"/>
          <w:sz w:val="22"/>
          <w:szCs w:val="22"/>
          <w:shd w:val="clear" w:color="auto" w:fill="FFFFFF"/>
        </w:rPr>
        <w:t xml:space="preserve">, or </w:t>
      </w:r>
      <w:r w:rsidRPr="00450BCA" w:rsidR="005F1489">
        <w:rPr>
          <w:rFonts w:ascii="Arial" w:hAnsi="Arial" w:cs="Arial"/>
          <w:sz w:val="22"/>
          <w:szCs w:val="22"/>
          <w:shd w:val="clear" w:color="auto" w:fill="FFFFFF"/>
        </w:rPr>
        <w:t xml:space="preserve">as described in Migratory Bird Data Entry Portals </w:t>
      </w:r>
      <w:r w:rsidRPr="00450BCA" w:rsidR="007C798A">
        <w:rPr>
          <w:rFonts w:ascii="Arial" w:hAnsi="Arial" w:cs="Arial"/>
          <w:sz w:val="22"/>
          <w:szCs w:val="22"/>
          <w:shd w:val="clear" w:color="auto" w:fill="FFFFFF"/>
        </w:rPr>
        <w:t>Privacy Impact Assessment (</w:t>
      </w:r>
      <w:r w:rsidRPr="00450BCA" w:rsidR="005F1489">
        <w:rPr>
          <w:rFonts w:ascii="Arial" w:hAnsi="Arial" w:cs="Arial"/>
          <w:sz w:val="22"/>
          <w:szCs w:val="22"/>
          <w:shd w:val="clear" w:color="auto" w:fill="FFFFFF"/>
        </w:rPr>
        <w:t>PIA</w:t>
      </w:r>
      <w:r w:rsidRPr="00450BCA" w:rsidR="007C798A">
        <w:rPr>
          <w:rFonts w:ascii="Arial" w:hAnsi="Arial" w:cs="Arial"/>
          <w:sz w:val="22"/>
          <w:szCs w:val="22"/>
          <w:shd w:val="clear" w:color="auto" w:fill="FFFFFF"/>
        </w:rPr>
        <w:t>)</w:t>
      </w:r>
      <w:r w:rsidR="00450BCA">
        <w:rPr>
          <w:rFonts w:ascii="Arial" w:hAnsi="Arial" w:cs="Arial"/>
          <w:sz w:val="22"/>
          <w:szCs w:val="22"/>
          <w:shd w:val="clear" w:color="auto" w:fill="FFFFFF"/>
        </w:rPr>
        <w:t xml:space="preserve"> </w:t>
      </w:r>
      <w:r w:rsidR="007C798A">
        <w:rPr>
          <w:rFonts w:ascii="Arial" w:hAnsi="Arial" w:cs="Arial"/>
          <w:sz w:val="22"/>
          <w:szCs w:val="22"/>
          <w:shd w:val="clear" w:color="auto" w:fill="FFFFFF"/>
        </w:rPr>
        <w:t xml:space="preserve">provided </w:t>
      </w:r>
      <w:r w:rsidR="00450BCA">
        <w:rPr>
          <w:rFonts w:ascii="Arial" w:hAnsi="Arial" w:cs="Arial"/>
          <w:sz w:val="22"/>
          <w:szCs w:val="22"/>
          <w:shd w:val="clear" w:color="auto" w:fill="FFFFFF"/>
        </w:rPr>
        <w:t xml:space="preserve">to </w:t>
      </w:r>
      <w:r w:rsidR="007C798A">
        <w:rPr>
          <w:rFonts w:ascii="Arial" w:hAnsi="Arial" w:cs="Arial"/>
          <w:sz w:val="22"/>
          <w:szCs w:val="22"/>
          <w:shd w:val="clear" w:color="auto" w:fill="FFFFFF"/>
        </w:rPr>
        <w:t>OMB as supplemental documents in the ICR in ROCIS.</w:t>
      </w:r>
    </w:p>
    <w:p w:rsidR="00B91409" w:rsidRPr="00B91409" w:rsidP="005B0888" w14:paraId="7696C015" w14:textId="77777777">
      <w:pPr>
        <w:tabs>
          <w:tab w:val="left" w:pos="450"/>
          <w:tab w:val="left" w:pos="720"/>
        </w:tabs>
        <w:rPr>
          <w:rFonts w:ascii="Arial" w:hAnsi="Arial" w:cs="Arial"/>
          <w:sz w:val="22"/>
          <w:szCs w:val="22"/>
        </w:rPr>
      </w:pPr>
    </w:p>
    <w:p w:rsidR="00295103" w:rsidRPr="00476F61" w:rsidP="005B0888" w14:paraId="78C4A375" w14:textId="77777777">
      <w:pPr>
        <w:tabs>
          <w:tab w:val="left" w:pos="450"/>
          <w:tab w:val="left" w:pos="720"/>
        </w:tabs>
        <w:rPr>
          <w:rFonts w:ascii="Arial" w:hAnsi="Arial" w:cs="Arial"/>
          <w:b/>
          <w:sz w:val="22"/>
          <w:szCs w:val="22"/>
        </w:rPr>
      </w:pPr>
      <w:r w:rsidRPr="00476F61">
        <w:rPr>
          <w:rFonts w:ascii="Arial" w:hAnsi="Arial" w:cs="Arial"/>
          <w:b/>
          <w:sz w:val="22"/>
          <w:szCs w:val="22"/>
        </w:rPr>
        <w:t>11.</w:t>
      </w:r>
      <w:r w:rsidRPr="00476F61">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476F61" w:rsidP="005B0888" w14:paraId="2ABFAFAC" w14:textId="77777777">
      <w:pPr>
        <w:tabs>
          <w:tab w:val="left" w:pos="450"/>
          <w:tab w:val="left" w:pos="720"/>
        </w:tabs>
        <w:rPr>
          <w:rFonts w:ascii="Arial" w:hAnsi="Arial" w:cs="Arial"/>
          <w:sz w:val="22"/>
          <w:szCs w:val="22"/>
        </w:rPr>
      </w:pPr>
    </w:p>
    <w:p w:rsidR="00251281" w:rsidRPr="00476F61" w:rsidP="005B0888" w14:paraId="16C3302E" w14:textId="77777777">
      <w:pPr>
        <w:tabs>
          <w:tab w:val="left" w:pos="450"/>
          <w:tab w:val="left" w:pos="720"/>
        </w:tabs>
        <w:rPr>
          <w:rFonts w:ascii="Arial" w:hAnsi="Arial" w:cs="Arial"/>
          <w:sz w:val="22"/>
          <w:szCs w:val="22"/>
        </w:rPr>
      </w:pPr>
      <w:r w:rsidRPr="00476F61">
        <w:rPr>
          <w:rFonts w:ascii="Arial" w:hAnsi="Arial" w:cs="Arial"/>
          <w:color w:val="000000" w:themeColor="text1"/>
          <w:sz w:val="22"/>
          <w:szCs w:val="22"/>
        </w:rPr>
        <w:t>We will not ask any questions of a sensitive nature.</w:t>
      </w:r>
    </w:p>
    <w:p w:rsidR="00251281" w:rsidRPr="00476F61" w:rsidP="005B0888" w14:paraId="591C0E41" w14:textId="77777777">
      <w:pPr>
        <w:tabs>
          <w:tab w:val="left" w:pos="450"/>
          <w:tab w:val="left" w:pos="720"/>
        </w:tabs>
        <w:rPr>
          <w:rFonts w:ascii="Arial" w:hAnsi="Arial" w:cs="Arial"/>
          <w:sz w:val="22"/>
          <w:szCs w:val="22"/>
        </w:rPr>
      </w:pPr>
    </w:p>
    <w:p w:rsidR="00295103" w:rsidRPr="00476F61" w:rsidP="005B0888" w14:paraId="245BC0A3" w14:textId="77777777">
      <w:pPr>
        <w:tabs>
          <w:tab w:val="left" w:pos="450"/>
          <w:tab w:val="left" w:pos="720"/>
        </w:tabs>
        <w:rPr>
          <w:rFonts w:ascii="Arial" w:hAnsi="Arial" w:cs="Arial"/>
          <w:b/>
          <w:sz w:val="22"/>
          <w:szCs w:val="22"/>
        </w:rPr>
      </w:pPr>
      <w:r w:rsidRPr="00476F61">
        <w:rPr>
          <w:rFonts w:ascii="Arial" w:hAnsi="Arial" w:cs="Arial"/>
          <w:b/>
          <w:sz w:val="22"/>
          <w:szCs w:val="22"/>
        </w:rPr>
        <w:t>12.</w:t>
      </w:r>
      <w:r w:rsidRPr="00476F61">
        <w:rPr>
          <w:rFonts w:ascii="Arial" w:hAnsi="Arial" w:cs="Arial"/>
          <w:b/>
          <w:sz w:val="22"/>
          <w:szCs w:val="22"/>
        </w:rPr>
        <w:tab/>
        <w:t>Provide estimates of the hour burden of the collection of information.  The statement should:</w:t>
      </w:r>
    </w:p>
    <w:p w:rsidR="00295103" w:rsidRPr="00476F61" w:rsidP="005B0888" w14:paraId="6EF9EBB4"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 xml:space="preserve">Indicate the number of respondents, frequency of response, annual hour burden, </w:t>
      </w:r>
      <w:r w:rsidRPr="00476F61">
        <w:rPr>
          <w:rFonts w:ascii="Arial" w:hAnsi="Arial" w:cs="Arial"/>
          <w:b/>
          <w:sz w:val="22"/>
          <w:szCs w:val="22"/>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476F61" w:rsidP="005B0888" w14:paraId="04D444F7"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If this request for approval covers more than one form, provide separate hour burden estimates for each form and aggregate the hour burdens.</w:t>
      </w:r>
    </w:p>
    <w:p w:rsidR="00251281" w:rsidRPr="00476F61" w:rsidP="005B0888" w14:paraId="5E6672D9"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76F61" w:rsidR="00DE7630">
        <w:rPr>
          <w:rFonts w:ascii="Arial" w:hAnsi="Arial" w:cs="Arial"/>
          <w:b/>
          <w:sz w:val="22"/>
          <w:szCs w:val="22"/>
        </w:rPr>
        <w:t>.</w:t>
      </w:r>
    </w:p>
    <w:p w:rsidR="00B50214" w:rsidRPr="00476F61" w:rsidP="005B0888" w14:paraId="1B50D4BD" w14:textId="77777777">
      <w:pPr>
        <w:tabs>
          <w:tab w:val="left" w:pos="450"/>
          <w:tab w:val="left" w:pos="720"/>
        </w:tabs>
        <w:rPr>
          <w:rFonts w:ascii="Arial" w:hAnsi="Arial" w:cs="Arial"/>
          <w:sz w:val="22"/>
          <w:szCs w:val="22"/>
        </w:rPr>
      </w:pPr>
    </w:p>
    <w:p w:rsidR="00676ABD" w:rsidRPr="00476F61" w:rsidP="00676ABD" w14:paraId="06FE0B57" w14:textId="534A158F">
      <w:pPr>
        <w:tabs>
          <w:tab w:val="left" w:pos="-1080"/>
          <w:tab w:val="left" w:pos="-720"/>
          <w:tab w:val="left" w:pos="360"/>
          <w:tab w:val="left" w:pos="720"/>
        </w:tabs>
        <w:rPr>
          <w:rFonts w:ascii="Arial" w:hAnsi="Arial" w:cs="Arial"/>
          <w:sz w:val="22"/>
          <w:szCs w:val="22"/>
        </w:rPr>
      </w:pPr>
      <w:r w:rsidRPr="00C63320">
        <w:rPr>
          <w:rFonts w:ascii="Arial" w:hAnsi="Arial" w:cs="Arial"/>
          <w:sz w:val="22"/>
          <w:szCs w:val="22"/>
        </w:rPr>
        <w:t>We estimate that we will receive</w:t>
      </w:r>
      <w:r w:rsidRPr="00C63320">
        <w:rPr>
          <w:rFonts w:ascii="Arial" w:hAnsi="Arial" w:cs="Arial"/>
          <w:bCs/>
          <w:sz w:val="22"/>
          <w:szCs w:val="22"/>
        </w:rPr>
        <w:t xml:space="preserve"> </w:t>
      </w:r>
      <w:r w:rsidR="00C63320">
        <w:rPr>
          <w:rFonts w:ascii="Arial" w:hAnsi="Arial" w:cs="Arial"/>
          <w:b/>
          <w:bCs/>
          <w:sz w:val="22"/>
          <w:szCs w:val="22"/>
        </w:rPr>
        <w:t>112</w:t>
      </w:r>
      <w:r w:rsidRPr="00C63320" w:rsidR="009F4177">
        <w:rPr>
          <w:rFonts w:ascii="Arial" w:hAnsi="Arial" w:cs="Arial"/>
          <w:b/>
          <w:bCs/>
          <w:sz w:val="22"/>
          <w:szCs w:val="22"/>
        </w:rPr>
        <w:t xml:space="preserve"> annual respon</w:t>
      </w:r>
      <w:r w:rsidRPr="00C63320" w:rsidR="003777D0">
        <w:rPr>
          <w:rFonts w:ascii="Arial" w:hAnsi="Arial" w:cs="Arial"/>
          <w:b/>
          <w:bCs/>
          <w:sz w:val="22"/>
          <w:szCs w:val="22"/>
        </w:rPr>
        <w:t xml:space="preserve">dents, </w:t>
      </w:r>
      <w:r w:rsidR="00C63320">
        <w:rPr>
          <w:rFonts w:ascii="Arial" w:hAnsi="Arial" w:cs="Arial"/>
          <w:b/>
          <w:bCs/>
          <w:sz w:val="22"/>
          <w:szCs w:val="22"/>
        </w:rPr>
        <w:t xml:space="preserve">157 </w:t>
      </w:r>
      <w:r w:rsidRPr="00C63320" w:rsidR="003777D0">
        <w:rPr>
          <w:rFonts w:ascii="Arial" w:hAnsi="Arial" w:cs="Arial"/>
          <w:b/>
          <w:bCs/>
          <w:sz w:val="22"/>
          <w:szCs w:val="22"/>
        </w:rPr>
        <w:t>annual responses,</w:t>
      </w:r>
      <w:r w:rsidRPr="00C63320" w:rsidR="009F4177">
        <w:rPr>
          <w:rFonts w:ascii="Arial" w:hAnsi="Arial" w:cs="Arial"/>
          <w:bCs/>
          <w:sz w:val="22"/>
          <w:szCs w:val="22"/>
        </w:rPr>
        <w:t xml:space="preserve"> and </w:t>
      </w:r>
      <w:r w:rsidR="00C63320">
        <w:rPr>
          <w:rFonts w:ascii="Arial" w:hAnsi="Arial" w:cs="Arial"/>
          <w:b/>
          <w:bCs/>
          <w:sz w:val="22"/>
          <w:szCs w:val="22"/>
        </w:rPr>
        <w:t>11</w:t>
      </w:r>
      <w:r w:rsidRPr="00C63320" w:rsidR="009F4177">
        <w:rPr>
          <w:rFonts w:ascii="Arial" w:hAnsi="Arial" w:cs="Arial"/>
          <w:b/>
          <w:bCs/>
          <w:sz w:val="22"/>
          <w:szCs w:val="22"/>
        </w:rPr>
        <w:t xml:space="preserve"> annual burden hours</w:t>
      </w:r>
      <w:r w:rsidRPr="00C63320" w:rsidR="009F4177">
        <w:rPr>
          <w:rFonts w:ascii="Arial" w:hAnsi="Arial" w:cs="Arial"/>
          <w:bCs/>
          <w:sz w:val="22"/>
          <w:szCs w:val="22"/>
        </w:rPr>
        <w:t xml:space="preserve"> (rounded)</w:t>
      </w:r>
      <w:r w:rsidRPr="00C63320">
        <w:rPr>
          <w:rFonts w:ascii="Arial" w:hAnsi="Arial" w:cs="Arial"/>
          <w:bCs/>
          <w:sz w:val="22"/>
          <w:szCs w:val="22"/>
        </w:rPr>
        <w:t xml:space="preserve">.  </w:t>
      </w:r>
      <w:r w:rsidRPr="00C63320">
        <w:rPr>
          <w:rFonts w:ascii="Arial" w:hAnsi="Arial" w:cs="Arial"/>
          <w:sz w:val="22"/>
          <w:szCs w:val="22"/>
        </w:rPr>
        <w:t>The total dollar value of the annual burden hours is</w:t>
      </w:r>
      <w:r w:rsidRPr="00DB79D7">
        <w:rPr>
          <w:rFonts w:ascii="Arial" w:hAnsi="Arial" w:cs="Arial"/>
          <w:sz w:val="22"/>
          <w:szCs w:val="22"/>
        </w:rPr>
        <w:t xml:space="preserve"> </w:t>
      </w:r>
      <w:r w:rsidRPr="00A27171">
        <w:rPr>
          <w:rFonts w:ascii="Arial" w:hAnsi="Arial" w:cs="Arial"/>
          <w:sz w:val="22"/>
          <w:szCs w:val="22"/>
        </w:rPr>
        <w:t xml:space="preserve">approximately </w:t>
      </w:r>
      <w:r w:rsidRPr="00A27171">
        <w:rPr>
          <w:rFonts w:ascii="Arial" w:hAnsi="Arial" w:cs="Arial"/>
          <w:b/>
          <w:sz w:val="22"/>
          <w:szCs w:val="22"/>
        </w:rPr>
        <w:t>$</w:t>
      </w:r>
      <w:r w:rsidRPr="00A27171" w:rsidR="00A27171">
        <w:rPr>
          <w:rFonts w:ascii="Arial" w:hAnsi="Arial" w:cs="Arial"/>
          <w:b/>
          <w:sz w:val="22"/>
          <w:szCs w:val="22"/>
        </w:rPr>
        <w:t>580</w:t>
      </w:r>
      <w:r w:rsidRPr="00A27171">
        <w:rPr>
          <w:rFonts w:ascii="Arial" w:hAnsi="Arial" w:cs="Arial"/>
          <w:sz w:val="22"/>
          <w:szCs w:val="22"/>
        </w:rPr>
        <w:t xml:space="preserve"> (</w:t>
      </w:r>
      <w:r w:rsidRPr="00476F61">
        <w:rPr>
          <w:rFonts w:ascii="Arial" w:hAnsi="Arial" w:cs="Arial"/>
          <w:sz w:val="22"/>
          <w:szCs w:val="22"/>
        </w:rPr>
        <w:t>rounded).</w:t>
      </w:r>
    </w:p>
    <w:p w:rsidR="00676ABD" w:rsidRPr="00476F61" w:rsidP="00676ABD" w14:paraId="5B05B051" w14:textId="77777777">
      <w:pPr>
        <w:tabs>
          <w:tab w:val="left" w:pos="-1080"/>
          <w:tab w:val="left" w:pos="-720"/>
          <w:tab w:val="left" w:pos="360"/>
          <w:tab w:val="left" w:pos="720"/>
        </w:tabs>
        <w:rPr>
          <w:rFonts w:ascii="Arial" w:hAnsi="Arial" w:cs="Arial"/>
          <w:sz w:val="22"/>
          <w:szCs w:val="22"/>
        </w:rPr>
      </w:pPr>
    </w:p>
    <w:p w:rsidR="00C975FC" w:rsidRPr="0082396F" w:rsidP="00C975FC" w14:paraId="5567E06C" w14:textId="6D230A95">
      <w:pPr>
        <w:tabs>
          <w:tab w:val="left" w:pos="360"/>
          <w:tab w:val="left" w:pos="720"/>
        </w:tabs>
        <w:rPr>
          <w:rFonts w:ascii="Arial" w:hAnsi="Arial" w:cs="Arial"/>
          <w:sz w:val="22"/>
          <w:szCs w:val="22"/>
        </w:rPr>
      </w:pPr>
      <w:r w:rsidRPr="00476F61">
        <w:rPr>
          <w:rFonts w:ascii="Arial" w:hAnsi="Arial" w:cs="Arial"/>
          <w:sz w:val="22"/>
          <w:szCs w:val="22"/>
        </w:rPr>
        <w:t xml:space="preserve">We used </w:t>
      </w:r>
      <w:r w:rsidRPr="00476F61" w:rsidR="007D66CA">
        <w:rPr>
          <w:rFonts w:ascii="Arial" w:hAnsi="Arial" w:cs="Arial"/>
          <w:sz w:val="22"/>
          <w:szCs w:val="22"/>
        </w:rPr>
        <w:t xml:space="preserve">Table 1 from </w:t>
      </w:r>
      <w:r w:rsidRPr="00476F61">
        <w:rPr>
          <w:rFonts w:ascii="Arial" w:hAnsi="Arial" w:cs="Arial"/>
          <w:sz w:val="22"/>
          <w:szCs w:val="22"/>
        </w:rPr>
        <w:t xml:space="preserve">the of Bureau of Labor Statistics (BLS) </w:t>
      </w:r>
      <w:hyperlink r:id="rId9" w:history="1">
        <w:r w:rsidRPr="0046536C" w:rsidR="00100E4E">
          <w:rPr>
            <w:rStyle w:val="Hyperlink"/>
            <w:rFonts w:ascii="Arial" w:hAnsi="Arial" w:cs="Arial"/>
            <w:sz w:val="22"/>
            <w:szCs w:val="22"/>
          </w:rPr>
          <w:t>News Release</w:t>
        </w:r>
      </w:hyperlink>
      <w:r w:rsidRPr="0021643C" w:rsidR="00100E4E">
        <w:rPr>
          <w:rFonts w:ascii="Arial" w:hAnsi="Arial" w:cs="Arial"/>
          <w:sz w:val="22"/>
          <w:szCs w:val="22"/>
        </w:rPr>
        <w:t xml:space="preserve"> </w:t>
      </w:r>
      <w:r w:rsidRPr="0046536C" w:rsidR="00100E4E">
        <w:rPr>
          <w:rFonts w:ascii="Arial" w:hAnsi="Arial" w:cs="Arial"/>
          <w:sz w:val="22"/>
          <w:szCs w:val="22"/>
        </w:rPr>
        <w:t>USDL-</w:t>
      </w:r>
      <w:r w:rsidRPr="00100E4E" w:rsidR="00100E4E">
        <w:rPr>
          <w:rFonts w:ascii="Arial" w:hAnsi="Arial" w:cs="Arial"/>
          <w:sz w:val="22"/>
          <w:szCs w:val="22"/>
        </w:rPr>
        <w:t>24-</w:t>
      </w:r>
      <w:r w:rsidR="001908C5">
        <w:rPr>
          <w:rFonts w:ascii="Arial" w:hAnsi="Arial" w:cs="Arial"/>
          <w:sz w:val="22"/>
          <w:szCs w:val="22"/>
        </w:rPr>
        <w:t>2561</w:t>
      </w:r>
      <w:r w:rsidRPr="0021643C" w:rsidR="00100E4E">
        <w:rPr>
          <w:rFonts w:ascii="Arial" w:hAnsi="Arial" w:cs="Arial"/>
          <w:sz w:val="22"/>
          <w:szCs w:val="22"/>
        </w:rPr>
        <w:t xml:space="preserve">, </w:t>
      </w:r>
      <w:r w:rsidR="001908C5">
        <w:rPr>
          <w:rFonts w:ascii="Arial" w:hAnsi="Arial" w:cs="Arial"/>
          <w:sz w:val="22"/>
          <w:szCs w:val="22"/>
        </w:rPr>
        <w:t>December 17</w:t>
      </w:r>
      <w:r w:rsidR="00100E4E">
        <w:rPr>
          <w:rFonts w:ascii="Arial" w:hAnsi="Arial" w:cs="Arial"/>
          <w:sz w:val="22"/>
          <w:szCs w:val="22"/>
        </w:rPr>
        <w:t>, 2024</w:t>
      </w:r>
      <w:r w:rsidRPr="0021643C" w:rsidR="00100E4E">
        <w:rPr>
          <w:rFonts w:ascii="Arial" w:hAnsi="Arial" w:cs="Arial"/>
          <w:sz w:val="22"/>
          <w:szCs w:val="22"/>
        </w:rPr>
        <w:t>, Employer Costs for Employee Compensation—</w:t>
      </w:r>
      <w:r w:rsidR="001908C5">
        <w:rPr>
          <w:rFonts w:ascii="Arial" w:hAnsi="Arial" w:cs="Arial"/>
          <w:sz w:val="22"/>
          <w:szCs w:val="22"/>
        </w:rPr>
        <w:t>September</w:t>
      </w:r>
      <w:r w:rsidR="00100E4E">
        <w:rPr>
          <w:rFonts w:ascii="Arial" w:hAnsi="Arial" w:cs="Arial"/>
          <w:sz w:val="22"/>
          <w:szCs w:val="22"/>
        </w:rPr>
        <w:t xml:space="preserve"> 2024</w:t>
      </w:r>
      <w:r w:rsidRPr="0021643C" w:rsidR="00100E4E">
        <w:rPr>
          <w:rFonts w:ascii="Arial" w:hAnsi="Arial" w:cs="Arial"/>
          <w:sz w:val="22"/>
          <w:szCs w:val="22"/>
        </w:rPr>
        <w:t>, to calculate the cost of the total annual burden hours:</w:t>
      </w:r>
      <w:r w:rsidRPr="0082396F">
        <w:rPr>
          <w:rFonts w:ascii="Arial" w:hAnsi="Arial" w:cs="Arial"/>
          <w:sz w:val="22"/>
          <w:szCs w:val="22"/>
        </w:rPr>
        <w:t xml:space="preserve"> </w:t>
      </w:r>
    </w:p>
    <w:p w:rsidR="00C975FC" w:rsidRPr="0082396F" w:rsidP="00C975FC" w14:paraId="0D1962EF" w14:textId="77777777">
      <w:pPr>
        <w:tabs>
          <w:tab w:val="left" w:pos="360"/>
          <w:tab w:val="left" w:pos="720"/>
        </w:tabs>
        <w:rPr>
          <w:rFonts w:ascii="Arial" w:hAnsi="Arial" w:cs="Arial"/>
          <w:sz w:val="22"/>
          <w:szCs w:val="22"/>
        </w:rPr>
      </w:pPr>
    </w:p>
    <w:p w:rsidR="00C975FC" w:rsidP="00C975FC" w14:paraId="21F51A2E" w14:textId="37A58B26">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100E4E">
        <w:rPr>
          <w:rFonts w:ascii="Arial" w:hAnsi="Arial" w:cs="Arial"/>
          <w:sz w:val="22"/>
          <w:szCs w:val="22"/>
        </w:rPr>
        <w:t>46.</w:t>
      </w:r>
      <w:r w:rsidR="001908C5">
        <w:rPr>
          <w:rFonts w:ascii="Arial" w:hAnsi="Arial" w:cs="Arial"/>
          <w:sz w:val="22"/>
          <w:szCs w:val="22"/>
        </w:rPr>
        <w:t>8</w:t>
      </w:r>
      <w:r w:rsidR="00100E4E">
        <w:rPr>
          <w:rFonts w:ascii="Arial" w:hAnsi="Arial" w:cs="Arial"/>
          <w:sz w:val="22"/>
          <w:szCs w:val="22"/>
        </w:rPr>
        <w:t>4</w:t>
      </w:r>
      <w:r w:rsidRPr="0082396F">
        <w:rPr>
          <w:rFonts w:ascii="Arial" w:hAnsi="Arial" w:cs="Arial"/>
          <w:sz w:val="22"/>
          <w:szCs w:val="22"/>
        </w:rPr>
        <w:t>, including benefits.</w:t>
      </w:r>
    </w:p>
    <w:p w:rsidR="00C975FC" w:rsidRPr="0082396F" w:rsidP="00C975FC" w14:paraId="52FA28C2" w14:textId="2ED01C5F">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100E4E">
        <w:rPr>
          <w:rFonts w:ascii="Arial" w:hAnsi="Arial" w:cs="Arial"/>
          <w:sz w:val="22"/>
          <w:szCs w:val="22"/>
        </w:rPr>
        <w:t>6</w:t>
      </w:r>
      <w:r w:rsidR="001908C5">
        <w:rPr>
          <w:rFonts w:ascii="Arial" w:hAnsi="Arial" w:cs="Arial"/>
          <w:sz w:val="22"/>
          <w:szCs w:val="22"/>
        </w:rPr>
        <w:t>2</w:t>
      </w:r>
      <w:r w:rsidR="00100E4E">
        <w:rPr>
          <w:rFonts w:ascii="Arial" w:hAnsi="Arial" w:cs="Arial"/>
          <w:sz w:val="22"/>
          <w:szCs w:val="22"/>
        </w:rPr>
        <w:t>.</w:t>
      </w:r>
      <w:r w:rsidR="001908C5">
        <w:rPr>
          <w:rFonts w:ascii="Arial" w:hAnsi="Arial" w:cs="Arial"/>
          <w:sz w:val="22"/>
          <w:szCs w:val="22"/>
        </w:rPr>
        <w:t>92</w:t>
      </w:r>
      <w:r w:rsidRPr="0082396F">
        <w:rPr>
          <w:rFonts w:ascii="Arial" w:hAnsi="Arial" w:cs="Arial"/>
          <w:sz w:val="22"/>
          <w:szCs w:val="22"/>
        </w:rPr>
        <w:t xml:space="preserve">, including benefits.   </w:t>
      </w:r>
    </w:p>
    <w:p w:rsidR="00676ABD" w:rsidRPr="00476F61" w:rsidP="00676ABD" w14:paraId="24ACC988" w14:textId="3B2D56CE">
      <w:pPr>
        <w:tabs>
          <w:tab w:val="left" w:pos="360"/>
          <w:tab w:val="left" w:pos="720"/>
        </w:tabs>
        <w:rPr>
          <w:rFonts w:ascii="Arial" w:hAnsi="Arial" w:cs="Arial"/>
          <w:sz w:val="22"/>
          <w:szCs w:val="22"/>
        </w:rPr>
      </w:pPr>
    </w:p>
    <w:p w:rsidR="009F4177" w:rsidRPr="00476F61" w:rsidP="00676ABD" w14:paraId="0F92A11F" w14:textId="3A584225">
      <w:pPr>
        <w:tabs>
          <w:tab w:val="left" w:pos="360"/>
          <w:tab w:val="left" w:pos="720"/>
        </w:tabs>
        <w:rPr>
          <w:rFonts w:ascii="Arial" w:hAnsi="Arial" w:cs="Arial"/>
          <w:b/>
          <w:sz w:val="22"/>
          <w:szCs w:val="22"/>
        </w:rPr>
      </w:pPr>
      <w:r w:rsidRPr="00476F61">
        <w:rPr>
          <w:rFonts w:ascii="Arial" w:hAnsi="Arial" w:cs="Arial"/>
          <w:b/>
          <w:sz w:val="22"/>
          <w:szCs w:val="22"/>
        </w:rPr>
        <w:t>Table 12.1</w:t>
      </w:r>
    </w:p>
    <w:tbl>
      <w:tblPr>
        <w:tblStyle w:val="TableGrid"/>
        <w:tblW w:w="9445" w:type="dxa"/>
        <w:tblLayout w:type="fixed"/>
        <w:tblLook w:val="01E0"/>
      </w:tblPr>
      <w:tblGrid>
        <w:gridCol w:w="1795"/>
        <w:gridCol w:w="1260"/>
        <w:gridCol w:w="1080"/>
        <w:gridCol w:w="1080"/>
        <w:gridCol w:w="1170"/>
        <w:gridCol w:w="990"/>
        <w:gridCol w:w="900"/>
        <w:gridCol w:w="1170"/>
      </w:tblGrid>
      <w:tr w14:paraId="08A0DB53" w14:textId="77777777" w:rsidTr="007413F4">
        <w:tblPrEx>
          <w:tblW w:w="9445" w:type="dxa"/>
          <w:tblLayout w:type="fixed"/>
          <w:tblLook w:val="01E0"/>
        </w:tblPrEx>
        <w:tc>
          <w:tcPr>
            <w:tcW w:w="1795" w:type="dxa"/>
            <w:vAlign w:val="bottom"/>
          </w:tcPr>
          <w:p w:rsidR="00427D49" w:rsidRPr="00476F61" w:rsidP="002D0FF5" w14:paraId="3B8CED62"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Requirement</w:t>
            </w:r>
          </w:p>
        </w:tc>
        <w:tc>
          <w:tcPr>
            <w:tcW w:w="1260" w:type="dxa"/>
            <w:vAlign w:val="bottom"/>
          </w:tcPr>
          <w:p w:rsidR="00427D49" w:rsidRPr="00476F61" w:rsidP="002D0FF5" w14:paraId="287B8B5D"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00427D49" w:rsidRPr="00476F61" w:rsidP="002D0FF5" w14:paraId="269E428F"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Respondents</w:t>
            </w:r>
          </w:p>
        </w:tc>
        <w:tc>
          <w:tcPr>
            <w:tcW w:w="1080" w:type="dxa"/>
            <w:vAlign w:val="bottom"/>
          </w:tcPr>
          <w:p w:rsidR="00427D49" w:rsidRPr="00476F61" w:rsidP="002D0FF5" w14:paraId="206C1E46"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00427D49" w:rsidRPr="00476F61" w:rsidP="002D0FF5" w14:paraId="6ED2315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Responses Each</w:t>
            </w:r>
          </w:p>
        </w:tc>
        <w:tc>
          <w:tcPr>
            <w:tcW w:w="1080" w:type="dxa"/>
            <w:vAlign w:val="bottom"/>
          </w:tcPr>
          <w:p w:rsidR="00427D49" w:rsidRPr="00476F61" w:rsidP="002D0FF5" w14:paraId="10BC464E"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00427D49" w:rsidRPr="00476F61" w:rsidP="002D0FF5" w14:paraId="21E1D48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Responses</w:t>
            </w:r>
          </w:p>
        </w:tc>
        <w:tc>
          <w:tcPr>
            <w:tcW w:w="1170" w:type="dxa"/>
            <w:vAlign w:val="bottom"/>
          </w:tcPr>
          <w:p w:rsidR="00427D49" w:rsidRPr="00476F61" w:rsidP="002D0FF5" w14:paraId="6FA2659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 Completion Time per Response</w:t>
            </w:r>
          </w:p>
        </w:tc>
        <w:tc>
          <w:tcPr>
            <w:tcW w:w="990" w:type="dxa"/>
            <w:vAlign w:val="bottom"/>
          </w:tcPr>
          <w:p w:rsidR="00427D49" w:rsidRPr="00476F61" w:rsidP="002D0FF5" w14:paraId="441FBD40"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Estimated</w:t>
            </w:r>
          </w:p>
          <w:p w:rsidR="00427D49" w:rsidRPr="00476F61" w:rsidP="002D0FF5" w14:paraId="10AC1C0A" w14:textId="29D376FE">
            <w:pPr>
              <w:tabs>
                <w:tab w:val="left" w:pos="360"/>
                <w:tab w:val="left" w:pos="720"/>
              </w:tabs>
              <w:jc w:val="center"/>
              <w:rPr>
                <w:rFonts w:ascii="Arial" w:hAnsi="Arial" w:cs="Arial"/>
                <w:b/>
                <w:bCs/>
                <w:sz w:val="16"/>
                <w:szCs w:val="22"/>
              </w:rPr>
            </w:pPr>
            <w:r w:rsidRPr="00476F61">
              <w:rPr>
                <w:rFonts w:ascii="Arial" w:hAnsi="Arial" w:cs="Arial"/>
                <w:b/>
                <w:bCs/>
                <w:sz w:val="16"/>
                <w:szCs w:val="22"/>
              </w:rPr>
              <w:t>Annual Burden Hours</w:t>
            </w:r>
            <w:r w:rsidR="00E6346D">
              <w:rPr>
                <w:rFonts w:ascii="Arial" w:hAnsi="Arial" w:cs="Arial"/>
                <w:b/>
                <w:bCs/>
                <w:sz w:val="16"/>
                <w:szCs w:val="22"/>
              </w:rPr>
              <w:t>*</w:t>
            </w:r>
          </w:p>
        </w:tc>
        <w:tc>
          <w:tcPr>
            <w:tcW w:w="900" w:type="dxa"/>
            <w:vAlign w:val="bottom"/>
          </w:tcPr>
          <w:p w:rsidR="00427D49" w:rsidRPr="00476F61" w:rsidP="002D0FF5" w14:paraId="35BC72A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Hourly Rate</w:t>
            </w:r>
          </w:p>
        </w:tc>
        <w:tc>
          <w:tcPr>
            <w:tcW w:w="1170" w:type="dxa"/>
            <w:vAlign w:val="bottom"/>
          </w:tcPr>
          <w:p w:rsidR="00427D49" w:rsidRPr="00476F61" w:rsidP="002D0FF5" w14:paraId="1987C518" w14:textId="16FB43FA">
            <w:pPr>
              <w:tabs>
                <w:tab w:val="left" w:pos="360"/>
                <w:tab w:val="left" w:pos="720"/>
              </w:tabs>
              <w:jc w:val="center"/>
              <w:rPr>
                <w:rFonts w:ascii="Arial" w:hAnsi="Arial" w:cs="Arial"/>
                <w:b/>
                <w:bCs/>
                <w:sz w:val="16"/>
                <w:szCs w:val="22"/>
              </w:rPr>
            </w:pPr>
            <w:r w:rsidRPr="00476F61">
              <w:rPr>
                <w:rFonts w:ascii="Arial" w:hAnsi="Arial" w:cs="Arial"/>
                <w:b/>
                <w:bCs/>
                <w:sz w:val="16"/>
                <w:szCs w:val="22"/>
              </w:rPr>
              <w:t>$ Value of Annual Burden Hours</w:t>
            </w:r>
            <w:r w:rsidRPr="00476F61" w:rsidR="009D7113">
              <w:rPr>
                <w:rFonts w:ascii="Arial" w:hAnsi="Arial" w:cs="Arial"/>
                <w:b/>
                <w:bCs/>
                <w:sz w:val="16"/>
                <w:szCs w:val="22"/>
              </w:rPr>
              <w:t>*</w:t>
            </w:r>
          </w:p>
        </w:tc>
      </w:tr>
      <w:tr w14:paraId="5F965243" w14:textId="77777777" w:rsidTr="00211DFF">
        <w:tblPrEx>
          <w:tblW w:w="9445" w:type="dxa"/>
          <w:tblLayout w:type="fixed"/>
          <w:tblLook w:val="01E0"/>
        </w:tblPrEx>
        <w:tc>
          <w:tcPr>
            <w:tcW w:w="9445" w:type="dxa"/>
            <w:gridSpan w:val="8"/>
            <w:shd w:val="clear" w:color="auto" w:fill="D9D9D9" w:themeFill="background1" w:themeFillShade="D9"/>
            <w:vAlign w:val="center"/>
          </w:tcPr>
          <w:p w:rsidR="005D4EF1" w:rsidRPr="00476F61" w:rsidP="002D0FF5" w14:paraId="450B5A5C" w14:textId="13E3CBB5">
            <w:pPr>
              <w:tabs>
                <w:tab w:val="left" w:pos="360"/>
                <w:tab w:val="left" w:pos="720"/>
              </w:tabs>
              <w:rPr>
                <w:rFonts w:ascii="Arial" w:hAnsi="Arial" w:cs="Arial"/>
                <w:b/>
                <w:i/>
                <w:sz w:val="18"/>
                <w:szCs w:val="18"/>
              </w:rPr>
            </w:pPr>
            <w:r>
              <w:rPr>
                <w:rFonts w:ascii="Arial" w:hAnsi="Arial" w:cs="Arial"/>
                <w:b/>
                <w:i/>
                <w:sz w:val="18"/>
                <w:szCs w:val="18"/>
              </w:rPr>
              <w:t>Account Registration</w:t>
            </w:r>
          </w:p>
        </w:tc>
      </w:tr>
      <w:tr w14:paraId="32D69558" w14:textId="77777777" w:rsidTr="001908C5">
        <w:tblPrEx>
          <w:tblW w:w="9445" w:type="dxa"/>
          <w:tblLayout w:type="fixed"/>
          <w:tblLook w:val="01E0"/>
        </w:tblPrEx>
        <w:tc>
          <w:tcPr>
            <w:tcW w:w="1795" w:type="dxa"/>
            <w:vAlign w:val="center"/>
          </w:tcPr>
          <w:p w:rsidR="005D4EF1" w:rsidRPr="00476F61" w:rsidP="0030770D" w14:paraId="00A10340" w14:textId="7CB2D548">
            <w:pPr>
              <w:tabs>
                <w:tab w:val="left" w:pos="360"/>
                <w:tab w:val="left" w:pos="720"/>
              </w:tabs>
              <w:rPr>
                <w:rFonts w:ascii="Arial" w:hAnsi="Arial" w:cs="Arial"/>
                <w:sz w:val="18"/>
                <w:szCs w:val="18"/>
              </w:rPr>
            </w:pPr>
            <w:r>
              <w:rPr>
                <w:rFonts w:ascii="Arial" w:hAnsi="Arial" w:cs="Arial"/>
                <w:sz w:val="18"/>
                <w:szCs w:val="18"/>
              </w:rPr>
              <w:t>Individuals</w:t>
            </w:r>
          </w:p>
        </w:tc>
        <w:tc>
          <w:tcPr>
            <w:tcW w:w="1260" w:type="dxa"/>
            <w:vAlign w:val="center"/>
          </w:tcPr>
          <w:p w:rsidR="005D4EF1" w:rsidRPr="00476F61" w:rsidP="002D0FF5" w14:paraId="3C066EC4" w14:textId="05582318">
            <w:pPr>
              <w:tabs>
                <w:tab w:val="left" w:pos="360"/>
                <w:tab w:val="left" w:pos="720"/>
              </w:tabs>
              <w:jc w:val="center"/>
              <w:rPr>
                <w:rFonts w:ascii="Arial" w:hAnsi="Arial" w:cs="Arial"/>
                <w:sz w:val="18"/>
                <w:szCs w:val="18"/>
              </w:rPr>
            </w:pPr>
            <w:r>
              <w:rPr>
                <w:rFonts w:ascii="Arial" w:hAnsi="Arial" w:cs="Arial"/>
                <w:sz w:val="18"/>
                <w:szCs w:val="18"/>
              </w:rPr>
              <w:t>33</w:t>
            </w:r>
          </w:p>
        </w:tc>
        <w:tc>
          <w:tcPr>
            <w:tcW w:w="1080" w:type="dxa"/>
            <w:vAlign w:val="center"/>
          </w:tcPr>
          <w:p w:rsidR="005D4EF1" w:rsidRPr="00476F61" w:rsidP="002D0FF5" w14:paraId="5DD417BD" w14:textId="118A2BC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5D4EF1" w:rsidRPr="00476F61" w:rsidP="002D0FF5" w14:paraId="2C9F9E5B" w14:textId="2D4F5884">
            <w:pPr>
              <w:tabs>
                <w:tab w:val="left" w:pos="360"/>
                <w:tab w:val="left" w:pos="720"/>
              </w:tabs>
              <w:jc w:val="center"/>
              <w:rPr>
                <w:rFonts w:ascii="Arial" w:hAnsi="Arial" w:cs="Arial"/>
                <w:sz w:val="18"/>
                <w:szCs w:val="18"/>
              </w:rPr>
            </w:pPr>
            <w:r>
              <w:rPr>
                <w:rFonts w:ascii="Arial" w:hAnsi="Arial" w:cs="Arial"/>
                <w:sz w:val="18"/>
                <w:szCs w:val="18"/>
              </w:rPr>
              <w:t>33</w:t>
            </w:r>
          </w:p>
        </w:tc>
        <w:tc>
          <w:tcPr>
            <w:tcW w:w="1170" w:type="dxa"/>
            <w:shd w:val="clear" w:color="auto" w:fill="auto"/>
            <w:vAlign w:val="center"/>
          </w:tcPr>
          <w:p w:rsidR="005D4EF1" w:rsidRPr="00476F61" w:rsidP="002D0FF5" w14:paraId="028AC3BB" w14:textId="3AE12DA5">
            <w:pPr>
              <w:tabs>
                <w:tab w:val="left" w:pos="360"/>
                <w:tab w:val="left" w:pos="720"/>
              </w:tabs>
              <w:jc w:val="center"/>
              <w:rPr>
                <w:rFonts w:ascii="Arial" w:hAnsi="Arial" w:cs="Arial"/>
                <w:sz w:val="18"/>
                <w:szCs w:val="18"/>
              </w:rPr>
            </w:pPr>
            <w:r>
              <w:rPr>
                <w:rFonts w:ascii="Arial" w:hAnsi="Arial" w:cs="Arial"/>
                <w:sz w:val="18"/>
                <w:szCs w:val="18"/>
              </w:rPr>
              <w:t>5 mins</w:t>
            </w:r>
          </w:p>
        </w:tc>
        <w:tc>
          <w:tcPr>
            <w:tcW w:w="990" w:type="dxa"/>
            <w:shd w:val="clear" w:color="auto" w:fill="auto"/>
            <w:vAlign w:val="center"/>
          </w:tcPr>
          <w:p w:rsidR="005D4EF1" w:rsidRPr="00476F61" w:rsidP="002D0FF5" w14:paraId="20839907" w14:textId="19092315">
            <w:pPr>
              <w:tabs>
                <w:tab w:val="left" w:pos="360"/>
                <w:tab w:val="left" w:pos="720"/>
              </w:tabs>
              <w:jc w:val="center"/>
              <w:rPr>
                <w:rFonts w:ascii="Arial" w:hAnsi="Arial" w:cs="Arial"/>
                <w:sz w:val="18"/>
                <w:szCs w:val="18"/>
              </w:rPr>
            </w:pPr>
            <w:r>
              <w:rPr>
                <w:rFonts w:ascii="Arial" w:hAnsi="Arial" w:cs="Arial"/>
                <w:sz w:val="18"/>
                <w:szCs w:val="18"/>
              </w:rPr>
              <w:t>3</w:t>
            </w:r>
          </w:p>
        </w:tc>
        <w:tc>
          <w:tcPr>
            <w:tcW w:w="900" w:type="dxa"/>
            <w:shd w:val="clear" w:color="auto" w:fill="auto"/>
            <w:vAlign w:val="center"/>
          </w:tcPr>
          <w:p w:rsidR="005D4EF1" w:rsidRPr="00476F61" w:rsidP="009D7113" w14:paraId="73926EF2" w14:textId="1E56E3DB">
            <w:pPr>
              <w:tabs>
                <w:tab w:val="left" w:pos="360"/>
                <w:tab w:val="left" w:pos="720"/>
              </w:tabs>
              <w:jc w:val="right"/>
              <w:rPr>
                <w:rFonts w:ascii="Arial" w:hAnsi="Arial" w:cs="Arial"/>
                <w:sz w:val="18"/>
                <w:szCs w:val="18"/>
              </w:rPr>
            </w:pPr>
            <w:r>
              <w:rPr>
                <w:rFonts w:ascii="Arial" w:hAnsi="Arial" w:cs="Arial"/>
                <w:sz w:val="18"/>
                <w:szCs w:val="18"/>
              </w:rPr>
              <w:t>$ 46.84</w:t>
            </w:r>
          </w:p>
        </w:tc>
        <w:tc>
          <w:tcPr>
            <w:tcW w:w="1170" w:type="dxa"/>
            <w:shd w:val="clear" w:color="auto" w:fill="auto"/>
            <w:vAlign w:val="center"/>
          </w:tcPr>
          <w:p w:rsidR="005D4EF1" w:rsidRPr="00476F61" w:rsidP="002D0FF5" w14:paraId="53B71CBE" w14:textId="337BD430">
            <w:pPr>
              <w:tabs>
                <w:tab w:val="left" w:pos="360"/>
                <w:tab w:val="left" w:pos="720"/>
              </w:tabs>
              <w:jc w:val="right"/>
              <w:rPr>
                <w:rFonts w:ascii="Arial" w:hAnsi="Arial" w:cs="Arial"/>
                <w:sz w:val="18"/>
                <w:szCs w:val="18"/>
              </w:rPr>
            </w:pPr>
            <w:r>
              <w:rPr>
                <w:rFonts w:ascii="Arial" w:hAnsi="Arial" w:cs="Arial"/>
                <w:sz w:val="18"/>
                <w:szCs w:val="18"/>
              </w:rPr>
              <w:t>$  140.52</w:t>
            </w:r>
          </w:p>
        </w:tc>
      </w:tr>
      <w:tr w14:paraId="5ED27FE1" w14:textId="77777777" w:rsidTr="001908C5">
        <w:tblPrEx>
          <w:tblW w:w="9445" w:type="dxa"/>
          <w:tblLayout w:type="fixed"/>
          <w:tblLook w:val="01E0"/>
        </w:tblPrEx>
        <w:tc>
          <w:tcPr>
            <w:tcW w:w="1795" w:type="dxa"/>
            <w:vAlign w:val="center"/>
          </w:tcPr>
          <w:p w:rsidR="00427D49" w:rsidRPr="00476F61" w:rsidP="0030770D" w14:paraId="1010F4EA" w14:textId="17AE5D00">
            <w:pPr>
              <w:tabs>
                <w:tab w:val="left" w:pos="360"/>
                <w:tab w:val="left" w:pos="720"/>
              </w:tabs>
              <w:rPr>
                <w:rFonts w:ascii="Arial" w:hAnsi="Arial" w:cs="Arial"/>
                <w:sz w:val="18"/>
                <w:szCs w:val="18"/>
              </w:rPr>
            </w:pPr>
            <w:r>
              <w:rPr>
                <w:rFonts w:ascii="Arial" w:hAnsi="Arial" w:cs="Arial"/>
                <w:sz w:val="18"/>
                <w:szCs w:val="18"/>
              </w:rPr>
              <w:t>State Agencies</w:t>
            </w:r>
          </w:p>
        </w:tc>
        <w:tc>
          <w:tcPr>
            <w:tcW w:w="1260" w:type="dxa"/>
            <w:vAlign w:val="center"/>
          </w:tcPr>
          <w:p w:rsidR="00427D49" w:rsidRPr="00476F61" w:rsidP="002D0FF5" w14:paraId="75905E71" w14:textId="0281C975">
            <w:pPr>
              <w:tabs>
                <w:tab w:val="left" w:pos="360"/>
                <w:tab w:val="left" w:pos="720"/>
              </w:tabs>
              <w:jc w:val="center"/>
              <w:rPr>
                <w:rFonts w:ascii="Arial" w:hAnsi="Arial" w:cs="Arial"/>
                <w:sz w:val="18"/>
                <w:szCs w:val="18"/>
              </w:rPr>
            </w:pPr>
            <w:r>
              <w:rPr>
                <w:rFonts w:ascii="Arial" w:hAnsi="Arial" w:cs="Arial"/>
                <w:sz w:val="18"/>
                <w:szCs w:val="18"/>
              </w:rPr>
              <w:t>18</w:t>
            </w:r>
          </w:p>
        </w:tc>
        <w:tc>
          <w:tcPr>
            <w:tcW w:w="1080" w:type="dxa"/>
            <w:vAlign w:val="center"/>
          </w:tcPr>
          <w:p w:rsidR="00427D49" w:rsidRPr="00476F61" w:rsidP="002D0FF5" w14:paraId="3E84000C" w14:textId="7E76205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427D49" w:rsidRPr="00476F61" w:rsidP="002D0FF5" w14:paraId="6902B4E2" w14:textId="783B4911">
            <w:pPr>
              <w:tabs>
                <w:tab w:val="left" w:pos="360"/>
                <w:tab w:val="left" w:pos="720"/>
              </w:tabs>
              <w:jc w:val="center"/>
              <w:rPr>
                <w:rFonts w:ascii="Arial" w:hAnsi="Arial" w:cs="Arial"/>
                <w:sz w:val="18"/>
                <w:szCs w:val="18"/>
              </w:rPr>
            </w:pPr>
            <w:r>
              <w:rPr>
                <w:rFonts w:ascii="Arial" w:hAnsi="Arial" w:cs="Arial"/>
                <w:sz w:val="18"/>
                <w:szCs w:val="18"/>
              </w:rPr>
              <w:t>18</w:t>
            </w:r>
          </w:p>
        </w:tc>
        <w:tc>
          <w:tcPr>
            <w:tcW w:w="1170" w:type="dxa"/>
            <w:shd w:val="clear" w:color="auto" w:fill="auto"/>
            <w:vAlign w:val="center"/>
          </w:tcPr>
          <w:p w:rsidR="00427D49" w:rsidRPr="00476F61" w:rsidP="002D0FF5" w14:paraId="27E22ADA" w14:textId="3873D7AC">
            <w:pPr>
              <w:tabs>
                <w:tab w:val="left" w:pos="360"/>
                <w:tab w:val="left" w:pos="720"/>
              </w:tabs>
              <w:jc w:val="center"/>
              <w:rPr>
                <w:rFonts w:ascii="Arial" w:hAnsi="Arial" w:cs="Arial"/>
                <w:sz w:val="18"/>
                <w:szCs w:val="18"/>
              </w:rPr>
            </w:pPr>
            <w:r>
              <w:rPr>
                <w:rFonts w:ascii="Arial" w:hAnsi="Arial" w:cs="Arial"/>
                <w:sz w:val="18"/>
                <w:szCs w:val="18"/>
              </w:rPr>
              <w:t>5 mins</w:t>
            </w:r>
          </w:p>
        </w:tc>
        <w:tc>
          <w:tcPr>
            <w:tcW w:w="990" w:type="dxa"/>
            <w:shd w:val="clear" w:color="auto" w:fill="auto"/>
            <w:vAlign w:val="center"/>
          </w:tcPr>
          <w:p w:rsidR="00427D49" w:rsidRPr="00476F61" w:rsidP="002D0FF5" w14:paraId="2A92C47D" w14:textId="6F55FBED">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shd w:val="clear" w:color="auto" w:fill="auto"/>
            <w:vAlign w:val="center"/>
          </w:tcPr>
          <w:p w:rsidR="00427D49" w:rsidRPr="00476F61" w:rsidP="009D7113" w14:paraId="5B88BA56" w14:textId="7960EEDA">
            <w:pPr>
              <w:tabs>
                <w:tab w:val="left" w:pos="360"/>
                <w:tab w:val="left" w:pos="720"/>
              </w:tabs>
              <w:jc w:val="right"/>
              <w:rPr>
                <w:rFonts w:ascii="Arial" w:hAnsi="Arial" w:cs="Arial"/>
                <w:sz w:val="18"/>
                <w:szCs w:val="18"/>
              </w:rPr>
            </w:pPr>
            <w:r>
              <w:rPr>
                <w:rFonts w:ascii="Arial" w:hAnsi="Arial" w:cs="Arial"/>
                <w:sz w:val="18"/>
                <w:szCs w:val="18"/>
              </w:rPr>
              <w:t>62.92</w:t>
            </w:r>
          </w:p>
        </w:tc>
        <w:tc>
          <w:tcPr>
            <w:tcW w:w="1170" w:type="dxa"/>
            <w:shd w:val="clear" w:color="auto" w:fill="auto"/>
            <w:vAlign w:val="center"/>
          </w:tcPr>
          <w:p w:rsidR="00427D49" w:rsidRPr="00476F61" w:rsidP="002D0FF5" w14:paraId="276167A9" w14:textId="7CBAC3B7">
            <w:pPr>
              <w:tabs>
                <w:tab w:val="left" w:pos="360"/>
                <w:tab w:val="left" w:pos="720"/>
              </w:tabs>
              <w:jc w:val="right"/>
              <w:rPr>
                <w:rFonts w:ascii="Arial" w:hAnsi="Arial" w:cs="Arial"/>
                <w:sz w:val="18"/>
                <w:szCs w:val="18"/>
              </w:rPr>
            </w:pPr>
            <w:r>
              <w:rPr>
                <w:rFonts w:ascii="Arial" w:hAnsi="Arial" w:cs="Arial"/>
                <w:sz w:val="18"/>
                <w:szCs w:val="18"/>
              </w:rPr>
              <w:t>125.84</w:t>
            </w:r>
          </w:p>
        </w:tc>
      </w:tr>
      <w:tr w14:paraId="02D558FD" w14:textId="77777777" w:rsidTr="00211DFF">
        <w:tblPrEx>
          <w:tblW w:w="9445" w:type="dxa"/>
          <w:tblLayout w:type="fixed"/>
          <w:tblLook w:val="01E0"/>
        </w:tblPrEx>
        <w:tc>
          <w:tcPr>
            <w:tcW w:w="9445" w:type="dxa"/>
            <w:gridSpan w:val="8"/>
            <w:shd w:val="clear" w:color="auto" w:fill="D9D9D9" w:themeFill="background1" w:themeFillShade="D9"/>
            <w:vAlign w:val="center"/>
          </w:tcPr>
          <w:p w:rsidR="005D4EF1" w:rsidRPr="00476F61" w:rsidP="002D0FF5" w14:paraId="0C967363" w14:textId="33745472">
            <w:pPr>
              <w:tabs>
                <w:tab w:val="left" w:pos="360"/>
                <w:tab w:val="left" w:pos="720"/>
              </w:tabs>
              <w:rPr>
                <w:rFonts w:ascii="Arial" w:hAnsi="Arial" w:cs="Arial"/>
                <w:b/>
                <w:i/>
                <w:sz w:val="18"/>
                <w:szCs w:val="18"/>
              </w:rPr>
            </w:pPr>
            <w:r w:rsidRPr="00A613D8">
              <w:rPr>
                <w:rFonts w:ascii="Arial" w:hAnsi="Arial" w:cs="Arial"/>
                <w:b/>
                <w:i/>
                <w:sz w:val="18"/>
                <w:szCs w:val="18"/>
              </w:rPr>
              <w:t xml:space="preserve">Survey </w:t>
            </w:r>
            <w:r>
              <w:rPr>
                <w:rFonts w:ascii="Arial" w:hAnsi="Arial" w:cs="Arial"/>
                <w:b/>
                <w:i/>
                <w:sz w:val="18"/>
                <w:szCs w:val="18"/>
              </w:rPr>
              <w:t>D</w:t>
            </w:r>
            <w:r w:rsidRPr="00A613D8">
              <w:rPr>
                <w:rFonts w:ascii="Arial" w:hAnsi="Arial" w:cs="Arial"/>
                <w:b/>
                <w:i/>
                <w:sz w:val="18"/>
                <w:szCs w:val="18"/>
              </w:rPr>
              <w:t xml:space="preserve">ata </w:t>
            </w:r>
            <w:r>
              <w:rPr>
                <w:rFonts w:ascii="Arial" w:hAnsi="Arial" w:cs="Arial"/>
                <w:b/>
                <w:i/>
                <w:sz w:val="18"/>
                <w:szCs w:val="18"/>
              </w:rPr>
              <w:t>S</w:t>
            </w:r>
            <w:r w:rsidRPr="00A613D8">
              <w:rPr>
                <w:rFonts w:ascii="Arial" w:hAnsi="Arial" w:cs="Arial"/>
                <w:b/>
                <w:i/>
                <w:sz w:val="18"/>
                <w:szCs w:val="18"/>
              </w:rPr>
              <w:t>ubmission</w:t>
            </w:r>
            <w:r w:rsidRPr="00476F61">
              <w:rPr>
                <w:rFonts w:ascii="Arial" w:hAnsi="Arial" w:cs="Arial"/>
                <w:b/>
                <w:i/>
                <w:sz w:val="18"/>
                <w:szCs w:val="18"/>
              </w:rPr>
              <w:t xml:space="preserve"> </w:t>
            </w:r>
          </w:p>
        </w:tc>
      </w:tr>
      <w:tr w14:paraId="18F50540" w14:textId="77777777" w:rsidTr="00B87494">
        <w:tblPrEx>
          <w:tblW w:w="9445" w:type="dxa"/>
          <w:tblLayout w:type="fixed"/>
          <w:tblLook w:val="01E0"/>
        </w:tblPrEx>
        <w:tc>
          <w:tcPr>
            <w:tcW w:w="1795" w:type="dxa"/>
            <w:vAlign w:val="center"/>
          </w:tcPr>
          <w:p w:rsidR="001908C5" w:rsidRPr="00476F61" w:rsidP="001908C5" w14:paraId="4DC381FB" w14:textId="71A2A225">
            <w:pPr>
              <w:tabs>
                <w:tab w:val="left" w:pos="360"/>
                <w:tab w:val="left" w:pos="720"/>
              </w:tabs>
              <w:rPr>
                <w:rFonts w:ascii="Arial" w:hAnsi="Arial" w:cs="Arial"/>
                <w:sz w:val="18"/>
                <w:szCs w:val="18"/>
              </w:rPr>
            </w:pPr>
            <w:r>
              <w:rPr>
                <w:rFonts w:ascii="Arial" w:hAnsi="Arial" w:cs="Arial"/>
                <w:sz w:val="18"/>
                <w:szCs w:val="18"/>
              </w:rPr>
              <w:t>Individuals</w:t>
            </w:r>
          </w:p>
        </w:tc>
        <w:tc>
          <w:tcPr>
            <w:tcW w:w="1260" w:type="dxa"/>
            <w:vAlign w:val="center"/>
          </w:tcPr>
          <w:p w:rsidR="001908C5" w:rsidRPr="00476F61" w:rsidP="001908C5" w14:paraId="605E4A22" w14:textId="43086F11">
            <w:pPr>
              <w:tabs>
                <w:tab w:val="left" w:pos="360"/>
                <w:tab w:val="left" w:pos="720"/>
              </w:tabs>
              <w:jc w:val="center"/>
              <w:rPr>
                <w:rFonts w:ascii="Arial" w:hAnsi="Arial" w:cs="Arial"/>
                <w:sz w:val="18"/>
                <w:szCs w:val="18"/>
              </w:rPr>
            </w:pPr>
            <w:r>
              <w:rPr>
                <w:rFonts w:ascii="Arial" w:hAnsi="Arial" w:cs="Arial"/>
                <w:sz w:val="18"/>
                <w:szCs w:val="18"/>
              </w:rPr>
              <w:t>38</w:t>
            </w:r>
          </w:p>
        </w:tc>
        <w:tc>
          <w:tcPr>
            <w:tcW w:w="1080" w:type="dxa"/>
            <w:vAlign w:val="center"/>
          </w:tcPr>
          <w:p w:rsidR="001908C5" w:rsidRPr="00476F61" w:rsidP="001908C5" w14:paraId="1C4EE3EE" w14:textId="55F4AE54">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1908C5" w:rsidRPr="00476F61" w:rsidP="001908C5" w14:paraId="198AD251" w14:textId="3329D468">
            <w:pPr>
              <w:tabs>
                <w:tab w:val="left" w:pos="360"/>
                <w:tab w:val="left" w:pos="720"/>
              </w:tabs>
              <w:jc w:val="center"/>
              <w:rPr>
                <w:rFonts w:ascii="Arial" w:hAnsi="Arial" w:cs="Arial"/>
                <w:sz w:val="18"/>
                <w:szCs w:val="18"/>
              </w:rPr>
            </w:pPr>
            <w:r>
              <w:rPr>
                <w:rFonts w:ascii="Arial" w:hAnsi="Arial" w:cs="Arial"/>
                <w:sz w:val="18"/>
                <w:szCs w:val="18"/>
              </w:rPr>
              <w:t>76</w:t>
            </w:r>
          </w:p>
        </w:tc>
        <w:tc>
          <w:tcPr>
            <w:tcW w:w="1170" w:type="dxa"/>
            <w:vAlign w:val="center"/>
          </w:tcPr>
          <w:p w:rsidR="001908C5" w:rsidRPr="00476F61" w:rsidP="001908C5" w14:paraId="7DB33162" w14:textId="097F7F3B">
            <w:pPr>
              <w:tabs>
                <w:tab w:val="left" w:pos="360"/>
                <w:tab w:val="left" w:pos="720"/>
              </w:tabs>
              <w:jc w:val="center"/>
              <w:rPr>
                <w:rFonts w:ascii="Arial" w:hAnsi="Arial" w:cs="Arial"/>
                <w:sz w:val="18"/>
                <w:szCs w:val="18"/>
              </w:rPr>
            </w:pPr>
            <w:r>
              <w:rPr>
                <w:rFonts w:ascii="Arial" w:hAnsi="Arial" w:cs="Arial"/>
                <w:sz w:val="18"/>
                <w:szCs w:val="18"/>
              </w:rPr>
              <w:t>3 mins</w:t>
            </w:r>
          </w:p>
        </w:tc>
        <w:tc>
          <w:tcPr>
            <w:tcW w:w="990" w:type="dxa"/>
            <w:vAlign w:val="center"/>
          </w:tcPr>
          <w:p w:rsidR="001908C5" w:rsidRPr="00476F61" w:rsidP="001908C5" w14:paraId="5E7A7323" w14:textId="16856ED3">
            <w:pPr>
              <w:tabs>
                <w:tab w:val="left" w:pos="360"/>
                <w:tab w:val="left" w:pos="720"/>
              </w:tabs>
              <w:jc w:val="center"/>
              <w:rPr>
                <w:rFonts w:ascii="Arial" w:hAnsi="Arial" w:cs="Arial"/>
                <w:sz w:val="18"/>
                <w:szCs w:val="18"/>
              </w:rPr>
            </w:pPr>
            <w:r>
              <w:rPr>
                <w:rFonts w:ascii="Arial" w:hAnsi="Arial" w:cs="Arial"/>
                <w:sz w:val="18"/>
                <w:szCs w:val="18"/>
              </w:rPr>
              <w:t>4</w:t>
            </w:r>
          </w:p>
        </w:tc>
        <w:tc>
          <w:tcPr>
            <w:tcW w:w="900" w:type="dxa"/>
            <w:shd w:val="clear" w:color="auto" w:fill="auto"/>
            <w:vAlign w:val="center"/>
          </w:tcPr>
          <w:p w:rsidR="001908C5" w:rsidRPr="00476F61" w:rsidP="001908C5" w14:paraId="1A9FED58" w14:textId="24CB0BE5">
            <w:pPr>
              <w:tabs>
                <w:tab w:val="left" w:pos="360"/>
                <w:tab w:val="left" w:pos="720"/>
              </w:tabs>
              <w:jc w:val="right"/>
              <w:rPr>
                <w:rFonts w:ascii="Arial" w:hAnsi="Arial" w:cs="Arial"/>
                <w:sz w:val="18"/>
                <w:szCs w:val="18"/>
              </w:rPr>
            </w:pPr>
            <w:r>
              <w:rPr>
                <w:rFonts w:ascii="Arial" w:hAnsi="Arial" w:cs="Arial"/>
                <w:sz w:val="18"/>
                <w:szCs w:val="18"/>
              </w:rPr>
              <w:t>$ 46.84</w:t>
            </w:r>
          </w:p>
        </w:tc>
        <w:tc>
          <w:tcPr>
            <w:tcW w:w="1170" w:type="dxa"/>
            <w:shd w:val="clear" w:color="auto" w:fill="auto"/>
            <w:vAlign w:val="center"/>
          </w:tcPr>
          <w:p w:rsidR="001908C5" w:rsidRPr="00476F61" w:rsidP="001908C5" w14:paraId="04610477" w14:textId="55959D36">
            <w:pPr>
              <w:tabs>
                <w:tab w:val="left" w:pos="360"/>
                <w:tab w:val="left" w:pos="720"/>
              </w:tabs>
              <w:jc w:val="right"/>
              <w:rPr>
                <w:rFonts w:ascii="Arial" w:hAnsi="Arial" w:cs="Arial"/>
                <w:sz w:val="18"/>
                <w:szCs w:val="18"/>
              </w:rPr>
            </w:pPr>
            <w:r>
              <w:rPr>
                <w:rFonts w:ascii="Arial" w:hAnsi="Arial" w:cs="Arial"/>
                <w:sz w:val="18"/>
                <w:szCs w:val="18"/>
              </w:rPr>
              <w:t>$  187.36</w:t>
            </w:r>
          </w:p>
        </w:tc>
      </w:tr>
      <w:tr w14:paraId="16EAECA4" w14:textId="77777777" w:rsidTr="00B87494">
        <w:tblPrEx>
          <w:tblW w:w="9445" w:type="dxa"/>
          <w:tblLayout w:type="fixed"/>
          <w:tblLook w:val="01E0"/>
        </w:tblPrEx>
        <w:tc>
          <w:tcPr>
            <w:tcW w:w="1795" w:type="dxa"/>
            <w:vAlign w:val="center"/>
          </w:tcPr>
          <w:p w:rsidR="001908C5" w:rsidRPr="00476F61" w:rsidP="001908C5" w14:paraId="0AD72EB0" w14:textId="5576CEA9">
            <w:pPr>
              <w:tabs>
                <w:tab w:val="left" w:pos="360"/>
                <w:tab w:val="left" w:pos="720"/>
              </w:tabs>
              <w:rPr>
                <w:rFonts w:ascii="Arial" w:hAnsi="Arial" w:cs="Arial"/>
                <w:sz w:val="18"/>
                <w:szCs w:val="18"/>
              </w:rPr>
            </w:pPr>
            <w:r>
              <w:rPr>
                <w:rFonts w:ascii="Arial" w:hAnsi="Arial" w:cs="Arial"/>
                <w:sz w:val="18"/>
                <w:szCs w:val="18"/>
              </w:rPr>
              <w:t>State Agencies</w:t>
            </w:r>
          </w:p>
        </w:tc>
        <w:tc>
          <w:tcPr>
            <w:tcW w:w="1260" w:type="dxa"/>
            <w:vAlign w:val="center"/>
          </w:tcPr>
          <w:p w:rsidR="001908C5" w:rsidRPr="00476F61" w:rsidP="001908C5" w14:paraId="7C26BF85" w14:textId="39B9CB8D">
            <w:pPr>
              <w:tabs>
                <w:tab w:val="left" w:pos="360"/>
                <w:tab w:val="left" w:pos="720"/>
              </w:tabs>
              <w:jc w:val="center"/>
              <w:rPr>
                <w:rFonts w:ascii="Arial" w:hAnsi="Arial" w:cs="Arial"/>
                <w:sz w:val="18"/>
                <w:szCs w:val="18"/>
              </w:rPr>
            </w:pPr>
            <w:r>
              <w:rPr>
                <w:rFonts w:ascii="Arial" w:hAnsi="Arial" w:cs="Arial"/>
                <w:sz w:val="18"/>
                <w:szCs w:val="18"/>
              </w:rPr>
              <w:t>23</w:t>
            </w:r>
          </w:p>
        </w:tc>
        <w:tc>
          <w:tcPr>
            <w:tcW w:w="1080" w:type="dxa"/>
            <w:vAlign w:val="center"/>
          </w:tcPr>
          <w:p w:rsidR="001908C5" w:rsidRPr="00476F61" w:rsidP="001908C5" w14:paraId="758E4A3F" w14:textId="2ED0ED38">
            <w:pPr>
              <w:tabs>
                <w:tab w:val="left" w:pos="360"/>
                <w:tab w:val="left" w:pos="720"/>
              </w:tabs>
              <w:jc w:val="center"/>
              <w:rPr>
                <w:rFonts w:ascii="Arial" w:hAnsi="Arial" w:cs="Arial"/>
                <w:sz w:val="18"/>
                <w:szCs w:val="18"/>
              </w:rPr>
            </w:pPr>
            <w:r>
              <w:rPr>
                <w:rFonts w:ascii="Arial" w:hAnsi="Arial" w:cs="Arial"/>
                <w:sz w:val="18"/>
                <w:szCs w:val="18"/>
              </w:rPr>
              <w:t>1.3</w:t>
            </w:r>
          </w:p>
        </w:tc>
        <w:tc>
          <w:tcPr>
            <w:tcW w:w="1080" w:type="dxa"/>
            <w:vAlign w:val="center"/>
          </w:tcPr>
          <w:p w:rsidR="001908C5" w:rsidRPr="00476F61" w:rsidP="001908C5" w14:paraId="6EC359AE" w14:textId="0AED511E">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vAlign w:val="center"/>
          </w:tcPr>
          <w:p w:rsidR="001908C5" w:rsidRPr="00476F61" w:rsidP="001908C5" w14:paraId="57545FB8" w14:textId="7C33A2C1">
            <w:pPr>
              <w:tabs>
                <w:tab w:val="left" w:pos="360"/>
                <w:tab w:val="left" w:pos="720"/>
              </w:tabs>
              <w:jc w:val="center"/>
              <w:rPr>
                <w:rFonts w:ascii="Arial" w:hAnsi="Arial" w:cs="Arial"/>
                <w:sz w:val="18"/>
                <w:szCs w:val="18"/>
              </w:rPr>
            </w:pPr>
            <w:r>
              <w:rPr>
                <w:rFonts w:ascii="Arial" w:hAnsi="Arial" w:cs="Arial"/>
                <w:sz w:val="18"/>
                <w:szCs w:val="18"/>
              </w:rPr>
              <w:t>3 mins</w:t>
            </w:r>
          </w:p>
        </w:tc>
        <w:tc>
          <w:tcPr>
            <w:tcW w:w="990" w:type="dxa"/>
            <w:vAlign w:val="center"/>
          </w:tcPr>
          <w:p w:rsidR="001908C5" w:rsidRPr="00476F61" w:rsidP="001908C5" w14:paraId="5AE90B41" w14:textId="08DFB837">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shd w:val="clear" w:color="auto" w:fill="auto"/>
            <w:vAlign w:val="center"/>
          </w:tcPr>
          <w:p w:rsidR="001908C5" w:rsidRPr="00476F61" w:rsidP="001908C5" w14:paraId="3961AEA8" w14:textId="1C94253D">
            <w:pPr>
              <w:tabs>
                <w:tab w:val="left" w:pos="360"/>
                <w:tab w:val="left" w:pos="720"/>
              </w:tabs>
              <w:jc w:val="right"/>
              <w:rPr>
                <w:rFonts w:ascii="Arial" w:hAnsi="Arial" w:cs="Arial"/>
                <w:sz w:val="18"/>
                <w:szCs w:val="18"/>
              </w:rPr>
            </w:pPr>
            <w:r>
              <w:rPr>
                <w:rFonts w:ascii="Arial" w:hAnsi="Arial" w:cs="Arial"/>
                <w:sz w:val="18"/>
                <w:szCs w:val="18"/>
              </w:rPr>
              <w:t>62.92</w:t>
            </w:r>
          </w:p>
        </w:tc>
        <w:tc>
          <w:tcPr>
            <w:tcW w:w="1170" w:type="dxa"/>
            <w:shd w:val="clear" w:color="auto" w:fill="auto"/>
            <w:vAlign w:val="center"/>
          </w:tcPr>
          <w:p w:rsidR="001908C5" w:rsidRPr="00476F61" w:rsidP="001908C5" w14:paraId="7376280A" w14:textId="0CF60B76">
            <w:pPr>
              <w:tabs>
                <w:tab w:val="left" w:pos="360"/>
                <w:tab w:val="left" w:pos="720"/>
              </w:tabs>
              <w:jc w:val="right"/>
              <w:rPr>
                <w:rFonts w:ascii="Arial" w:hAnsi="Arial" w:cs="Arial"/>
                <w:sz w:val="18"/>
                <w:szCs w:val="18"/>
              </w:rPr>
            </w:pPr>
            <w:r>
              <w:rPr>
                <w:rFonts w:ascii="Arial" w:hAnsi="Arial" w:cs="Arial"/>
                <w:sz w:val="18"/>
                <w:szCs w:val="18"/>
              </w:rPr>
              <w:t>125.84</w:t>
            </w:r>
          </w:p>
        </w:tc>
      </w:tr>
      <w:tr w14:paraId="0C258DF7" w14:textId="77777777" w:rsidTr="007413F4">
        <w:tblPrEx>
          <w:tblW w:w="9445" w:type="dxa"/>
          <w:tblLayout w:type="fixed"/>
          <w:tblLook w:val="01E0"/>
        </w:tblPrEx>
        <w:tc>
          <w:tcPr>
            <w:tcW w:w="1795" w:type="dxa"/>
            <w:shd w:val="clear" w:color="auto" w:fill="B8CCE4" w:themeFill="accent1" w:themeFillTint="66"/>
            <w:vAlign w:val="center"/>
          </w:tcPr>
          <w:p w:rsidR="00427D49" w:rsidRPr="00476F61" w:rsidP="002D0FF5" w14:paraId="7EAF46D5" w14:textId="6CF5CB24">
            <w:pPr>
              <w:tabs>
                <w:tab w:val="left" w:pos="360"/>
                <w:tab w:val="left" w:pos="720"/>
              </w:tabs>
              <w:jc w:val="right"/>
              <w:rPr>
                <w:rFonts w:ascii="Arial" w:hAnsi="Arial" w:cs="Arial"/>
                <w:b/>
                <w:i/>
                <w:sz w:val="18"/>
                <w:szCs w:val="18"/>
              </w:rPr>
            </w:pPr>
            <w:r w:rsidRPr="00476F61">
              <w:rPr>
                <w:rFonts w:ascii="Arial" w:hAnsi="Arial" w:cs="Arial"/>
                <w:b/>
                <w:i/>
                <w:sz w:val="18"/>
                <w:szCs w:val="18"/>
              </w:rPr>
              <w:t>TOTALS:</w:t>
            </w:r>
          </w:p>
        </w:tc>
        <w:tc>
          <w:tcPr>
            <w:tcW w:w="1260" w:type="dxa"/>
            <w:shd w:val="clear" w:color="auto" w:fill="B8CCE4" w:themeFill="accent1" w:themeFillTint="66"/>
            <w:vAlign w:val="center"/>
          </w:tcPr>
          <w:p w:rsidR="00427D49" w:rsidRPr="00476F61" w:rsidP="002D0FF5" w14:paraId="253D5D2E" w14:textId="01AA0115">
            <w:pPr>
              <w:tabs>
                <w:tab w:val="left" w:pos="360"/>
                <w:tab w:val="left" w:pos="720"/>
              </w:tabs>
              <w:jc w:val="center"/>
              <w:rPr>
                <w:rFonts w:ascii="Arial" w:hAnsi="Arial" w:cs="Arial"/>
                <w:b/>
                <w:i/>
                <w:sz w:val="18"/>
                <w:szCs w:val="18"/>
              </w:rPr>
            </w:pPr>
            <w:r>
              <w:rPr>
                <w:rFonts w:ascii="Arial" w:hAnsi="Arial" w:cs="Arial"/>
                <w:b/>
                <w:i/>
                <w:sz w:val="18"/>
                <w:szCs w:val="18"/>
              </w:rPr>
              <w:t>112</w:t>
            </w:r>
          </w:p>
        </w:tc>
        <w:tc>
          <w:tcPr>
            <w:tcW w:w="1080" w:type="dxa"/>
            <w:shd w:val="horzCross" w:color="auto" w:fill="auto"/>
            <w:vAlign w:val="center"/>
          </w:tcPr>
          <w:p w:rsidR="00427D49" w:rsidRPr="00476F61" w:rsidP="002D0FF5" w14:paraId="3E2C74AB" w14:textId="34935501">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00427D49" w:rsidRPr="00476F61" w:rsidP="00182791" w14:paraId="4A849E7C" w14:textId="7F87B332">
            <w:pPr>
              <w:tabs>
                <w:tab w:val="left" w:pos="360"/>
                <w:tab w:val="left" w:pos="720"/>
              </w:tabs>
              <w:jc w:val="center"/>
              <w:rPr>
                <w:rFonts w:ascii="Arial" w:hAnsi="Arial" w:cs="Arial"/>
                <w:b/>
                <w:i/>
                <w:sz w:val="18"/>
                <w:szCs w:val="18"/>
              </w:rPr>
            </w:pPr>
            <w:r>
              <w:rPr>
                <w:rFonts w:ascii="Arial" w:hAnsi="Arial" w:cs="Arial"/>
                <w:b/>
                <w:i/>
                <w:sz w:val="18"/>
                <w:szCs w:val="18"/>
              </w:rPr>
              <w:t>157</w:t>
            </w:r>
          </w:p>
        </w:tc>
        <w:tc>
          <w:tcPr>
            <w:tcW w:w="1170" w:type="dxa"/>
            <w:shd w:val="horzCross" w:color="auto" w:fill="auto"/>
            <w:vAlign w:val="center"/>
          </w:tcPr>
          <w:p w:rsidR="00427D49" w:rsidRPr="00476F61" w:rsidP="002D0FF5" w14:paraId="5CC0D722"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00427D49" w:rsidRPr="00476F61" w:rsidP="00182791" w14:paraId="6D0A1641" w14:textId="78901B0E">
            <w:pPr>
              <w:tabs>
                <w:tab w:val="left" w:pos="360"/>
                <w:tab w:val="left" w:pos="720"/>
              </w:tabs>
              <w:jc w:val="center"/>
              <w:rPr>
                <w:rFonts w:ascii="Arial" w:hAnsi="Arial" w:cs="Arial"/>
                <w:b/>
                <w:i/>
                <w:sz w:val="18"/>
                <w:szCs w:val="18"/>
              </w:rPr>
            </w:pPr>
            <w:r>
              <w:rPr>
                <w:rFonts w:ascii="Arial" w:hAnsi="Arial" w:cs="Arial"/>
                <w:b/>
                <w:i/>
                <w:sz w:val="18"/>
                <w:szCs w:val="18"/>
              </w:rPr>
              <w:t>11</w:t>
            </w:r>
          </w:p>
        </w:tc>
        <w:tc>
          <w:tcPr>
            <w:tcW w:w="900" w:type="dxa"/>
            <w:shd w:val="horzCross" w:color="auto" w:fill="auto"/>
          </w:tcPr>
          <w:p w:rsidR="00427D49" w:rsidRPr="00476F61" w:rsidP="002D0FF5" w14:paraId="3704B2D3" w14:textId="77777777">
            <w:pPr>
              <w:tabs>
                <w:tab w:val="left" w:pos="360"/>
                <w:tab w:val="left" w:pos="720"/>
              </w:tabs>
              <w:jc w:val="right"/>
              <w:rPr>
                <w:rFonts w:ascii="Arial" w:hAnsi="Arial" w:cs="Arial"/>
                <w:b/>
                <w:i/>
                <w:sz w:val="18"/>
                <w:szCs w:val="18"/>
              </w:rPr>
            </w:pPr>
          </w:p>
        </w:tc>
        <w:tc>
          <w:tcPr>
            <w:tcW w:w="1170" w:type="dxa"/>
            <w:shd w:val="clear" w:color="auto" w:fill="B8CCE4" w:themeFill="accent1" w:themeFillTint="66"/>
            <w:vAlign w:val="center"/>
          </w:tcPr>
          <w:p w:rsidR="00427D49" w:rsidRPr="00476F61" w:rsidP="002D0FF5" w14:paraId="4A4D2231" w14:textId="61DA891C">
            <w:pPr>
              <w:tabs>
                <w:tab w:val="left" w:pos="360"/>
                <w:tab w:val="left" w:pos="720"/>
              </w:tabs>
              <w:jc w:val="right"/>
              <w:rPr>
                <w:rFonts w:ascii="Arial" w:hAnsi="Arial" w:cs="Arial"/>
                <w:b/>
                <w:i/>
                <w:sz w:val="18"/>
                <w:szCs w:val="18"/>
              </w:rPr>
            </w:pPr>
            <w:r>
              <w:rPr>
                <w:rFonts w:ascii="Arial" w:hAnsi="Arial" w:cs="Arial"/>
                <w:b/>
                <w:i/>
                <w:sz w:val="18"/>
                <w:szCs w:val="18"/>
              </w:rPr>
              <w:t>$  579.56</w:t>
            </w:r>
          </w:p>
        </w:tc>
      </w:tr>
    </w:tbl>
    <w:p w:rsidR="00676ABD" w:rsidRPr="00476F61" w:rsidP="00676ABD" w14:paraId="2C22DE69" w14:textId="6ECB1739">
      <w:pPr>
        <w:tabs>
          <w:tab w:val="left" w:pos="-1080"/>
          <w:tab w:val="left" w:pos="-720"/>
          <w:tab w:val="left" w:pos="360"/>
          <w:tab w:val="left" w:pos="720"/>
        </w:tabs>
        <w:rPr>
          <w:rFonts w:ascii="Arial" w:hAnsi="Arial" w:cs="Arial"/>
          <w:bCs/>
          <w:sz w:val="22"/>
          <w:szCs w:val="22"/>
        </w:rPr>
      </w:pPr>
      <w:r w:rsidRPr="00476F61">
        <w:rPr>
          <w:rFonts w:ascii="Arial" w:hAnsi="Arial" w:cs="Arial"/>
          <w:bCs/>
          <w:sz w:val="22"/>
          <w:szCs w:val="22"/>
        </w:rPr>
        <w:t>*Rounded</w:t>
      </w:r>
    </w:p>
    <w:p w:rsidR="009D7113" w:rsidRPr="00476F61" w:rsidP="00676ABD" w14:paraId="61120491" w14:textId="77777777">
      <w:pPr>
        <w:tabs>
          <w:tab w:val="left" w:pos="-1080"/>
          <w:tab w:val="left" w:pos="-720"/>
          <w:tab w:val="left" w:pos="360"/>
          <w:tab w:val="left" w:pos="720"/>
        </w:tabs>
        <w:rPr>
          <w:rFonts w:ascii="Arial" w:hAnsi="Arial" w:cs="Arial"/>
          <w:bCs/>
          <w:sz w:val="22"/>
          <w:szCs w:val="22"/>
        </w:rPr>
      </w:pPr>
    </w:p>
    <w:p w:rsidR="00295103" w:rsidRPr="00476F61" w:rsidP="005B0888" w14:paraId="50BB2E59" w14:textId="77777777">
      <w:pPr>
        <w:tabs>
          <w:tab w:val="left" w:pos="450"/>
          <w:tab w:val="left" w:pos="720"/>
        </w:tabs>
        <w:rPr>
          <w:rFonts w:ascii="Arial" w:hAnsi="Arial" w:cs="Arial"/>
          <w:b/>
          <w:sz w:val="22"/>
          <w:szCs w:val="22"/>
        </w:rPr>
      </w:pPr>
      <w:r w:rsidRPr="00476F61">
        <w:rPr>
          <w:rFonts w:ascii="Arial" w:hAnsi="Arial" w:cs="Arial"/>
          <w:b/>
          <w:sz w:val="22"/>
          <w:szCs w:val="22"/>
        </w:rPr>
        <w:t>13.</w:t>
      </w:r>
      <w:r w:rsidRPr="00476F61">
        <w:rPr>
          <w:rFonts w:ascii="Arial" w:hAnsi="Arial" w:cs="Arial"/>
          <w:b/>
          <w:sz w:val="22"/>
          <w:szCs w:val="22"/>
        </w:rPr>
        <w:tab/>
        <w:t xml:space="preserve">Provide an estimate of the total annual </w:t>
      </w:r>
      <w:r w:rsidRPr="00476F61" w:rsidR="00DE1FFE">
        <w:rPr>
          <w:rFonts w:ascii="Arial" w:hAnsi="Arial" w:cs="Arial"/>
          <w:b/>
          <w:sz w:val="22"/>
          <w:szCs w:val="22"/>
        </w:rPr>
        <w:t>non-hour</w:t>
      </w:r>
      <w:r w:rsidRPr="00476F61">
        <w:rPr>
          <w:rFonts w:ascii="Arial" w:hAnsi="Arial" w:cs="Arial"/>
          <w:b/>
          <w:sz w:val="22"/>
          <w:szCs w:val="22"/>
        </w:rPr>
        <w:t xml:space="preserve"> cost burden to respondents or recordkeepers resulting from the collection of information.  (Do not include the cost of any hour burden </w:t>
      </w:r>
      <w:r w:rsidRPr="00476F61" w:rsidR="004A6DFA">
        <w:rPr>
          <w:rFonts w:ascii="Arial" w:hAnsi="Arial" w:cs="Arial"/>
          <w:b/>
          <w:sz w:val="22"/>
          <w:szCs w:val="22"/>
        </w:rPr>
        <w:t xml:space="preserve">already reflected </w:t>
      </w:r>
      <w:r w:rsidRPr="00476F61" w:rsidR="00F73931">
        <w:rPr>
          <w:rFonts w:ascii="Arial" w:hAnsi="Arial" w:cs="Arial"/>
          <w:b/>
          <w:sz w:val="22"/>
          <w:szCs w:val="22"/>
        </w:rPr>
        <w:t>in item 12</w:t>
      </w:r>
      <w:r w:rsidRPr="00476F61" w:rsidR="004A6DFA">
        <w:rPr>
          <w:rFonts w:ascii="Arial" w:hAnsi="Arial" w:cs="Arial"/>
          <w:b/>
          <w:sz w:val="22"/>
          <w:szCs w:val="22"/>
        </w:rPr>
        <w:t>.)</w:t>
      </w:r>
    </w:p>
    <w:p w:rsidR="00295103" w:rsidRPr="00476F61" w:rsidP="005B0888" w14:paraId="37EDDBC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476F61">
        <w:rPr>
          <w:rFonts w:ascii="Arial" w:hAnsi="Arial" w:cs="Arial"/>
          <w:b/>
          <w:sz w:val="22"/>
          <w:szCs w:val="22"/>
        </w:rPr>
        <w:t>take into account</w:t>
      </w:r>
      <w:r w:rsidRPr="00476F61">
        <w:rPr>
          <w:rFonts w:ascii="Arial" w:hAnsi="Arial" w:cs="Arial"/>
          <w:b/>
          <w:sz w:val="22"/>
          <w:szCs w:val="22"/>
        </w:rPr>
        <w:t xml:space="preserve"> costs associated with generating, maintaining, and disclosing or providing the information </w:t>
      </w:r>
      <w:r w:rsidRPr="00476F61" w:rsidR="000257C8">
        <w:rPr>
          <w:rFonts w:ascii="Arial" w:hAnsi="Arial" w:cs="Arial"/>
          <w:b/>
          <w:sz w:val="22"/>
          <w:szCs w:val="22"/>
        </w:rPr>
        <w:t>(</w:t>
      </w:r>
      <w:r w:rsidRPr="00476F61">
        <w:rPr>
          <w:rFonts w:ascii="Arial" w:hAnsi="Arial" w:cs="Arial"/>
          <w:b/>
          <w:sz w:val="22"/>
          <w:szCs w:val="22"/>
        </w:rPr>
        <w:t>including filing fees paid</w:t>
      </w:r>
      <w:r w:rsidRPr="00476F61" w:rsidR="000257C8">
        <w:rPr>
          <w:rFonts w:ascii="Arial" w:hAnsi="Arial" w:cs="Arial"/>
          <w:b/>
          <w:sz w:val="22"/>
          <w:szCs w:val="22"/>
        </w:rPr>
        <w:t xml:space="preserve"> for form processing)</w:t>
      </w:r>
      <w:r w:rsidRPr="00476F61">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476F61">
        <w:rPr>
          <w:rFonts w:ascii="Arial" w:hAnsi="Arial" w:cs="Arial"/>
          <w:b/>
          <w:sz w:val="22"/>
          <w:szCs w:val="22"/>
        </w:rPr>
        <w:t>sampling, drilling and testing equipment; and record storage facilities.</w:t>
      </w:r>
    </w:p>
    <w:p w:rsidR="00295103" w:rsidRPr="00476F61" w:rsidP="005B0888" w14:paraId="3B1469A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C975FC" w:rsidP="005B0888" w14:paraId="1925429F" w14:textId="7838411D">
      <w:pPr>
        <w:tabs>
          <w:tab w:val="left" w:pos="360"/>
          <w:tab w:val="left" w:pos="720"/>
        </w:tabs>
        <w:ind w:left="720" w:hanging="720"/>
        <w:rPr>
          <w:rFonts w:ascii="Arial" w:hAnsi="Arial" w:cs="Arial"/>
          <w:sz w:val="22"/>
          <w:szCs w:val="22"/>
        </w:rPr>
      </w:pPr>
      <w:r w:rsidRPr="00476F61">
        <w:rPr>
          <w:rFonts w:ascii="Arial" w:hAnsi="Arial" w:cs="Arial"/>
          <w:b/>
          <w:sz w:val="22"/>
          <w:szCs w:val="22"/>
        </w:rPr>
        <w:tab/>
        <w:t>*</w:t>
      </w:r>
      <w:r w:rsidRPr="00476F6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975FC" w:rsidRPr="00C975FC" w:rsidP="005B0888" w14:paraId="2126E57B" w14:textId="2908B9D0">
      <w:pPr>
        <w:tabs>
          <w:tab w:val="left" w:pos="360"/>
          <w:tab w:val="left" w:pos="720"/>
        </w:tabs>
        <w:ind w:left="720" w:hanging="720"/>
        <w:rPr>
          <w:rFonts w:ascii="Arial" w:hAnsi="Arial" w:cs="Arial"/>
          <w:sz w:val="22"/>
          <w:szCs w:val="22"/>
        </w:rPr>
      </w:pPr>
    </w:p>
    <w:p w:rsidR="00C975FC" w:rsidRPr="00C975FC" w:rsidP="005B0888" w14:paraId="4ECD19BB" w14:textId="6D7C6008">
      <w:pPr>
        <w:tabs>
          <w:tab w:val="left" w:pos="360"/>
          <w:tab w:val="left" w:pos="720"/>
        </w:tabs>
        <w:ind w:left="720" w:hanging="720"/>
        <w:rPr>
          <w:rFonts w:ascii="Arial" w:hAnsi="Arial" w:cs="Arial"/>
          <w:sz w:val="22"/>
          <w:szCs w:val="22"/>
        </w:rPr>
      </w:pPr>
      <w:r w:rsidRPr="00C975FC">
        <w:rPr>
          <w:rFonts w:ascii="Arial" w:hAnsi="Arial" w:cs="Arial"/>
          <w:sz w:val="22"/>
          <w:szCs w:val="22"/>
        </w:rPr>
        <w:t xml:space="preserve">There is </w:t>
      </w:r>
      <w:r>
        <w:rPr>
          <w:rFonts w:ascii="Arial" w:hAnsi="Arial" w:cs="Arial"/>
          <w:sz w:val="22"/>
          <w:szCs w:val="22"/>
        </w:rPr>
        <w:t>no non-hour cost burden associated with this information collection.</w:t>
      </w:r>
    </w:p>
    <w:p w:rsidR="00211DFF" w:rsidRPr="00C975FC" w:rsidP="005B0888" w14:paraId="0B4731AC" w14:textId="0D6216B0">
      <w:pPr>
        <w:tabs>
          <w:tab w:val="left" w:pos="450"/>
          <w:tab w:val="left" w:pos="720"/>
        </w:tabs>
        <w:rPr>
          <w:rFonts w:ascii="Arial" w:hAnsi="Arial" w:cs="Arial"/>
          <w:sz w:val="22"/>
          <w:szCs w:val="22"/>
        </w:rPr>
      </w:pPr>
    </w:p>
    <w:p w:rsidR="0060758B" w:rsidRPr="00476F61" w:rsidP="005B0888" w14:paraId="3DA9ED13" w14:textId="77777777">
      <w:pPr>
        <w:tabs>
          <w:tab w:val="left" w:pos="450"/>
          <w:tab w:val="left" w:pos="720"/>
        </w:tabs>
        <w:rPr>
          <w:rFonts w:ascii="Arial" w:hAnsi="Arial" w:cs="Arial"/>
          <w:b/>
          <w:sz w:val="22"/>
          <w:szCs w:val="22"/>
        </w:rPr>
      </w:pPr>
      <w:r w:rsidRPr="00476F61">
        <w:rPr>
          <w:rFonts w:ascii="Arial" w:hAnsi="Arial" w:cs="Arial"/>
          <w:b/>
          <w:sz w:val="22"/>
          <w:szCs w:val="22"/>
        </w:rPr>
        <w:t>14.</w:t>
      </w:r>
      <w:r w:rsidRPr="00476F61">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476F61" w:rsidP="005B0888" w14:paraId="3AF8BEB4" w14:textId="77777777">
      <w:pPr>
        <w:tabs>
          <w:tab w:val="left" w:pos="450"/>
          <w:tab w:val="left" w:pos="720"/>
        </w:tabs>
        <w:rPr>
          <w:rFonts w:ascii="Arial" w:hAnsi="Arial" w:cs="Arial"/>
          <w:sz w:val="22"/>
          <w:szCs w:val="22"/>
        </w:rPr>
      </w:pPr>
    </w:p>
    <w:p w:rsidR="003035FC" w:rsidP="005534F7" w14:paraId="33A064B8" w14:textId="4F89F94E">
      <w:pPr>
        <w:tabs>
          <w:tab w:val="left" w:pos="360"/>
          <w:tab w:val="left" w:pos="720"/>
        </w:tabs>
        <w:rPr>
          <w:rFonts w:ascii="Arial" w:hAnsi="Arial" w:cs="Arial"/>
          <w:sz w:val="22"/>
          <w:szCs w:val="22"/>
        </w:rPr>
      </w:pPr>
      <w:r w:rsidRPr="00476F61">
        <w:rPr>
          <w:rFonts w:ascii="Arial" w:hAnsi="Arial" w:cs="Arial"/>
          <w:sz w:val="22"/>
          <w:szCs w:val="22"/>
        </w:rPr>
        <w:t xml:space="preserve">The total estimated cost to the Federal Government </w:t>
      </w:r>
      <w:r w:rsidR="00FC603B">
        <w:rPr>
          <w:rFonts w:ascii="Arial" w:hAnsi="Arial" w:cs="Arial"/>
          <w:sz w:val="22"/>
          <w:szCs w:val="22"/>
        </w:rPr>
        <w:t xml:space="preserve">to administer this information </w:t>
      </w:r>
      <w:r w:rsidRPr="00476F61">
        <w:rPr>
          <w:rFonts w:ascii="Arial" w:hAnsi="Arial" w:cs="Arial"/>
          <w:sz w:val="22"/>
          <w:szCs w:val="22"/>
        </w:rPr>
        <w:t xml:space="preserve">collection is </w:t>
      </w:r>
      <w:r w:rsidRPr="007A6B3D">
        <w:rPr>
          <w:rFonts w:ascii="Arial" w:hAnsi="Arial" w:cs="Arial"/>
          <w:b/>
          <w:bCs/>
          <w:sz w:val="22"/>
          <w:szCs w:val="22"/>
        </w:rPr>
        <w:t>$</w:t>
      </w:r>
      <w:r>
        <w:rPr>
          <w:rFonts w:ascii="Arial" w:hAnsi="Arial" w:cs="Arial"/>
          <w:b/>
          <w:bCs/>
          <w:sz w:val="22"/>
          <w:szCs w:val="22"/>
        </w:rPr>
        <w:t>8,91</w:t>
      </w:r>
      <w:r w:rsidR="007A6B3D">
        <w:rPr>
          <w:rFonts w:ascii="Arial" w:hAnsi="Arial" w:cs="Arial"/>
          <w:b/>
          <w:bCs/>
          <w:sz w:val="22"/>
          <w:szCs w:val="22"/>
        </w:rPr>
        <w:t>8</w:t>
      </w:r>
      <w:r w:rsidRPr="007A6B3D" w:rsidR="00E41517">
        <w:rPr>
          <w:rFonts w:ascii="Arial" w:hAnsi="Arial" w:cs="Arial"/>
          <w:b/>
          <w:sz w:val="22"/>
          <w:szCs w:val="22"/>
        </w:rPr>
        <w:t xml:space="preserve"> </w:t>
      </w:r>
      <w:r w:rsidRPr="007A6B3D">
        <w:rPr>
          <w:rFonts w:ascii="Arial" w:hAnsi="Arial" w:cs="Arial"/>
          <w:sz w:val="22"/>
          <w:szCs w:val="22"/>
        </w:rPr>
        <w:t>(rounded</w:t>
      </w:r>
      <w:r w:rsidRPr="00476F61">
        <w:rPr>
          <w:rFonts w:ascii="Arial" w:hAnsi="Arial" w:cs="Arial"/>
          <w:sz w:val="22"/>
          <w:szCs w:val="22"/>
        </w:rPr>
        <w:t xml:space="preserve">).  </w:t>
      </w:r>
    </w:p>
    <w:p w:rsidR="003035FC" w:rsidP="005534F7" w14:paraId="08E77D60" w14:textId="77777777">
      <w:pPr>
        <w:tabs>
          <w:tab w:val="left" w:pos="360"/>
          <w:tab w:val="left" w:pos="720"/>
        </w:tabs>
        <w:rPr>
          <w:rFonts w:ascii="Arial" w:hAnsi="Arial" w:cs="Arial"/>
          <w:sz w:val="22"/>
          <w:szCs w:val="22"/>
        </w:rPr>
      </w:pPr>
    </w:p>
    <w:p w:rsidR="005534F7" w:rsidP="005534F7" w14:paraId="5ADA837F" w14:textId="721EC6A3">
      <w:pPr>
        <w:tabs>
          <w:tab w:val="left" w:pos="360"/>
          <w:tab w:val="left" w:pos="720"/>
          <w:tab w:val="left" w:pos="1440"/>
        </w:tabs>
        <w:rPr>
          <w:rFonts w:ascii="Arial" w:hAnsi="Arial" w:cs="Arial"/>
          <w:sz w:val="22"/>
          <w:szCs w:val="22"/>
        </w:rPr>
      </w:pPr>
      <w:r>
        <w:rPr>
          <w:rFonts w:ascii="Arial" w:hAnsi="Arial" w:cs="Arial"/>
          <w:sz w:val="22"/>
          <w:szCs w:val="22"/>
        </w:rPr>
        <w:t xml:space="preserve">To determine average annual salary costs, we used the Office of Personnel Management Salary Table </w:t>
      </w:r>
      <w:hyperlink r:id="rId10" w:history="1">
        <w:r w:rsidR="00A27171">
          <w:rPr>
            <w:rStyle w:val="Hyperlink"/>
            <w:rFonts w:ascii="Arial" w:hAnsi="Arial" w:cs="Arial"/>
            <w:sz w:val="22"/>
            <w:szCs w:val="22"/>
          </w:rPr>
          <w:t>2025-DET</w:t>
        </w:r>
      </w:hyperlink>
      <w:r w:rsidR="00500C5C">
        <w:rPr>
          <w:rFonts w:ascii="Arial" w:hAnsi="Arial" w:cs="Arial"/>
          <w:sz w:val="22"/>
          <w:szCs w:val="22"/>
        </w:rPr>
        <w:t xml:space="preserve"> to determine the annual salary costs for staff involved in reviewing and processing the information collected as shown below.  The benefits rate was calculated from</w:t>
      </w:r>
      <w:r w:rsidR="00DE6CB9">
        <w:rPr>
          <w:rFonts w:ascii="Arial" w:hAnsi="Arial" w:cs="Arial"/>
          <w:sz w:val="22"/>
          <w:szCs w:val="22"/>
        </w:rPr>
        <w:t xml:space="preserve"> BLS</w:t>
      </w:r>
      <w:r w:rsidR="00500C5C">
        <w:rPr>
          <w:rFonts w:ascii="Arial" w:hAnsi="Arial" w:cs="Arial"/>
          <w:sz w:val="22"/>
          <w:szCs w:val="22"/>
        </w:rPr>
        <w:t xml:space="preserve"> </w:t>
      </w:r>
      <w:hyperlink r:id="rId9" w:history="1">
        <w:r w:rsidRPr="0046536C" w:rsidR="00DE6CB9">
          <w:rPr>
            <w:rStyle w:val="Hyperlink"/>
            <w:rFonts w:ascii="Arial" w:hAnsi="Arial" w:cs="Arial"/>
            <w:sz w:val="22"/>
            <w:szCs w:val="22"/>
          </w:rPr>
          <w:t>News Release</w:t>
        </w:r>
      </w:hyperlink>
      <w:r w:rsidRPr="0021643C" w:rsidR="00DE6CB9">
        <w:rPr>
          <w:rFonts w:ascii="Arial" w:hAnsi="Arial" w:cs="Arial"/>
          <w:sz w:val="22"/>
          <w:szCs w:val="22"/>
        </w:rPr>
        <w:t xml:space="preserve"> </w:t>
      </w:r>
      <w:r w:rsidRPr="0046536C" w:rsidR="00A27171">
        <w:rPr>
          <w:rFonts w:ascii="Arial" w:hAnsi="Arial" w:cs="Arial"/>
          <w:sz w:val="22"/>
          <w:szCs w:val="22"/>
        </w:rPr>
        <w:t>USDL-</w:t>
      </w:r>
      <w:r w:rsidRPr="00100E4E" w:rsidR="00A27171">
        <w:rPr>
          <w:rFonts w:ascii="Arial" w:hAnsi="Arial" w:cs="Arial"/>
          <w:sz w:val="22"/>
          <w:szCs w:val="22"/>
        </w:rPr>
        <w:t>24-</w:t>
      </w:r>
      <w:r w:rsidR="00A27171">
        <w:rPr>
          <w:rFonts w:ascii="Arial" w:hAnsi="Arial" w:cs="Arial"/>
          <w:sz w:val="22"/>
          <w:szCs w:val="22"/>
        </w:rPr>
        <w:t>2561</w:t>
      </w:r>
      <w:r w:rsidRPr="00554C7A" w:rsidR="00EA688C">
        <w:rPr>
          <w:rFonts w:ascii="Arial" w:hAnsi="Arial" w:cs="Arial"/>
          <w:sz w:val="22"/>
          <w:szCs w:val="22"/>
        </w:rPr>
        <w:t xml:space="preserve">, we multiplied </w:t>
      </w:r>
      <w:r w:rsidRPr="00554C7A" w:rsidR="00EA688C">
        <w:rPr>
          <w:rFonts w:ascii="Arial" w:hAnsi="Arial" w:cs="Arial"/>
          <w:bCs/>
          <w:sz w:val="22"/>
          <w:szCs w:val="22"/>
        </w:rPr>
        <w:t>the annual salar</w:t>
      </w:r>
      <w:r w:rsidR="00EA688C">
        <w:rPr>
          <w:rFonts w:ascii="Arial" w:hAnsi="Arial" w:cs="Arial"/>
          <w:bCs/>
          <w:sz w:val="22"/>
          <w:szCs w:val="22"/>
        </w:rPr>
        <w:t>y</w:t>
      </w:r>
      <w:r w:rsidRPr="00554C7A" w:rsidR="00EA688C">
        <w:rPr>
          <w:rFonts w:ascii="Arial" w:hAnsi="Arial" w:cs="Arial"/>
          <w:bCs/>
          <w:sz w:val="22"/>
          <w:szCs w:val="22"/>
        </w:rPr>
        <w:t xml:space="preserve"> by 1.</w:t>
      </w:r>
      <w:r w:rsidR="00EA688C">
        <w:rPr>
          <w:rFonts w:ascii="Arial" w:hAnsi="Arial" w:cs="Arial"/>
          <w:bCs/>
          <w:sz w:val="22"/>
          <w:szCs w:val="22"/>
        </w:rPr>
        <w:t>6</w:t>
      </w:r>
      <w:r w:rsidR="00DE6CB9">
        <w:rPr>
          <w:rFonts w:ascii="Arial" w:hAnsi="Arial" w:cs="Arial"/>
          <w:bCs/>
          <w:sz w:val="22"/>
          <w:szCs w:val="22"/>
        </w:rPr>
        <w:t>1</w:t>
      </w:r>
      <w:r w:rsidRPr="00554C7A" w:rsidR="00EA688C">
        <w:rPr>
          <w:rFonts w:ascii="Arial" w:hAnsi="Arial" w:cs="Arial"/>
          <w:bCs/>
          <w:sz w:val="22"/>
          <w:szCs w:val="22"/>
        </w:rPr>
        <w:t xml:space="preserve"> to account for benefits</w:t>
      </w:r>
      <w:r w:rsidR="00D42AAE">
        <w:rPr>
          <w:rFonts w:ascii="Arial" w:hAnsi="Arial" w:cs="Arial"/>
          <w:sz w:val="22"/>
          <w:szCs w:val="22"/>
        </w:rPr>
        <w:t>.</w:t>
      </w:r>
      <w:r w:rsidR="00A27171">
        <w:rPr>
          <w:rFonts w:ascii="Arial" w:hAnsi="Arial" w:cs="Arial"/>
          <w:sz w:val="22"/>
          <w:szCs w:val="22"/>
        </w:rPr>
        <w:t xml:space="preserve">  Due to staffing shortages, the program currently has one employee identified below in Table 1.</w:t>
      </w:r>
    </w:p>
    <w:p w:rsidR="00D42AAE" w:rsidRPr="0078602F" w:rsidP="005534F7" w14:paraId="666C50D4" w14:textId="50318658">
      <w:pPr>
        <w:tabs>
          <w:tab w:val="left" w:pos="360"/>
          <w:tab w:val="left" w:pos="720"/>
          <w:tab w:val="left" w:pos="1440"/>
        </w:tabs>
        <w:rPr>
          <w:rFonts w:ascii="Arial" w:hAnsi="Arial" w:cs="Arial"/>
          <w:sz w:val="28"/>
          <w:szCs w:val="28"/>
        </w:rPr>
      </w:pPr>
    </w:p>
    <w:p w:rsidR="0078602F" w:rsidRPr="0078602F" w:rsidP="005534F7" w14:paraId="4C9C1FC9" w14:textId="60FE9340">
      <w:pPr>
        <w:tabs>
          <w:tab w:val="left" w:pos="360"/>
          <w:tab w:val="left" w:pos="720"/>
          <w:tab w:val="left" w:pos="1440"/>
        </w:tabs>
        <w:rPr>
          <w:rFonts w:ascii="Arial" w:hAnsi="Arial" w:cs="Arial"/>
          <w:sz w:val="22"/>
          <w:szCs w:val="22"/>
        </w:rPr>
      </w:pPr>
      <w:r w:rsidRPr="0078602F">
        <w:rPr>
          <w:rFonts w:ascii="Arial" w:hAnsi="Arial" w:cs="Arial"/>
          <w:b/>
          <w:sz w:val="22"/>
          <w:szCs w:val="22"/>
        </w:rPr>
        <w:t>Table 1 – Salaries and Benefits</w:t>
      </w:r>
    </w:p>
    <w:tbl>
      <w:tblPr>
        <w:tblStyle w:val="TableGrid"/>
        <w:tblW w:w="9445" w:type="dxa"/>
        <w:tblLook w:val="04A0"/>
      </w:tblPr>
      <w:tblGrid>
        <w:gridCol w:w="3595"/>
        <w:gridCol w:w="1260"/>
        <w:gridCol w:w="1620"/>
        <w:gridCol w:w="1440"/>
        <w:gridCol w:w="1530"/>
      </w:tblGrid>
      <w:tr w14:paraId="0082EFFE" w14:textId="77777777" w:rsidTr="0078602F">
        <w:tblPrEx>
          <w:tblW w:w="9445" w:type="dxa"/>
          <w:tblLook w:val="04A0"/>
        </w:tblPrEx>
        <w:trPr>
          <w:trHeight w:val="461"/>
        </w:trPr>
        <w:tc>
          <w:tcPr>
            <w:tcW w:w="3595" w:type="dxa"/>
            <w:vAlign w:val="bottom"/>
          </w:tcPr>
          <w:p w:rsidR="00D42AAE" w:rsidRPr="00D42AAE" w:rsidP="0078602F" w14:paraId="742F976F" w14:textId="72931587">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Position/Grade</w:t>
            </w:r>
          </w:p>
        </w:tc>
        <w:tc>
          <w:tcPr>
            <w:tcW w:w="1260" w:type="dxa"/>
            <w:vAlign w:val="bottom"/>
          </w:tcPr>
          <w:p w:rsidR="00D42AAE" w:rsidRPr="00D42AAE" w:rsidP="0078602F" w14:paraId="60D16626" w14:textId="2CD5B0A9">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Annual Salary</w:t>
            </w:r>
          </w:p>
        </w:tc>
        <w:tc>
          <w:tcPr>
            <w:tcW w:w="1620" w:type="dxa"/>
            <w:vAlign w:val="bottom"/>
          </w:tcPr>
          <w:p w:rsidR="00D42AAE" w:rsidRPr="00D42AAE" w:rsidP="0078602F" w14:paraId="5C489E23" w14:textId="78DED74F">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Annual Salary (Inc. Benefits)</w:t>
            </w:r>
            <w:r w:rsidR="00EA688C">
              <w:rPr>
                <w:rFonts w:ascii="Arial" w:hAnsi="Arial" w:cs="Arial"/>
                <w:b/>
                <w:bCs/>
                <w:sz w:val="18"/>
                <w:szCs w:val="18"/>
              </w:rPr>
              <w:t>*</w:t>
            </w:r>
          </w:p>
        </w:tc>
        <w:tc>
          <w:tcPr>
            <w:tcW w:w="1440" w:type="dxa"/>
            <w:vAlign w:val="bottom"/>
          </w:tcPr>
          <w:p w:rsidR="00D42AAE" w:rsidRPr="00D42AAE" w:rsidP="0078602F" w14:paraId="68E798DA" w14:textId="631E1549">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T</w:t>
            </w:r>
            <w:r w:rsidR="000437D9">
              <w:rPr>
                <w:rFonts w:ascii="Arial" w:hAnsi="Arial" w:cs="Arial"/>
                <w:b/>
                <w:bCs/>
                <w:sz w:val="18"/>
                <w:szCs w:val="18"/>
              </w:rPr>
              <w:t>ime Spent on Collection</w:t>
            </w:r>
          </w:p>
        </w:tc>
        <w:tc>
          <w:tcPr>
            <w:tcW w:w="1530" w:type="dxa"/>
            <w:vAlign w:val="bottom"/>
          </w:tcPr>
          <w:p w:rsidR="00D42AAE" w:rsidRPr="00D42AAE" w:rsidP="0078602F" w14:paraId="17DFD1DE" w14:textId="17F6F32E">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Total Annual Salary Costs</w:t>
            </w:r>
            <w:r w:rsidR="00EA688C">
              <w:rPr>
                <w:rFonts w:ascii="Arial" w:hAnsi="Arial" w:cs="Arial"/>
                <w:b/>
                <w:bCs/>
                <w:sz w:val="18"/>
                <w:szCs w:val="18"/>
              </w:rPr>
              <w:t>*</w:t>
            </w:r>
          </w:p>
        </w:tc>
      </w:tr>
      <w:tr w14:paraId="4BC22DCA" w14:textId="77777777" w:rsidTr="0078602F">
        <w:tblPrEx>
          <w:tblW w:w="9445" w:type="dxa"/>
          <w:tblLook w:val="04A0"/>
        </w:tblPrEx>
        <w:trPr>
          <w:trHeight w:val="222"/>
        </w:trPr>
        <w:tc>
          <w:tcPr>
            <w:tcW w:w="3595" w:type="dxa"/>
          </w:tcPr>
          <w:p w:rsidR="00D42AAE" w:rsidRPr="00D42AAE" w:rsidP="005534F7" w14:paraId="3A3D9B8C" w14:textId="6FD83D70">
            <w:pPr>
              <w:tabs>
                <w:tab w:val="left" w:pos="360"/>
                <w:tab w:val="left" w:pos="720"/>
                <w:tab w:val="left" w:pos="1440"/>
              </w:tabs>
              <w:rPr>
                <w:rFonts w:ascii="Arial" w:hAnsi="Arial" w:cs="Arial"/>
                <w:bCs/>
                <w:sz w:val="18"/>
                <w:szCs w:val="18"/>
              </w:rPr>
            </w:pPr>
            <w:r w:rsidRPr="00D42AAE">
              <w:rPr>
                <w:rFonts w:ascii="Arial" w:hAnsi="Arial" w:cs="Arial"/>
                <w:bCs/>
                <w:sz w:val="18"/>
                <w:szCs w:val="18"/>
              </w:rPr>
              <w:t>Biologist, GS</w:t>
            </w:r>
            <w:r>
              <w:rPr>
                <w:rFonts w:ascii="Arial" w:hAnsi="Arial" w:cs="Arial"/>
                <w:bCs/>
                <w:sz w:val="18"/>
                <w:szCs w:val="18"/>
              </w:rPr>
              <w:t>-</w:t>
            </w:r>
            <w:r w:rsidRPr="00D42AAE">
              <w:rPr>
                <w:rFonts w:ascii="Arial" w:hAnsi="Arial" w:cs="Arial"/>
                <w:bCs/>
                <w:sz w:val="18"/>
                <w:szCs w:val="18"/>
              </w:rPr>
              <w:t>12/0</w:t>
            </w:r>
            <w:r w:rsidR="0078602F">
              <w:rPr>
                <w:rFonts w:ascii="Arial" w:hAnsi="Arial" w:cs="Arial"/>
                <w:bCs/>
                <w:sz w:val="18"/>
                <w:szCs w:val="18"/>
              </w:rPr>
              <w:t>5 (202</w:t>
            </w:r>
            <w:r w:rsidR="00B6443E">
              <w:rPr>
                <w:rFonts w:ascii="Arial" w:hAnsi="Arial" w:cs="Arial"/>
                <w:bCs/>
                <w:sz w:val="18"/>
                <w:szCs w:val="18"/>
              </w:rPr>
              <w:t>5</w:t>
            </w:r>
            <w:r w:rsidR="0078602F">
              <w:rPr>
                <w:rFonts w:ascii="Arial" w:hAnsi="Arial" w:cs="Arial"/>
                <w:bCs/>
                <w:sz w:val="18"/>
                <w:szCs w:val="18"/>
              </w:rPr>
              <w:t>-DET)</w:t>
            </w:r>
          </w:p>
        </w:tc>
        <w:tc>
          <w:tcPr>
            <w:tcW w:w="1260" w:type="dxa"/>
          </w:tcPr>
          <w:p w:rsidR="00D42AAE" w:rsidRPr="00D42AAE" w:rsidP="00D42AAE" w14:paraId="68850D25" w14:textId="04EC0560">
            <w:pPr>
              <w:tabs>
                <w:tab w:val="left" w:pos="360"/>
                <w:tab w:val="left" w:pos="720"/>
                <w:tab w:val="left" w:pos="1440"/>
              </w:tabs>
              <w:jc w:val="right"/>
              <w:rPr>
                <w:rFonts w:ascii="Arial" w:hAnsi="Arial" w:cs="Arial"/>
                <w:bCs/>
                <w:sz w:val="18"/>
                <w:szCs w:val="18"/>
              </w:rPr>
            </w:pPr>
            <w:r>
              <w:rPr>
                <w:rFonts w:ascii="Arial" w:hAnsi="Arial" w:cs="Arial"/>
                <w:bCs/>
                <w:sz w:val="18"/>
                <w:szCs w:val="18"/>
              </w:rPr>
              <w:t>$  110,788</w:t>
            </w:r>
          </w:p>
        </w:tc>
        <w:tc>
          <w:tcPr>
            <w:tcW w:w="1620" w:type="dxa"/>
          </w:tcPr>
          <w:p w:rsidR="00D42AAE" w:rsidRPr="00D42AAE" w:rsidP="00D42AAE" w14:paraId="53562E17" w14:textId="1AFEBD21">
            <w:pPr>
              <w:tabs>
                <w:tab w:val="left" w:pos="360"/>
                <w:tab w:val="left" w:pos="720"/>
                <w:tab w:val="left" w:pos="1440"/>
              </w:tabs>
              <w:jc w:val="right"/>
              <w:rPr>
                <w:rFonts w:ascii="Arial" w:hAnsi="Arial" w:cs="Arial"/>
                <w:bCs/>
                <w:sz w:val="18"/>
                <w:szCs w:val="18"/>
              </w:rPr>
            </w:pPr>
            <w:r>
              <w:rPr>
                <w:rFonts w:ascii="Arial" w:hAnsi="Arial" w:cs="Arial"/>
                <w:bCs/>
                <w:sz w:val="18"/>
                <w:szCs w:val="18"/>
              </w:rPr>
              <w:t>$  178,369</w:t>
            </w:r>
          </w:p>
        </w:tc>
        <w:tc>
          <w:tcPr>
            <w:tcW w:w="1440" w:type="dxa"/>
          </w:tcPr>
          <w:p w:rsidR="00D42AAE" w:rsidRPr="00D42AAE" w:rsidP="00D42AAE" w14:paraId="2C33068B" w14:textId="1C19C5F0">
            <w:pPr>
              <w:tabs>
                <w:tab w:val="left" w:pos="360"/>
                <w:tab w:val="left" w:pos="720"/>
                <w:tab w:val="left" w:pos="1440"/>
              </w:tabs>
              <w:jc w:val="center"/>
              <w:rPr>
                <w:rFonts w:ascii="Arial" w:hAnsi="Arial" w:cs="Arial"/>
                <w:bCs/>
                <w:sz w:val="18"/>
                <w:szCs w:val="18"/>
              </w:rPr>
            </w:pPr>
            <w:r>
              <w:rPr>
                <w:rFonts w:ascii="Arial" w:hAnsi="Arial" w:cs="Arial"/>
                <w:bCs/>
                <w:sz w:val="18"/>
                <w:szCs w:val="18"/>
              </w:rPr>
              <w:t>5%</w:t>
            </w:r>
          </w:p>
        </w:tc>
        <w:tc>
          <w:tcPr>
            <w:tcW w:w="1530" w:type="dxa"/>
          </w:tcPr>
          <w:p w:rsidR="00D42AAE" w:rsidRPr="00D42AAE" w:rsidP="000437D9" w14:paraId="3C8EC256" w14:textId="0A6F73F0">
            <w:pPr>
              <w:tabs>
                <w:tab w:val="left" w:pos="360"/>
                <w:tab w:val="left" w:pos="720"/>
                <w:tab w:val="left" w:pos="1440"/>
              </w:tabs>
              <w:jc w:val="right"/>
              <w:rPr>
                <w:rFonts w:ascii="Arial" w:hAnsi="Arial" w:cs="Arial"/>
                <w:bCs/>
                <w:sz w:val="18"/>
                <w:szCs w:val="18"/>
              </w:rPr>
            </w:pPr>
            <w:r>
              <w:rPr>
                <w:rFonts w:ascii="Arial" w:hAnsi="Arial" w:cs="Arial"/>
                <w:bCs/>
                <w:sz w:val="18"/>
                <w:szCs w:val="18"/>
              </w:rPr>
              <w:t xml:space="preserve">$  </w:t>
            </w:r>
            <w:r w:rsidR="00276604">
              <w:rPr>
                <w:rFonts w:ascii="Arial" w:hAnsi="Arial" w:cs="Arial"/>
                <w:bCs/>
                <w:sz w:val="18"/>
                <w:szCs w:val="18"/>
              </w:rPr>
              <w:t>8,</w:t>
            </w:r>
            <w:r>
              <w:rPr>
                <w:rFonts w:ascii="Arial" w:hAnsi="Arial" w:cs="Arial"/>
                <w:bCs/>
                <w:sz w:val="18"/>
                <w:szCs w:val="18"/>
              </w:rPr>
              <w:t>918</w:t>
            </w:r>
          </w:p>
        </w:tc>
      </w:tr>
      <w:tr w14:paraId="419F0CA3" w14:textId="77777777" w:rsidTr="008F0D35">
        <w:tblPrEx>
          <w:tblW w:w="9445" w:type="dxa"/>
          <w:tblLook w:val="04A0"/>
        </w:tblPrEx>
        <w:trPr>
          <w:trHeight w:val="222"/>
        </w:trPr>
        <w:tc>
          <w:tcPr>
            <w:tcW w:w="7915" w:type="dxa"/>
            <w:gridSpan w:val="4"/>
            <w:shd w:val="clear" w:color="auto" w:fill="D9D9D9" w:themeFill="background1" w:themeFillShade="D9"/>
            <w:vAlign w:val="center"/>
          </w:tcPr>
          <w:p w:rsidR="008F0D35" w:rsidRPr="00D42AAE" w:rsidP="008F0D35" w14:paraId="4F3D619C" w14:textId="06A57868">
            <w:pPr>
              <w:tabs>
                <w:tab w:val="left" w:pos="360"/>
                <w:tab w:val="left" w:pos="720"/>
                <w:tab w:val="left" w:pos="1440"/>
              </w:tabs>
              <w:jc w:val="right"/>
              <w:rPr>
                <w:rFonts w:ascii="Arial" w:hAnsi="Arial" w:cs="Arial"/>
                <w:b/>
                <w:bCs/>
                <w:sz w:val="18"/>
                <w:szCs w:val="18"/>
              </w:rPr>
            </w:pPr>
            <w:r>
              <w:rPr>
                <w:rFonts w:ascii="Arial" w:hAnsi="Arial" w:cs="Arial"/>
                <w:b/>
                <w:bCs/>
                <w:sz w:val="18"/>
                <w:szCs w:val="18"/>
              </w:rPr>
              <w:t>TOTAL:</w:t>
            </w:r>
          </w:p>
        </w:tc>
        <w:tc>
          <w:tcPr>
            <w:tcW w:w="1530" w:type="dxa"/>
            <w:shd w:val="clear" w:color="auto" w:fill="D9D9D9" w:themeFill="background1" w:themeFillShade="D9"/>
          </w:tcPr>
          <w:p w:rsidR="008F0D35" w:rsidRPr="00D42AAE" w:rsidP="000437D9" w14:paraId="00D68AFF" w14:textId="279A4732">
            <w:pPr>
              <w:tabs>
                <w:tab w:val="left" w:pos="360"/>
                <w:tab w:val="left" w:pos="720"/>
                <w:tab w:val="left" w:pos="1440"/>
              </w:tabs>
              <w:jc w:val="right"/>
              <w:rPr>
                <w:rFonts w:ascii="Arial" w:hAnsi="Arial" w:cs="Arial"/>
                <w:b/>
                <w:bCs/>
                <w:sz w:val="18"/>
                <w:szCs w:val="18"/>
              </w:rPr>
            </w:pPr>
            <w:r>
              <w:rPr>
                <w:rFonts w:ascii="Arial" w:hAnsi="Arial" w:cs="Arial"/>
                <w:b/>
                <w:bCs/>
                <w:sz w:val="18"/>
                <w:szCs w:val="18"/>
              </w:rPr>
              <w:t xml:space="preserve">$  </w:t>
            </w:r>
            <w:r w:rsidR="00B6443E">
              <w:rPr>
                <w:rFonts w:ascii="Arial" w:hAnsi="Arial" w:cs="Arial"/>
                <w:b/>
                <w:bCs/>
                <w:sz w:val="18"/>
                <w:szCs w:val="18"/>
              </w:rPr>
              <w:t>8,918</w:t>
            </w:r>
          </w:p>
        </w:tc>
      </w:tr>
    </w:tbl>
    <w:p w:rsidR="00D42AAE" w:rsidRPr="00EA688C" w:rsidP="005534F7" w14:paraId="2D619F2D" w14:textId="0B3B160A">
      <w:pPr>
        <w:tabs>
          <w:tab w:val="left" w:pos="360"/>
          <w:tab w:val="left" w:pos="720"/>
          <w:tab w:val="left" w:pos="1440"/>
        </w:tabs>
        <w:rPr>
          <w:rFonts w:ascii="Arial" w:hAnsi="Arial" w:cs="Arial"/>
          <w:sz w:val="22"/>
          <w:szCs w:val="22"/>
        </w:rPr>
      </w:pPr>
      <w:r w:rsidRPr="00EA688C">
        <w:rPr>
          <w:rFonts w:ascii="Arial" w:hAnsi="Arial" w:cs="Arial"/>
          <w:sz w:val="22"/>
          <w:szCs w:val="22"/>
        </w:rPr>
        <w:t>*Rounded</w:t>
      </w:r>
    </w:p>
    <w:p w:rsidR="00EA688C" w:rsidRPr="00476F61" w:rsidP="005534F7" w14:paraId="48560E63" w14:textId="77777777">
      <w:pPr>
        <w:tabs>
          <w:tab w:val="left" w:pos="360"/>
          <w:tab w:val="left" w:pos="720"/>
          <w:tab w:val="left" w:pos="1440"/>
        </w:tabs>
        <w:rPr>
          <w:rFonts w:ascii="Arial" w:hAnsi="Arial" w:cs="Arial"/>
          <w:b/>
          <w:bCs/>
          <w:sz w:val="22"/>
          <w:szCs w:val="22"/>
        </w:rPr>
      </w:pPr>
    </w:p>
    <w:p w:rsidR="00295103" w:rsidRPr="00476F61" w:rsidP="005B0888" w14:paraId="73F1231A" w14:textId="77777777">
      <w:pPr>
        <w:tabs>
          <w:tab w:val="left" w:pos="450"/>
          <w:tab w:val="left" w:pos="720"/>
        </w:tabs>
        <w:rPr>
          <w:rFonts w:ascii="Arial" w:hAnsi="Arial" w:cs="Arial"/>
          <w:b/>
          <w:sz w:val="22"/>
          <w:szCs w:val="22"/>
        </w:rPr>
      </w:pPr>
      <w:r w:rsidRPr="00476F61">
        <w:rPr>
          <w:rFonts w:ascii="Arial" w:hAnsi="Arial" w:cs="Arial"/>
          <w:b/>
          <w:sz w:val="22"/>
          <w:szCs w:val="22"/>
        </w:rPr>
        <w:t>15.</w:t>
      </w:r>
      <w:r w:rsidRPr="00476F61">
        <w:rPr>
          <w:rFonts w:ascii="Arial" w:hAnsi="Arial" w:cs="Arial"/>
          <w:b/>
          <w:sz w:val="22"/>
          <w:szCs w:val="22"/>
        </w:rPr>
        <w:tab/>
        <w:t xml:space="preserve">Explain the reasons for any program changes or adjustments </w:t>
      </w:r>
      <w:r w:rsidRPr="00476F61" w:rsidR="00F73931">
        <w:rPr>
          <w:rFonts w:ascii="Arial" w:hAnsi="Arial" w:cs="Arial"/>
          <w:b/>
          <w:sz w:val="22"/>
          <w:szCs w:val="22"/>
        </w:rPr>
        <w:t>in hour or cost burden</w:t>
      </w:r>
      <w:r w:rsidRPr="00476F61" w:rsidR="0060758B">
        <w:rPr>
          <w:rFonts w:ascii="Arial" w:hAnsi="Arial" w:cs="Arial"/>
          <w:b/>
          <w:sz w:val="22"/>
          <w:szCs w:val="22"/>
        </w:rPr>
        <w:t>.</w:t>
      </w:r>
    </w:p>
    <w:p w:rsidR="00295103" w:rsidRPr="00476F61" w:rsidP="005B0888" w14:paraId="04DC947C" w14:textId="77777777">
      <w:pPr>
        <w:tabs>
          <w:tab w:val="left" w:pos="450"/>
          <w:tab w:val="left" w:pos="720"/>
        </w:tabs>
        <w:rPr>
          <w:rFonts w:ascii="Arial" w:hAnsi="Arial" w:cs="Arial"/>
          <w:sz w:val="22"/>
          <w:szCs w:val="22"/>
        </w:rPr>
      </w:pPr>
    </w:p>
    <w:p w:rsidR="00B3188B" w:rsidRPr="00476F61" w:rsidP="00B3188B" w14:paraId="3A7D3766" w14:textId="5AF3A177">
      <w:pPr>
        <w:tabs>
          <w:tab w:val="left" w:pos="360"/>
          <w:tab w:val="left" w:pos="720"/>
        </w:tabs>
        <w:rPr>
          <w:rFonts w:ascii="Arial" w:hAnsi="Arial" w:cs="Arial"/>
          <w:sz w:val="22"/>
          <w:szCs w:val="22"/>
        </w:rPr>
      </w:pPr>
      <w:r>
        <w:rPr>
          <w:rFonts w:ascii="Arial" w:hAnsi="Arial" w:cs="Arial"/>
          <w:sz w:val="22"/>
          <w:szCs w:val="22"/>
        </w:rPr>
        <w:t xml:space="preserve">We are not reporting </w:t>
      </w:r>
      <w:r w:rsidRPr="00B6443E">
        <w:rPr>
          <w:rFonts w:ascii="Arial" w:hAnsi="Arial" w:cs="Arial"/>
          <w:sz w:val="22"/>
          <w:szCs w:val="22"/>
        </w:rPr>
        <w:t>any program changes or adjustments</w:t>
      </w:r>
      <w:r>
        <w:rPr>
          <w:rFonts w:ascii="Arial" w:hAnsi="Arial" w:cs="Arial"/>
          <w:sz w:val="22"/>
          <w:szCs w:val="22"/>
        </w:rPr>
        <w:t>.</w:t>
      </w:r>
    </w:p>
    <w:p w:rsidR="00251281" w:rsidRPr="00476F61" w:rsidP="005B0888" w14:paraId="3096C2DF" w14:textId="77777777">
      <w:pPr>
        <w:tabs>
          <w:tab w:val="left" w:pos="450"/>
          <w:tab w:val="left" w:pos="720"/>
        </w:tabs>
        <w:rPr>
          <w:rFonts w:ascii="Arial" w:hAnsi="Arial" w:cs="Arial"/>
          <w:sz w:val="22"/>
          <w:szCs w:val="22"/>
        </w:rPr>
      </w:pPr>
    </w:p>
    <w:p w:rsidR="00295103" w:rsidRPr="00476F61" w:rsidP="005B0888" w14:paraId="22BEA886" w14:textId="77777777">
      <w:pPr>
        <w:tabs>
          <w:tab w:val="left" w:pos="450"/>
          <w:tab w:val="left" w:pos="720"/>
        </w:tabs>
        <w:rPr>
          <w:rFonts w:ascii="Arial" w:hAnsi="Arial" w:cs="Arial"/>
          <w:b/>
          <w:sz w:val="22"/>
          <w:szCs w:val="22"/>
        </w:rPr>
      </w:pPr>
      <w:r w:rsidRPr="00476F61">
        <w:rPr>
          <w:rFonts w:ascii="Arial" w:hAnsi="Arial" w:cs="Arial"/>
          <w:b/>
          <w:sz w:val="22"/>
          <w:szCs w:val="22"/>
        </w:rPr>
        <w:t>16.</w:t>
      </w:r>
      <w:r w:rsidRPr="00476F61">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476F61" w:rsidP="005B0888" w14:paraId="0753E969" w14:textId="77777777">
      <w:pPr>
        <w:tabs>
          <w:tab w:val="left" w:pos="450"/>
          <w:tab w:val="left" w:pos="720"/>
        </w:tabs>
        <w:rPr>
          <w:rFonts w:ascii="Arial" w:hAnsi="Arial" w:cs="Arial"/>
          <w:sz w:val="22"/>
          <w:szCs w:val="22"/>
        </w:rPr>
      </w:pPr>
    </w:p>
    <w:p w:rsidR="00251281" w:rsidRPr="00476F61" w:rsidP="005B0888" w14:paraId="392E149F" w14:textId="23C2F112">
      <w:pPr>
        <w:tabs>
          <w:tab w:val="left" w:pos="450"/>
          <w:tab w:val="left" w:pos="720"/>
        </w:tabs>
        <w:rPr>
          <w:rFonts w:ascii="Arial" w:hAnsi="Arial" w:cs="Arial"/>
          <w:sz w:val="22"/>
          <w:szCs w:val="22"/>
        </w:rPr>
      </w:pPr>
      <w:r w:rsidRPr="008F0D35">
        <w:rPr>
          <w:rFonts w:ascii="Arial" w:hAnsi="Arial" w:cs="Arial"/>
          <w:color w:val="000000" w:themeColor="text1"/>
          <w:sz w:val="22"/>
          <w:szCs w:val="22"/>
        </w:rPr>
        <w:t>The information we will collect will not be published.</w:t>
      </w:r>
    </w:p>
    <w:p w:rsidR="00251281" w:rsidRPr="00476F61" w:rsidP="005B0888" w14:paraId="37D9E96F" w14:textId="77777777">
      <w:pPr>
        <w:tabs>
          <w:tab w:val="left" w:pos="450"/>
          <w:tab w:val="left" w:pos="720"/>
        </w:tabs>
        <w:rPr>
          <w:rFonts w:ascii="Arial" w:hAnsi="Arial" w:cs="Arial"/>
          <w:sz w:val="22"/>
          <w:szCs w:val="22"/>
        </w:rPr>
      </w:pPr>
    </w:p>
    <w:p w:rsidR="00295103" w:rsidRPr="00476F61" w:rsidP="005B0888" w14:paraId="3DDD20B7" w14:textId="77777777">
      <w:pPr>
        <w:tabs>
          <w:tab w:val="left" w:pos="450"/>
          <w:tab w:val="left" w:pos="720"/>
        </w:tabs>
        <w:rPr>
          <w:rFonts w:ascii="Arial" w:hAnsi="Arial" w:cs="Arial"/>
          <w:b/>
          <w:sz w:val="22"/>
          <w:szCs w:val="22"/>
        </w:rPr>
      </w:pPr>
      <w:r w:rsidRPr="00476F61">
        <w:rPr>
          <w:rFonts w:ascii="Arial" w:hAnsi="Arial" w:cs="Arial"/>
          <w:b/>
          <w:sz w:val="22"/>
          <w:szCs w:val="22"/>
        </w:rPr>
        <w:t>17.</w:t>
      </w:r>
      <w:r w:rsidRPr="00476F61">
        <w:rPr>
          <w:rFonts w:ascii="Arial" w:hAnsi="Arial" w:cs="Arial"/>
          <w:b/>
          <w:sz w:val="22"/>
          <w:szCs w:val="22"/>
        </w:rPr>
        <w:tab/>
        <w:t xml:space="preserve">If seeking approval to not display the expiration date for OMB approval of the </w:t>
      </w:r>
      <w:r w:rsidRPr="00476F61">
        <w:rPr>
          <w:rFonts w:ascii="Arial" w:hAnsi="Arial" w:cs="Arial"/>
          <w:b/>
          <w:sz w:val="22"/>
          <w:szCs w:val="22"/>
        </w:rPr>
        <w:t>information collection, explain the reasons that display would be inappropriate.</w:t>
      </w:r>
    </w:p>
    <w:p w:rsidR="00295103" w:rsidRPr="00476F61" w:rsidP="005B0888" w14:paraId="673CDAB4" w14:textId="77777777">
      <w:pPr>
        <w:tabs>
          <w:tab w:val="left" w:pos="450"/>
          <w:tab w:val="left" w:pos="720"/>
        </w:tabs>
        <w:rPr>
          <w:rFonts w:ascii="Arial" w:hAnsi="Arial" w:cs="Arial"/>
          <w:sz w:val="22"/>
          <w:szCs w:val="22"/>
        </w:rPr>
      </w:pPr>
    </w:p>
    <w:p w:rsidR="00251281" w:rsidRPr="00476F61" w:rsidP="005B0888" w14:paraId="249F1D82" w14:textId="74B35DFB">
      <w:pPr>
        <w:tabs>
          <w:tab w:val="left" w:pos="450"/>
          <w:tab w:val="left" w:pos="720"/>
        </w:tabs>
        <w:rPr>
          <w:rFonts w:ascii="Arial" w:hAnsi="Arial" w:cs="Arial"/>
          <w:sz w:val="22"/>
          <w:szCs w:val="22"/>
        </w:rPr>
      </w:pPr>
      <w:r w:rsidRPr="00476F61">
        <w:rPr>
          <w:rFonts w:ascii="Arial" w:hAnsi="Arial" w:cs="Arial"/>
          <w:color w:val="000000" w:themeColor="text1"/>
          <w:sz w:val="22"/>
          <w:szCs w:val="22"/>
        </w:rPr>
        <w:t>Not applicable.</w:t>
      </w:r>
    </w:p>
    <w:p w:rsidR="00251281" w:rsidRPr="00476F61" w:rsidP="005B0888" w14:paraId="073BD035" w14:textId="77777777">
      <w:pPr>
        <w:tabs>
          <w:tab w:val="left" w:pos="450"/>
          <w:tab w:val="left" w:pos="720"/>
        </w:tabs>
        <w:rPr>
          <w:rFonts w:ascii="Arial" w:hAnsi="Arial" w:cs="Arial"/>
          <w:sz w:val="22"/>
          <w:szCs w:val="22"/>
        </w:rPr>
      </w:pPr>
    </w:p>
    <w:p w:rsidR="00295103" w:rsidRPr="00476F61" w:rsidP="005B0888" w14:paraId="1CAF3BC6" w14:textId="77777777">
      <w:pPr>
        <w:tabs>
          <w:tab w:val="left" w:pos="450"/>
          <w:tab w:val="left" w:pos="720"/>
        </w:tabs>
        <w:rPr>
          <w:rFonts w:ascii="Arial" w:hAnsi="Arial" w:cs="Arial"/>
          <w:b/>
          <w:sz w:val="22"/>
          <w:szCs w:val="22"/>
        </w:rPr>
      </w:pPr>
      <w:r w:rsidRPr="00476F61">
        <w:rPr>
          <w:rFonts w:ascii="Arial" w:hAnsi="Arial" w:cs="Arial"/>
          <w:b/>
          <w:sz w:val="22"/>
          <w:szCs w:val="22"/>
        </w:rPr>
        <w:t>18.</w:t>
      </w:r>
      <w:r w:rsidRPr="00476F61">
        <w:rPr>
          <w:rFonts w:ascii="Arial" w:hAnsi="Arial" w:cs="Arial"/>
          <w:b/>
          <w:sz w:val="22"/>
          <w:szCs w:val="22"/>
        </w:rPr>
        <w:tab/>
        <w:t xml:space="preserve">Explain each exception to the </w:t>
      </w:r>
      <w:r w:rsidRPr="00476F61" w:rsidR="005D39A7">
        <w:rPr>
          <w:rFonts w:ascii="Arial" w:hAnsi="Arial" w:cs="Arial"/>
          <w:b/>
          <w:sz w:val="22"/>
          <w:szCs w:val="22"/>
        </w:rPr>
        <w:t xml:space="preserve">topics of the </w:t>
      </w:r>
      <w:r w:rsidRPr="00476F61">
        <w:rPr>
          <w:rFonts w:ascii="Arial" w:hAnsi="Arial" w:cs="Arial"/>
          <w:b/>
          <w:sz w:val="22"/>
          <w:szCs w:val="22"/>
        </w:rPr>
        <w:t>certification statement identified in "Certification for Paperwork Reduction Act Submissions</w:t>
      </w:r>
      <w:r w:rsidRPr="00476F61" w:rsidR="005D39A7">
        <w:rPr>
          <w:rFonts w:ascii="Arial" w:hAnsi="Arial" w:cs="Arial"/>
          <w:b/>
          <w:sz w:val="22"/>
          <w:szCs w:val="22"/>
        </w:rPr>
        <w:t>.</w:t>
      </w:r>
      <w:r w:rsidRPr="00476F61">
        <w:rPr>
          <w:rFonts w:ascii="Arial" w:hAnsi="Arial" w:cs="Arial"/>
          <w:b/>
          <w:sz w:val="22"/>
          <w:szCs w:val="22"/>
        </w:rPr>
        <w:t>"</w:t>
      </w:r>
    </w:p>
    <w:p w:rsidR="00295103" w:rsidRPr="00476F61" w:rsidP="005B0888" w14:paraId="0994EF74" w14:textId="77777777">
      <w:pPr>
        <w:tabs>
          <w:tab w:val="left" w:pos="450"/>
          <w:tab w:val="left" w:pos="720"/>
        </w:tabs>
        <w:rPr>
          <w:rFonts w:ascii="Arial" w:hAnsi="Arial" w:cs="Arial"/>
          <w:sz w:val="22"/>
          <w:szCs w:val="22"/>
        </w:rPr>
      </w:pPr>
    </w:p>
    <w:p w:rsidR="00251281" w:rsidRPr="00476F61" w:rsidP="005B0888" w14:paraId="31B2E46C" w14:textId="320D17A4">
      <w:pPr>
        <w:tabs>
          <w:tab w:val="left" w:pos="450"/>
          <w:tab w:val="left" w:pos="720"/>
        </w:tabs>
        <w:rPr>
          <w:rFonts w:ascii="Arial" w:hAnsi="Arial" w:cs="Arial"/>
          <w:sz w:val="22"/>
          <w:szCs w:val="22"/>
        </w:rPr>
      </w:pPr>
      <w:r w:rsidRPr="00476F61">
        <w:rPr>
          <w:rFonts w:ascii="Arial" w:hAnsi="Arial" w:cs="Arial"/>
          <w:color w:val="000000" w:themeColor="text1"/>
          <w:sz w:val="22"/>
          <w:szCs w:val="22"/>
        </w:rPr>
        <w:t xml:space="preserve">There are no exceptions to the certification statement. </w:t>
      </w:r>
    </w:p>
    <w:sectPr w:rsidSect="00CC46BB">
      <w:footerReference w:type="default" r:id="rId11"/>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CFC" w:rsidP="00B50214" w14:paraId="69E79244" w14:textId="77777777">
    <w:pPr>
      <w:pStyle w:val="Footer"/>
      <w:jc w:val="center"/>
      <w:rPr>
        <w:rFonts w:ascii="Arial" w:hAnsi="Arial" w:cs="Arial"/>
        <w:sz w:val="22"/>
        <w:szCs w:val="22"/>
      </w:rPr>
    </w:pPr>
  </w:p>
  <w:p w:rsidR="006B2CFC" w:rsidRPr="00B50214" w:rsidP="00B50214" w14:paraId="00A68E15" w14:textId="16EA58BE">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9A7C37">
      <w:rPr>
        <w:rFonts w:ascii="Arial" w:hAnsi="Arial" w:cs="Arial"/>
        <w:noProof/>
        <w:sz w:val="22"/>
        <w:szCs w:val="22"/>
      </w:rPr>
      <w:t>5</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E5589"/>
    <w:multiLevelType w:val="hybridMultilevel"/>
    <w:tmpl w:val="0F684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45B2A"/>
    <w:multiLevelType w:val="hybridMultilevel"/>
    <w:tmpl w:val="4C46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86D01"/>
    <w:multiLevelType w:val="hybridMultilevel"/>
    <w:tmpl w:val="0B50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E92F04"/>
    <w:multiLevelType w:val="hybridMultilevel"/>
    <w:tmpl w:val="EC4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E9141D"/>
    <w:multiLevelType w:val="hybridMultilevel"/>
    <w:tmpl w:val="90CA0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0B62E8"/>
    <w:multiLevelType w:val="hybridMultilevel"/>
    <w:tmpl w:val="01C40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0C3E27"/>
    <w:multiLevelType w:val="hybridMultilevel"/>
    <w:tmpl w:val="5E9E4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FF2CA9"/>
    <w:multiLevelType w:val="hybridMultilevel"/>
    <w:tmpl w:val="103AE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10693C"/>
    <w:multiLevelType w:val="hybridMultilevel"/>
    <w:tmpl w:val="C07E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0C50B14"/>
    <w:multiLevelType w:val="hybridMultilevel"/>
    <w:tmpl w:val="65201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2A04B9"/>
    <w:multiLevelType w:val="hybridMultilevel"/>
    <w:tmpl w:val="C894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4C0FAB"/>
    <w:multiLevelType w:val="hybridMultilevel"/>
    <w:tmpl w:val="939C5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D423CA"/>
    <w:multiLevelType w:val="hybridMultilevel"/>
    <w:tmpl w:val="63346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306FA2"/>
    <w:multiLevelType w:val="hybridMultilevel"/>
    <w:tmpl w:val="E216F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263360">
    <w:abstractNumId w:val="5"/>
  </w:num>
  <w:num w:numId="2" w16cid:durableId="1032268433">
    <w:abstractNumId w:val="8"/>
  </w:num>
  <w:num w:numId="3" w16cid:durableId="1515338965">
    <w:abstractNumId w:val="4"/>
  </w:num>
  <w:num w:numId="4" w16cid:durableId="1552769524">
    <w:abstractNumId w:val="13"/>
  </w:num>
  <w:num w:numId="5" w16cid:durableId="1900549826">
    <w:abstractNumId w:val="11"/>
  </w:num>
  <w:num w:numId="6" w16cid:durableId="784427621">
    <w:abstractNumId w:val="10"/>
  </w:num>
  <w:num w:numId="7" w16cid:durableId="1336306195">
    <w:abstractNumId w:val="2"/>
  </w:num>
  <w:num w:numId="8" w16cid:durableId="260139140">
    <w:abstractNumId w:val="14"/>
  </w:num>
  <w:num w:numId="9" w16cid:durableId="1106652751">
    <w:abstractNumId w:val="20"/>
  </w:num>
  <w:num w:numId="10" w16cid:durableId="2102287100">
    <w:abstractNumId w:val="18"/>
  </w:num>
  <w:num w:numId="11" w16cid:durableId="837574900">
    <w:abstractNumId w:val="1"/>
  </w:num>
  <w:num w:numId="12" w16cid:durableId="1864442">
    <w:abstractNumId w:val="6"/>
  </w:num>
  <w:num w:numId="13" w16cid:durableId="1790931922">
    <w:abstractNumId w:val="16"/>
  </w:num>
  <w:num w:numId="14" w16cid:durableId="682245777">
    <w:abstractNumId w:val="21"/>
  </w:num>
  <w:num w:numId="15" w16cid:durableId="1514295707">
    <w:abstractNumId w:val="12"/>
  </w:num>
  <w:num w:numId="16" w16cid:durableId="869294511">
    <w:abstractNumId w:val="17"/>
  </w:num>
  <w:num w:numId="17" w16cid:durableId="298341328">
    <w:abstractNumId w:val="0"/>
  </w:num>
  <w:num w:numId="18" w16cid:durableId="1587573298">
    <w:abstractNumId w:val="3"/>
  </w:num>
  <w:num w:numId="19" w16cid:durableId="786243598">
    <w:abstractNumId w:val="19"/>
  </w:num>
  <w:num w:numId="20" w16cid:durableId="741830775">
    <w:abstractNumId w:val="9"/>
  </w:num>
  <w:num w:numId="21" w16cid:durableId="973409213">
    <w:abstractNumId w:val="7"/>
  </w:num>
  <w:num w:numId="22" w16cid:durableId="1633317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312E0"/>
    <w:rsid w:val="000437D9"/>
    <w:rsid w:val="00046679"/>
    <w:rsid w:val="000466F0"/>
    <w:rsid w:val="00047AA5"/>
    <w:rsid w:val="00054059"/>
    <w:rsid w:val="000627D2"/>
    <w:rsid w:val="00081B4A"/>
    <w:rsid w:val="00087332"/>
    <w:rsid w:val="000934B1"/>
    <w:rsid w:val="000966F3"/>
    <w:rsid w:val="000A6F90"/>
    <w:rsid w:val="000B4B38"/>
    <w:rsid w:val="000C478E"/>
    <w:rsid w:val="000C4C1B"/>
    <w:rsid w:val="000C6BF1"/>
    <w:rsid w:val="000D3B13"/>
    <w:rsid w:val="000E049C"/>
    <w:rsid w:val="000E4624"/>
    <w:rsid w:val="000E64E3"/>
    <w:rsid w:val="000F1C17"/>
    <w:rsid w:val="000F3AF1"/>
    <w:rsid w:val="00100E4E"/>
    <w:rsid w:val="0015130F"/>
    <w:rsid w:val="00160C0A"/>
    <w:rsid w:val="00162B02"/>
    <w:rsid w:val="001653B3"/>
    <w:rsid w:val="00182791"/>
    <w:rsid w:val="001908C5"/>
    <w:rsid w:val="00192DC6"/>
    <w:rsid w:val="001A0C0D"/>
    <w:rsid w:val="001A5DA8"/>
    <w:rsid w:val="001B089F"/>
    <w:rsid w:val="001C0867"/>
    <w:rsid w:val="001D20E7"/>
    <w:rsid w:val="001E5D53"/>
    <w:rsid w:val="001F5584"/>
    <w:rsid w:val="002016DF"/>
    <w:rsid w:val="00210A50"/>
    <w:rsid w:val="00211DFF"/>
    <w:rsid w:val="0021643C"/>
    <w:rsid w:val="002217A1"/>
    <w:rsid w:val="00231B67"/>
    <w:rsid w:val="002326EA"/>
    <w:rsid w:val="002429A0"/>
    <w:rsid w:val="00244498"/>
    <w:rsid w:val="00246A07"/>
    <w:rsid w:val="00251281"/>
    <w:rsid w:val="00262373"/>
    <w:rsid w:val="00276202"/>
    <w:rsid w:val="00276604"/>
    <w:rsid w:val="00280EE3"/>
    <w:rsid w:val="00286B3C"/>
    <w:rsid w:val="00295103"/>
    <w:rsid w:val="002C1154"/>
    <w:rsid w:val="002C325E"/>
    <w:rsid w:val="002D0FF5"/>
    <w:rsid w:val="002D540D"/>
    <w:rsid w:val="002E108A"/>
    <w:rsid w:val="002E3440"/>
    <w:rsid w:val="002E66E6"/>
    <w:rsid w:val="00302AB3"/>
    <w:rsid w:val="003035FC"/>
    <w:rsid w:val="0030770D"/>
    <w:rsid w:val="003356AF"/>
    <w:rsid w:val="00352210"/>
    <w:rsid w:val="00352FD5"/>
    <w:rsid w:val="0036228D"/>
    <w:rsid w:val="00376ADF"/>
    <w:rsid w:val="003771D9"/>
    <w:rsid w:val="003777D0"/>
    <w:rsid w:val="00377C23"/>
    <w:rsid w:val="0038150E"/>
    <w:rsid w:val="003B2F2A"/>
    <w:rsid w:val="003C3292"/>
    <w:rsid w:val="003E1F5A"/>
    <w:rsid w:val="003E4D7D"/>
    <w:rsid w:val="003F31A8"/>
    <w:rsid w:val="003F3410"/>
    <w:rsid w:val="004048DA"/>
    <w:rsid w:val="004067E0"/>
    <w:rsid w:val="00406DCB"/>
    <w:rsid w:val="00417EC2"/>
    <w:rsid w:val="00427D49"/>
    <w:rsid w:val="0043321E"/>
    <w:rsid w:val="004436DE"/>
    <w:rsid w:val="00450BCA"/>
    <w:rsid w:val="00453E6C"/>
    <w:rsid w:val="004555F7"/>
    <w:rsid w:val="004576DD"/>
    <w:rsid w:val="0046536C"/>
    <w:rsid w:val="00476F61"/>
    <w:rsid w:val="0048206E"/>
    <w:rsid w:val="0049148E"/>
    <w:rsid w:val="004929ED"/>
    <w:rsid w:val="004968A6"/>
    <w:rsid w:val="00496F44"/>
    <w:rsid w:val="004976CB"/>
    <w:rsid w:val="004A35B9"/>
    <w:rsid w:val="004A6DFA"/>
    <w:rsid w:val="004C1785"/>
    <w:rsid w:val="004C6F2E"/>
    <w:rsid w:val="004D0763"/>
    <w:rsid w:val="004F3F9E"/>
    <w:rsid w:val="00500C5C"/>
    <w:rsid w:val="005077FC"/>
    <w:rsid w:val="00507EF1"/>
    <w:rsid w:val="005133E7"/>
    <w:rsid w:val="00525467"/>
    <w:rsid w:val="00542BD9"/>
    <w:rsid w:val="005534F7"/>
    <w:rsid w:val="00554C7A"/>
    <w:rsid w:val="00573DF0"/>
    <w:rsid w:val="00586403"/>
    <w:rsid w:val="005912A2"/>
    <w:rsid w:val="00594BDB"/>
    <w:rsid w:val="005B0888"/>
    <w:rsid w:val="005B2124"/>
    <w:rsid w:val="005B5593"/>
    <w:rsid w:val="005B7AA1"/>
    <w:rsid w:val="005C434A"/>
    <w:rsid w:val="005C4D71"/>
    <w:rsid w:val="005D39A7"/>
    <w:rsid w:val="005D4EF1"/>
    <w:rsid w:val="005D5476"/>
    <w:rsid w:val="005E0031"/>
    <w:rsid w:val="005E1435"/>
    <w:rsid w:val="005E4C91"/>
    <w:rsid w:val="005F1489"/>
    <w:rsid w:val="005F4B99"/>
    <w:rsid w:val="005F75AA"/>
    <w:rsid w:val="00603359"/>
    <w:rsid w:val="0060758B"/>
    <w:rsid w:val="006078E0"/>
    <w:rsid w:val="00607F46"/>
    <w:rsid w:val="006101AB"/>
    <w:rsid w:val="0062269E"/>
    <w:rsid w:val="00625840"/>
    <w:rsid w:val="00630437"/>
    <w:rsid w:val="00632BD7"/>
    <w:rsid w:val="0063399D"/>
    <w:rsid w:val="006351DE"/>
    <w:rsid w:val="00637594"/>
    <w:rsid w:val="00643900"/>
    <w:rsid w:val="00653880"/>
    <w:rsid w:val="006626B2"/>
    <w:rsid w:val="00676ABD"/>
    <w:rsid w:val="0068562A"/>
    <w:rsid w:val="006915CD"/>
    <w:rsid w:val="006A342D"/>
    <w:rsid w:val="006A69F1"/>
    <w:rsid w:val="006B2CFC"/>
    <w:rsid w:val="006B6BDA"/>
    <w:rsid w:val="006E339F"/>
    <w:rsid w:val="006F0204"/>
    <w:rsid w:val="006F23AE"/>
    <w:rsid w:val="00701C0C"/>
    <w:rsid w:val="00717AFA"/>
    <w:rsid w:val="007332D1"/>
    <w:rsid w:val="007413F4"/>
    <w:rsid w:val="00742EE4"/>
    <w:rsid w:val="00753126"/>
    <w:rsid w:val="00762A95"/>
    <w:rsid w:val="00773BAA"/>
    <w:rsid w:val="00773CB0"/>
    <w:rsid w:val="007851E9"/>
    <w:rsid w:val="0078602F"/>
    <w:rsid w:val="00791E59"/>
    <w:rsid w:val="007A4B50"/>
    <w:rsid w:val="007A6B3D"/>
    <w:rsid w:val="007B3D7B"/>
    <w:rsid w:val="007C0BBB"/>
    <w:rsid w:val="007C798A"/>
    <w:rsid w:val="007D66CA"/>
    <w:rsid w:val="007E0E15"/>
    <w:rsid w:val="007E21B5"/>
    <w:rsid w:val="007E2462"/>
    <w:rsid w:val="007E56C5"/>
    <w:rsid w:val="0081259F"/>
    <w:rsid w:val="0082396F"/>
    <w:rsid w:val="00825840"/>
    <w:rsid w:val="00832035"/>
    <w:rsid w:val="00862A2C"/>
    <w:rsid w:val="00862B87"/>
    <w:rsid w:val="00867FAD"/>
    <w:rsid w:val="00871AD1"/>
    <w:rsid w:val="008773D8"/>
    <w:rsid w:val="008909BB"/>
    <w:rsid w:val="00894A15"/>
    <w:rsid w:val="00896CC0"/>
    <w:rsid w:val="0089756C"/>
    <w:rsid w:val="008B098E"/>
    <w:rsid w:val="008B39CB"/>
    <w:rsid w:val="008C11B2"/>
    <w:rsid w:val="008D2A0E"/>
    <w:rsid w:val="008D537E"/>
    <w:rsid w:val="008E0011"/>
    <w:rsid w:val="008E2C93"/>
    <w:rsid w:val="008F0D35"/>
    <w:rsid w:val="008F4F83"/>
    <w:rsid w:val="009305AE"/>
    <w:rsid w:val="0093385E"/>
    <w:rsid w:val="00937CB9"/>
    <w:rsid w:val="00944C21"/>
    <w:rsid w:val="009545A2"/>
    <w:rsid w:val="009850BB"/>
    <w:rsid w:val="009872C4"/>
    <w:rsid w:val="00996135"/>
    <w:rsid w:val="009A1543"/>
    <w:rsid w:val="009A322F"/>
    <w:rsid w:val="009A370C"/>
    <w:rsid w:val="009A7C37"/>
    <w:rsid w:val="009B359F"/>
    <w:rsid w:val="009D7113"/>
    <w:rsid w:val="009E22A5"/>
    <w:rsid w:val="009E31AA"/>
    <w:rsid w:val="009E3D2D"/>
    <w:rsid w:val="009F2BCB"/>
    <w:rsid w:val="009F4177"/>
    <w:rsid w:val="009F436E"/>
    <w:rsid w:val="009F4F48"/>
    <w:rsid w:val="00A00A55"/>
    <w:rsid w:val="00A02595"/>
    <w:rsid w:val="00A04FCA"/>
    <w:rsid w:val="00A1319F"/>
    <w:rsid w:val="00A15ECE"/>
    <w:rsid w:val="00A20D41"/>
    <w:rsid w:val="00A27171"/>
    <w:rsid w:val="00A30D7B"/>
    <w:rsid w:val="00A34FB7"/>
    <w:rsid w:val="00A3518A"/>
    <w:rsid w:val="00A613D8"/>
    <w:rsid w:val="00A62FA3"/>
    <w:rsid w:val="00A6395E"/>
    <w:rsid w:val="00A674A5"/>
    <w:rsid w:val="00A84E4C"/>
    <w:rsid w:val="00A8738C"/>
    <w:rsid w:val="00A90DE0"/>
    <w:rsid w:val="00A9590D"/>
    <w:rsid w:val="00AA0E02"/>
    <w:rsid w:val="00AA737C"/>
    <w:rsid w:val="00AB6F37"/>
    <w:rsid w:val="00AC36EC"/>
    <w:rsid w:val="00AD384D"/>
    <w:rsid w:val="00AE26D8"/>
    <w:rsid w:val="00AE7750"/>
    <w:rsid w:val="00AF51B4"/>
    <w:rsid w:val="00B004C5"/>
    <w:rsid w:val="00B17B36"/>
    <w:rsid w:val="00B21C5C"/>
    <w:rsid w:val="00B23973"/>
    <w:rsid w:val="00B2627A"/>
    <w:rsid w:val="00B3188B"/>
    <w:rsid w:val="00B323DE"/>
    <w:rsid w:val="00B4289D"/>
    <w:rsid w:val="00B462D0"/>
    <w:rsid w:val="00B47C29"/>
    <w:rsid w:val="00B50214"/>
    <w:rsid w:val="00B6443E"/>
    <w:rsid w:val="00B646B4"/>
    <w:rsid w:val="00B832C4"/>
    <w:rsid w:val="00B86D7B"/>
    <w:rsid w:val="00B91409"/>
    <w:rsid w:val="00B97E90"/>
    <w:rsid w:val="00BA4271"/>
    <w:rsid w:val="00BC1195"/>
    <w:rsid w:val="00BC5601"/>
    <w:rsid w:val="00BC70DF"/>
    <w:rsid w:val="00BE1D4A"/>
    <w:rsid w:val="00BF43A7"/>
    <w:rsid w:val="00C0125A"/>
    <w:rsid w:val="00C04E17"/>
    <w:rsid w:val="00C36B00"/>
    <w:rsid w:val="00C45EC4"/>
    <w:rsid w:val="00C52BAF"/>
    <w:rsid w:val="00C60E9D"/>
    <w:rsid w:val="00C63320"/>
    <w:rsid w:val="00C85903"/>
    <w:rsid w:val="00C975FC"/>
    <w:rsid w:val="00C97C91"/>
    <w:rsid w:val="00CA253D"/>
    <w:rsid w:val="00CA647C"/>
    <w:rsid w:val="00CB0063"/>
    <w:rsid w:val="00CB1E7F"/>
    <w:rsid w:val="00CC00BE"/>
    <w:rsid w:val="00CC3D62"/>
    <w:rsid w:val="00CC46BB"/>
    <w:rsid w:val="00CD70BE"/>
    <w:rsid w:val="00CF33DF"/>
    <w:rsid w:val="00D00D1F"/>
    <w:rsid w:val="00D033CD"/>
    <w:rsid w:val="00D071A8"/>
    <w:rsid w:val="00D11EEB"/>
    <w:rsid w:val="00D12F58"/>
    <w:rsid w:val="00D1368D"/>
    <w:rsid w:val="00D37E00"/>
    <w:rsid w:val="00D42AAE"/>
    <w:rsid w:val="00D43151"/>
    <w:rsid w:val="00D51C78"/>
    <w:rsid w:val="00D53B5C"/>
    <w:rsid w:val="00D54FD6"/>
    <w:rsid w:val="00D63EA8"/>
    <w:rsid w:val="00D80143"/>
    <w:rsid w:val="00D93CAC"/>
    <w:rsid w:val="00D94E4A"/>
    <w:rsid w:val="00DA08CA"/>
    <w:rsid w:val="00DA4004"/>
    <w:rsid w:val="00DB79D7"/>
    <w:rsid w:val="00DC0EED"/>
    <w:rsid w:val="00DD139C"/>
    <w:rsid w:val="00DE0100"/>
    <w:rsid w:val="00DE1FFE"/>
    <w:rsid w:val="00DE6CB9"/>
    <w:rsid w:val="00DE7630"/>
    <w:rsid w:val="00DF1DDC"/>
    <w:rsid w:val="00E02444"/>
    <w:rsid w:val="00E06509"/>
    <w:rsid w:val="00E1136B"/>
    <w:rsid w:val="00E173B4"/>
    <w:rsid w:val="00E372F1"/>
    <w:rsid w:val="00E41517"/>
    <w:rsid w:val="00E6013B"/>
    <w:rsid w:val="00E626CA"/>
    <w:rsid w:val="00E62E45"/>
    <w:rsid w:val="00E6346D"/>
    <w:rsid w:val="00E67F62"/>
    <w:rsid w:val="00E71923"/>
    <w:rsid w:val="00E73D3E"/>
    <w:rsid w:val="00E742A3"/>
    <w:rsid w:val="00E74583"/>
    <w:rsid w:val="00E95E72"/>
    <w:rsid w:val="00EA0BE5"/>
    <w:rsid w:val="00EA688C"/>
    <w:rsid w:val="00EB7FB3"/>
    <w:rsid w:val="00EC01E4"/>
    <w:rsid w:val="00EC6808"/>
    <w:rsid w:val="00EF578E"/>
    <w:rsid w:val="00F05693"/>
    <w:rsid w:val="00F11F38"/>
    <w:rsid w:val="00F13A6C"/>
    <w:rsid w:val="00F23F29"/>
    <w:rsid w:val="00F27CD3"/>
    <w:rsid w:val="00F3602F"/>
    <w:rsid w:val="00F373CA"/>
    <w:rsid w:val="00F57807"/>
    <w:rsid w:val="00F73931"/>
    <w:rsid w:val="00F73F13"/>
    <w:rsid w:val="00F93091"/>
    <w:rsid w:val="00FA35D3"/>
    <w:rsid w:val="00FA47C4"/>
    <w:rsid w:val="00FB1A89"/>
    <w:rsid w:val="00FB688D"/>
    <w:rsid w:val="00FC603B"/>
    <w:rsid w:val="00FE3E32"/>
    <w:rsid w:val="00FF1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BodyText">
    <w:name w:val="Body Text"/>
    <w:basedOn w:val="Normal"/>
    <w:link w:val="BodyTextChar"/>
    <w:uiPriority w:val="1"/>
    <w:qFormat/>
    <w:rsid w:val="00E62E45"/>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E62E45"/>
    <w:rPr>
      <w:rFonts w:ascii="Arial" w:eastAsia="Arial" w:hAnsi="Arial" w:cs="Arial"/>
      <w:sz w:val="22"/>
      <w:szCs w:val="22"/>
    </w:rPr>
  </w:style>
  <w:style w:type="paragraph" w:styleId="FootnoteText">
    <w:name w:val="footnote text"/>
    <w:basedOn w:val="Normal"/>
    <w:link w:val="FootnoteTextChar"/>
    <w:uiPriority w:val="99"/>
    <w:unhideWhenUsed/>
    <w:rsid w:val="005534F7"/>
  </w:style>
  <w:style w:type="character" w:customStyle="1" w:styleId="FootnoteTextChar">
    <w:name w:val="Footnote Text Char"/>
    <w:basedOn w:val="DefaultParagraphFont"/>
    <w:link w:val="FootnoteText"/>
    <w:uiPriority w:val="99"/>
    <w:rsid w:val="005534F7"/>
    <w:rPr>
      <w:rFonts w:ascii="Times New Roman" w:hAnsi="Times New Roman"/>
    </w:rPr>
  </w:style>
  <w:style w:type="character" w:customStyle="1" w:styleId="UnresolvedMention1">
    <w:name w:val="Unresolved Mention1"/>
    <w:basedOn w:val="DefaultParagraphFont"/>
    <w:uiPriority w:val="99"/>
    <w:semiHidden/>
    <w:unhideWhenUsed/>
    <w:rsid w:val="002429A0"/>
    <w:rPr>
      <w:color w:val="605E5C"/>
      <w:shd w:val="clear" w:color="auto" w:fill="E1DFDD"/>
    </w:rPr>
  </w:style>
  <w:style w:type="paragraph" w:styleId="Revision">
    <w:name w:val="Revision"/>
    <w:hidden/>
    <w:uiPriority w:val="99"/>
    <w:semiHidden/>
    <w:rsid w:val="009A322F"/>
    <w:rPr>
      <w:rFonts w:ascii="Times New Roman" w:hAnsi="Times New Roman"/>
    </w:rPr>
  </w:style>
  <w:style w:type="character" w:styleId="UnresolvedMention">
    <w:name w:val="Unresolved Mention"/>
    <w:basedOn w:val="DefaultParagraphFont"/>
    <w:uiPriority w:val="99"/>
    <w:semiHidden/>
    <w:unhideWhenUsed/>
    <w:rsid w:val="007A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pdf/DET.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ws.gov/epsandhill/" TargetMode="External" /><Relationship Id="rId5" Type="http://schemas.openxmlformats.org/officeDocument/2006/relationships/hyperlink" Target="https://gcc02.safelinks.protection.outlook.com/?url=https%3A%2F%2Fwww.govinfo.gov%2Fcontent%2Fpkg%2FFR-2024-07-05%2Fpdf%2F2024-14710.pdf%3Futm_campaign%3Dsubscription%2Bmailing%2Blist%26utm_medium%3Demail%26utm_source%3Dfederalregister.gov&amp;data=05%7C02%7Cmadonna_baucum%40fws.gov%7C90055e6906aa4a0fbe7b08dc9c00f9e5%7C0693b5ba4b184d7b9341f32f400a5494%7C0%7C0%7C638556775218971820%7CUnknown%7CTWFpbGZsb3d8eyJWIjoiMC4wLjAwMDAiLCJQIjoiV2luMzIiLCJBTiI6Ik1haWwiLCJXVCI6Mn0%3D%7C0%7C%7C%7C&amp;sdata=RcLTFrWBeYxtz5Moxk8JBtN9lWarErypcHaa0%2BXETrg%3D&amp;reserved=0" TargetMode="External" /><Relationship Id="rId6" Type="http://schemas.openxmlformats.org/officeDocument/2006/relationships/hyperlink" Target="https://www.regulations.gov/docket/FWS-HQ-MB-2024-0092/document" TargetMode="External" /><Relationship Id="rId7" Type="http://schemas.openxmlformats.org/officeDocument/2006/relationships/hyperlink" Target="https://www.govinfo.gov/content/pkg/FR-2015-05-12/pdf/2015-11430.pdf" TargetMode="External" /><Relationship Id="rId8" Type="http://schemas.openxmlformats.org/officeDocument/2006/relationships/hyperlink" Target="https://www.govinfo.gov/content/pkg/FR-2023-03-16/pdf/2023-05376.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2025-01-30T15:15:00Z</dcterms:created>
  <dcterms:modified xsi:type="dcterms:W3CDTF">2025-01-30T15:15:00Z</dcterms:modified>
</cp:coreProperties>
</file>