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561F" w:rsidRPr="003A561F" w14:paraId="28C0DA88" w14:textId="66230F24">
      <w:pPr>
        <w:rPr>
          <w:b/>
          <w:bCs/>
        </w:rPr>
      </w:pPr>
      <w:r w:rsidRPr="003A561F">
        <w:rPr>
          <w:b/>
          <w:bCs/>
        </w:rPr>
        <w:t>Supplemental Document for 1205-0137</w:t>
      </w:r>
    </w:p>
    <w:p w:rsidR="003A561F" w:rsidRPr="003A561F" w:rsidP="003A561F" w14:paraId="1400F2DD" w14:textId="4ECD3CE9">
      <w:pPr>
        <w:rPr>
          <w:u w:val="single"/>
        </w:rPr>
      </w:pPr>
      <w:bookmarkStart w:id="0" w:name="_Hlk187998178"/>
      <w:r w:rsidRPr="003A561F">
        <w:rPr>
          <w:u w:val="single"/>
        </w:rPr>
        <w:t>Legislative authorization</w:t>
      </w:r>
      <w:bookmarkEnd w:id="0"/>
    </w:p>
    <w:p w:rsidR="003A561F" w:rsidP="003A561F" w14:paraId="0371D70A" w14:textId="77777777"/>
    <w:p w:rsidR="003A561F" w:rsidP="003A561F" w14:paraId="41534A70" w14:textId="77777777">
      <w:r>
        <w:t>Wagner-Peyser Act (29 U.S.C.49l(a) Sec. 15(a)(1)(D) as amended by Sec. 308 of the Workforce Innovation and Opportunity Act.</w:t>
      </w:r>
    </w:p>
    <w:p w:rsidR="003A561F" w:rsidRPr="007E27FC" w:rsidP="003A561F" w14:paraId="58514837" w14:textId="77777777">
      <w:pPr>
        <w:spacing w:before="100" w:beforeAutospacing="1" w:after="100" w:afterAutospacing="1"/>
      </w:pPr>
      <w:r w:rsidRPr="007E27FC">
        <w:rPr>
          <w:b/>
        </w:rPr>
        <w:t>SEC. 15.</w:t>
      </w:r>
      <w:r w:rsidRPr="007E27FC">
        <w:t xml:space="preserve">  WORKFORCE AND LABOR MARKET INFORMATION SYSTEM. </w:t>
      </w:r>
    </w:p>
    <w:p w:rsidR="003A561F" w:rsidRPr="000374EE" w:rsidP="003A561F" w14:paraId="414C4836" w14:textId="77777777">
      <w:pPr>
        <w:spacing w:before="100" w:beforeAutospacing="1" w:after="100" w:afterAutospacing="1"/>
      </w:pPr>
      <w:r>
        <w:t xml:space="preserve"> </w:t>
      </w:r>
      <w:r w:rsidRPr="000374EE">
        <w:t xml:space="preserve">(a) SYSTEM </w:t>
      </w:r>
      <w:r w:rsidRPr="000374EE">
        <w:t>CONTENT.-</w:t>
      </w:r>
      <w:r w:rsidRPr="000374EE">
        <w:t xml:space="preserve">- </w:t>
      </w:r>
    </w:p>
    <w:p w:rsidR="003A561F" w:rsidRPr="000374EE" w:rsidP="003A561F" w14:paraId="267B1E7A" w14:textId="77777777">
      <w:pPr>
        <w:spacing w:before="100" w:beforeAutospacing="1" w:after="100" w:afterAutospacing="1"/>
      </w:pPr>
      <w:r w:rsidRPr="000374EE">
        <w:t xml:space="preserve">(1) IN </w:t>
      </w:r>
      <w:r w:rsidRPr="000374EE">
        <w:t>GENERAL.--</w:t>
      </w:r>
      <w:r w:rsidRPr="000374EE">
        <w:t xml:space="preserve"> The Secretary, in accordance with the provisions of this section, shall oversee the development, maintenance, and continuous improvement of a </w:t>
      </w:r>
      <w:r w:rsidRPr="007E27FC">
        <w:t xml:space="preserve">nationwide workforce and labor market information system </w:t>
      </w:r>
      <w:r w:rsidRPr="000374EE">
        <w:t xml:space="preserve">that includes -- </w:t>
      </w:r>
    </w:p>
    <w:p w:rsidR="003A561F" w:rsidRPr="000374EE" w:rsidP="003A561F" w14:paraId="5C4D0682" w14:textId="77777777">
      <w:pPr>
        <w:spacing w:before="100" w:beforeAutospacing="1" w:after="100" w:afterAutospacing="1"/>
      </w:pPr>
      <w:r w:rsidRPr="000374EE">
        <w:t xml:space="preserve">(A) statistical data from cooperative statistical survey and projection programs and data from administrative reporting systems that, taken together, enumerate, estimate, and project employment opportunities and conditions at national, State, and local levels in a timely manner, including statistics on-- </w:t>
      </w:r>
    </w:p>
    <w:p w:rsidR="003A561F" w:rsidRPr="000374EE" w:rsidP="003A561F" w14:paraId="11FFA16A" w14:textId="77777777">
      <w:pPr>
        <w:spacing w:before="100" w:beforeAutospacing="1" w:after="100" w:afterAutospacing="1"/>
      </w:pPr>
      <w:r w:rsidRPr="000374EE">
        <w:t xml:space="preserve">(i) employment and unemployment status of national, State, and local populations, including self-employed, part-time, and seasonal </w:t>
      </w:r>
      <w:r w:rsidRPr="000374EE">
        <w:t>workers;</w:t>
      </w:r>
      <w:r w:rsidRPr="000374EE">
        <w:t xml:space="preserve"> </w:t>
      </w:r>
    </w:p>
    <w:p w:rsidR="003A561F" w:rsidRPr="000374EE" w:rsidP="003A561F" w14:paraId="16E02079" w14:textId="77777777">
      <w:pPr>
        <w:spacing w:before="100" w:beforeAutospacing="1" w:after="100" w:afterAutospacing="1"/>
      </w:pPr>
      <w:r w:rsidRPr="000374EE">
        <w:t xml:space="preserve">(ii) industrial distribution of occupations, as well as current and projected employment opportunities, wages, benefits (where data is available), and skill trends by occupation and industry, with particular attention paid to State and local </w:t>
      </w:r>
      <w:r w:rsidRPr="000374EE">
        <w:t>conditions;</w:t>
      </w:r>
      <w:r w:rsidRPr="000374EE">
        <w:t xml:space="preserve"> </w:t>
      </w:r>
    </w:p>
    <w:p w:rsidR="003A561F" w:rsidRPr="000374EE" w:rsidP="003A561F" w14:paraId="2F4A87F1" w14:textId="77777777">
      <w:pPr>
        <w:spacing w:before="100" w:beforeAutospacing="1" w:after="100" w:afterAutospacing="1"/>
      </w:pPr>
      <w:r w:rsidRPr="000374EE">
        <w:t xml:space="preserve">(iii) the incidence </w:t>
      </w:r>
      <w:r w:rsidRPr="000374EE">
        <w:t>of,</w:t>
      </w:r>
      <w:r w:rsidRPr="000374EE">
        <w:t xml:space="preserve"> industrial and geographical location of, and number of workers displaced by, permanent layoffs and plant closings; and </w:t>
      </w:r>
    </w:p>
    <w:p w:rsidR="003A561F" w:rsidRPr="000374EE" w:rsidP="003A561F" w14:paraId="594DF50D" w14:textId="77777777">
      <w:pPr>
        <w:spacing w:before="100" w:beforeAutospacing="1" w:after="100" w:afterAutospacing="1"/>
      </w:pPr>
      <w:r w:rsidRPr="000374EE">
        <w:t xml:space="preserve">(iv) employment and earnings information maintained in a longitudinal manner to be used for research and program </w:t>
      </w:r>
      <w:r w:rsidRPr="000374EE">
        <w:t>evaluation;</w:t>
      </w:r>
      <w:r w:rsidRPr="000374EE">
        <w:t xml:space="preserve"> </w:t>
      </w:r>
    </w:p>
    <w:p w:rsidR="003A561F" w:rsidRPr="000374EE" w:rsidP="003A561F" w14:paraId="1EBEDF06" w14:textId="77777777">
      <w:pPr>
        <w:spacing w:before="100" w:beforeAutospacing="1" w:after="100" w:afterAutospacing="1"/>
      </w:pPr>
      <w:r w:rsidRPr="000374EE">
        <w:t xml:space="preserve">(B) information on State and local employment opportunities, and other appropriate statistical data related to labor market dynamics, which -- </w:t>
      </w:r>
    </w:p>
    <w:p w:rsidR="003A561F" w:rsidRPr="000374EE" w:rsidP="003A561F" w14:paraId="1B7EA0DB" w14:textId="77777777">
      <w:pPr>
        <w:spacing w:before="100" w:beforeAutospacing="1" w:after="100" w:afterAutospacing="1"/>
      </w:pPr>
      <w:r w:rsidRPr="000374EE">
        <w:t xml:space="preserve">(i) shall be current and </w:t>
      </w:r>
      <w:r w:rsidRPr="000374EE">
        <w:t>comprehensive;</w:t>
      </w:r>
      <w:r w:rsidRPr="000374EE">
        <w:t xml:space="preserve"> </w:t>
      </w:r>
    </w:p>
    <w:p w:rsidR="003A561F" w:rsidRPr="000374EE" w:rsidP="003A561F" w14:paraId="63EDA375" w14:textId="77777777">
      <w:pPr>
        <w:spacing w:before="100" w:beforeAutospacing="1" w:after="100" w:afterAutospacing="1"/>
      </w:pPr>
      <w:r w:rsidRPr="000374EE">
        <w:t xml:space="preserve">(ii) shall meet the needs identified through the consultations described in subparagraphs (A) and (B) of subsection (e)(2); and </w:t>
      </w:r>
    </w:p>
    <w:p w:rsidR="003A561F" w:rsidRPr="000374EE" w:rsidP="003A561F" w14:paraId="2EA4BEA9" w14:textId="77777777">
      <w:pPr>
        <w:spacing w:before="100" w:beforeAutospacing="1" w:after="100" w:afterAutospacing="1"/>
      </w:pPr>
      <w:r w:rsidRPr="000374EE">
        <w:t xml:space="preserve">(iii) shall meet the needs for the information identified in section </w:t>
      </w:r>
      <w:r w:rsidRPr="000374EE">
        <w:t>134(d);</w:t>
      </w:r>
      <w:r w:rsidRPr="000374EE">
        <w:t xml:space="preserve"> </w:t>
      </w:r>
    </w:p>
    <w:p w:rsidR="003A561F" w:rsidRPr="000374EE" w:rsidP="003A561F" w14:paraId="0133163E" w14:textId="77777777">
      <w:pPr>
        <w:spacing w:before="100" w:beforeAutospacing="1" w:after="100" w:afterAutospacing="1"/>
      </w:pPr>
      <w:r w:rsidRPr="000374EE">
        <w:t xml:space="preserve">(C) technical standards (which the Secretary shall publish annually) for data and information described in subparagraphs (A) and (B) that, at a minimum, meet the criteria of chapter 35 of title 44, United States </w:t>
      </w:r>
      <w:r w:rsidRPr="000374EE">
        <w:t>Code;</w:t>
      </w:r>
      <w:r w:rsidRPr="000374EE">
        <w:t xml:space="preserve"> </w:t>
      </w:r>
    </w:p>
    <w:p w:rsidR="003A561F" w:rsidRPr="000374EE" w:rsidP="003A561F" w14:paraId="1FE8E885" w14:textId="77777777">
      <w:pPr>
        <w:spacing w:before="100" w:beforeAutospacing="1" w:after="100" w:afterAutospacing="1"/>
      </w:pPr>
      <w:r w:rsidRPr="000374EE">
        <w:t xml:space="preserve">(D) procedures to ensure compatibility and additivity of the data and information described in subparagraphs (A) and (B) from national, State, and local </w:t>
      </w:r>
      <w:r w:rsidRPr="000374EE">
        <w:t>levels;</w:t>
      </w:r>
      <w:r w:rsidRPr="000374EE">
        <w:t xml:space="preserve"> </w:t>
      </w:r>
    </w:p>
    <w:p w:rsidR="003A561F" w:rsidRPr="000374EE" w:rsidP="003A561F" w14:paraId="452CFF4C" w14:textId="77777777">
      <w:pPr>
        <w:spacing w:before="100" w:beforeAutospacing="1" w:after="100" w:afterAutospacing="1"/>
      </w:pPr>
      <w:r w:rsidRPr="000374EE">
        <w:t>(E) procedures to support standardization and aggregation of data from administrative reporting systems described in subparagraph (A) of employment-related programs</w:t>
      </w:r>
      <w:r>
        <w:t>."</w:t>
      </w:r>
      <w:r w:rsidRPr="000374EE">
        <w:t xml:space="preserve"> </w:t>
      </w:r>
    </w:p>
    <w:p w:rsidR="003A561F" w:rsidP="003A561F" w14:paraId="6A4AE8CD" w14:textId="77777777"/>
    <w:p w:rsidR="003A561F" w14:paraId="6CEE7B6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1F"/>
    <w:rsid w:val="000374EE"/>
    <w:rsid w:val="002F4BCE"/>
    <w:rsid w:val="003A561F"/>
    <w:rsid w:val="007E27FC"/>
    <w:rsid w:val="00807DDC"/>
    <w:rsid w:val="00F83F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786C73"/>
  <w15:chartTrackingRefBased/>
  <w15:docId w15:val="{5F6981F2-0CDF-47BE-AB47-2D83B9D1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61F"/>
    <w:rPr>
      <w:rFonts w:eastAsiaTheme="majorEastAsia" w:cstheme="majorBidi"/>
      <w:color w:val="272727" w:themeColor="text1" w:themeTint="D8"/>
    </w:rPr>
  </w:style>
  <w:style w:type="paragraph" w:styleId="Title">
    <w:name w:val="Title"/>
    <w:basedOn w:val="Normal"/>
    <w:next w:val="Normal"/>
    <w:link w:val="TitleChar"/>
    <w:uiPriority w:val="10"/>
    <w:qFormat/>
    <w:rsid w:val="003A5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61F"/>
    <w:pPr>
      <w:spacing w:before="160"/>
      <w:jc w:val="center"/>
    </w:pPr>
    <w:rPr>
      <w:i/>
      <w:iCs/>
      <w:color w:val="404040" w:themeColor="text1" w:themeTint="BF"/>
    </w:rPr>
  </w:style>
  <w:style w:type="character" w:customStyle="1" w:styleId="QuoteChar">
    <w:name w:val="Quote Char"/>
    <w:basedOn w:val="DefaultParagraphFont"/>
    <w:link w:val="Quote"/>
    <w:uiPriority w:val="29"/>
    <w:rsid w:val="003A561F"/>
    <w:rPr>
      <w:i/>
      <w:iCs/>
      <w:color w:val="404040" w:themeColor="text1" w:themeTint="BF"/>
    </w:rPr>
  </w:style>
  <w:style w:type="paragraph" w:styleId="ListParagraph">
    <w:name w:val="List Paragraph"/>
    <w:basedOn w:val="Normal"/>
    <w:uiPriority w:val="34"/>
    <w:qFormat/>
    <w:rsid w:val="003A561F"/>
    <w:pPr>
      <w:ind w:left="720"/>
      <w:contextualSpacing/>
    </w:pPr>
  </w:style>
  <w:style w:type="character" w:styleId="IntenseEmphasis">
    <w:name w:val="Intense Emphasis"/>
    <w:basedOn w:val="DefaultParagraphFont"/>
    <w:uiPriority w:val="21"/>
    <w:qFormat/>
    <w:rsid w:val="003A561F"/>
    <w:rPr>
      <w:i/>
      <w:iCs/>
      <w:color w:val="0F4761" w:themeColor="accent1" w:themeShade="BF"/>
    </w:rPr>
  </w:style>
  <w:style w:type="paragraph" w:styleId="IntenseQuote">
    <w:name w:val="Intense Quote"/>
    <w:basedOn w:val="Normal"/>
    <w:next w:val="Normal"/>
    <w:link w:val="IntenseQuoteChar"/>
    <w:uiPriority w:val="30"/>
    <w:qFormat/>
    <w:rsid w:val="003A5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61F"/>
    <w:rPr>
      <w:i/>
      <w:iCs/>
      <w:color w:val="0F4761" w:themeColor="accent1" w:themeShade="BF"/>
    </w:rPr>
  </w:style>
  <w:style w:type="character" w:styleId="IntenseReference">
    <w:name w:val="Intense Reference"/>
    <w:basedOn w:val="DefaultParagraphFont"/>
    <w:uiPriority w:val="32"/>
    <w:qFormat/>
    <w:rsid w:val="003A561F"/>
    <w:rPr>
      <w:b/>
      <w:bCs/>
      <w:smallCaps/>
      <w:color w:val="0F4761" w:themeColor="accent1" w:themeShade="BF"/>
      <w:spacing w:val="5"/>
    </w:rPr>
  </w:style>
  <w:style w:type="character" w:styleId="CommentReference">
    <w:name w:val="annotation reference"/>
    <w:rsid w:val="003A561F"/>
    <w:rPr>
      <w:sz w:val="16"/>
      <w:szCs w:val="16"/>
    </w:rPr>
  </w:style>
  <w:style w:type="paragraph" w:styleId="CommentText">
    <w:name w:val="annotation text"/>
    <w:basedOn w:val="Normal"/>
    <w:link w:val="CommentTextChar"/>
    <w:rsid w:val="003A561F"/>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A561F"/>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Frugoli, Pam - ETA</dc:creator>
  <cp:lastModifiedBy>Gibson, Patrice A - ETA</cp:lastModifiedBy>
  <cp:revision>2</cp:revision>
  <dcterms:created xsi:type="dcterms:W3CDTF">2025-01-22T18:15:00Z</dcterms:created>
  <dcterms:modified xsi:type="dcterms:W3CDTF">2025-01-22T18:15:00Z</dcterms:modified>
</cp:coreProperties>
</file>