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34DED" w:rsidRPr="005A761C" w:rsidP="001105B9" w14:paraId="7D7A25F1" w14:textId="77777777">
      <w:pPr>
        <w:tabs>
          <w:tab w:val="center" w:pos="4680"/>
        </w:tabs>
        <w:jc w:val="center"/>
        <w:rPr>
          <w:sz w:val="22"/>
        </w:rPr>
      </w:pPr>
      <w:r w:rsidRPr="005A761C">
        <w:rPr>
          <w:b/>
          <w:bCs/>
          <w:sz w:val="22"/>
        </w:rPr>
        <w:t xml:space="preserve">Justification for No Material or </w:t>
      </w:r>
      <w:r w:rsidRPr="005A761C">
        <w:rPr>
          <w:b/>
          <w:bCs/>
          <w:sz w:val="22"/>
        </w:rPr>
        <w:t>Nonsubstantive</w:t>
      </w:r>
      <w:r w:rsidRPr="005A761C">
        <w:rPr>
          <w:b/>
          <w:bCs/>
          <w:sz w:val="22"/>
        </w:rPr>
        <w:t xml:space="preserve"> Change to Currently-Approved Collection</w:t>
      </w:r>
    </w:p>
    <w:p w:rsidR="00F34DED" w:rsidRPr="005A761C" w:rsidP="00F34DED" w14:paraId="520E8DDA" w14:textId="77777777">
      <w:pPr>
        <w:rPr>
          <w:sz w:val="22"/>
        </w:rPr>
      </w:pPr>
    </w:p>
    <w:p w:rsidR="00F34DED" w:rsidRPr="005A761C" w:rsidP="00F34DED" w14:paraId="1364D56A" w14:textId="77777777">
      <w:pPr>
        <w:rPr>
          <w:sz w:val="22"/>
        </w:rPr>
      </w:pPr>
      <w:r w:rsidRPr="005A761C">
        <w:rPr>
          <w:b/>
          <w:bCs/>
          <w:sz w:val="22"/>
        </w:rPr>
        <w:t>AGENCY:</w:t>
      </w:r>
      <w:r w:rsidRPr="005A761C">
        <w:rPr>
          <w:sz w:val="22"/>
        </w:rPr>
        <w:tab/>
        <w:t>Pension Benefit Guaranty Corporation (PBGC)</w:t>
      </w:r>
    </w:p>
    <w:p w:rsidR="00F34DED" w:rsidRPr="005A761C" w:rsidP="00F34DED" w14:paraId="1E5C0898" w14:textId="77777777">
      <w:pPr>
        <w:rPr>
          <w:sz w:val="22"/>
        </w:rPr>
      </w:pPr>
    </w:p>
    <w:p w:rsidR="00F34DED" w:rsidRPr="005A761C" w:rsidP="00F34DED" w14:paraId="4BC274D4" w14:textId="2F96DB75">
      <w:pPr>
        <w:tabs>
          <w:tab w:val="left" w:pos="-1440"/>
        </w:tabs>
        <w:ind w:left="1440" w:hanging="1440"/>
        <w:rPr>
          <w:sz w:val="22"/>
        </w:rPr>
      </w:pPr>
      <w:r w:rsidRPr="005A761C">
        <w:rPr>
          <w:b/>
          <w:bCs/>
          <w:sz w:val="22"/>
        </w:rPr>
        <w:t>TITLE:</w:t>
      </w:r>
      <w:r w:rsidRPr="005A761C">
        <w:rPr>
          <w:sz w:val="22"/>
        </w:rPr>
        <w:tab/>
      </w:r>
      <w:r w:rsidR="00692E9E">
        <w:rPr>
          <w:sz w:val="22"/>
        </w:rPr>
        <w:t>Annual Financial and Actuarial Information Reporting</w:t>
      </w:r>
      <w:r w:rsidRPr="007907C4" w:rsidR="007907C4">
        <w:rPr>
          <w:sz w:val="22"/>
        </w:rPr>
        <w:t xml:space="preserve"> </w:t>
      </w:r>
      <w:r w:rsidR="006925E4">
        <w:rPr>
          <w:sz w:val="22"/>
        </w:rPr>
        <w:t>(2</w:t>
      </w:r>
      <w:r w:rsidRPr="006925E4" w:rsidR="006925E4">
        <w:rPr>
          <w:sz w:val="22"/>
        </w:rPr>
        <w:t>9 CFR part 4</w:t>
      </w:r>
      <w:r w:rsidR="00692E9E">
        <w:rPr>
          <w:sz w:val="22"/>
        </w:rPr>
        <w:t>010</w:t>
      </w:r>
      <w:r w:rsidR="006925E4">
        <w:rPr>
          <w:sz w:val="22"/>
        </w:rPr>
        <w:t>)</w:t>
      </w:r>
    </w:p>
    <w:p w:rsidR="00F34DED" w:rsidRPr="005A761C" w:rsidP="00F34DED" w14:paraId="7E08B909" w14:textId="77777777">
      <w:pPr>
        <w:rPr>
          <w:sz w:val="22"/>
        </w:rPr>
      </w:pPr>
    </w:p>
    <w:p w:rsidR="00F34DED" w:rsidRPr="005A761C" w:rsidP="00F34DED" w14:paraId="2FAF8E2C" w14:textId="18EC986E">
      <w:pPr>
        <w:rPr>
          <w:sz w:val="22"/>
        </w:rPr>
      </w:pPr>
      <w:r w:rsidRPr="005A761C">
        <w:rPr>
          <w:b/>
          <w:bCs/>
          <w:sz w:val="22"/>
        </w:rPr>
        <w:t>STATUS:</w:t>
      </w:r>
      <w:r w:rsidRPr="005A761C">
        <w:rPr>
          <w:sz w:val="22"/>
        </w:rPr>
        <w:tab/>
        <w:t>OMB control number 1212</w:t>
      </w:r>
      <w:r w:rsidRPr="005A761C">
        <w:rPr>
          <w:sz w:val="22"/>
        </w:rPr>
        <w:noBreakHyphen/>
        <w:t>00</w:t>
      </w:r>
      <w:r w:rsidR="0005702C">
        <w:rPr>
          <w:sz w:val="22"/>
        </w:rPr>
        <w:t>49</w:t>
      </w:r>
      <w:r w:rsidRPr="005A761C">
        <w:rPr>
          <w:sz w:val="22"/>
        </w:rPr>
        <w:t xml:space="preserve">; expires </w:t>
      </w:r>
      <w:r w:rsidR="00F02A4D">
        <w:rPr>
          <w:sz w:val="22"/>
        </w:rPr>
        <w:t>0</w:t>
      </w:r>
      <w:r w:rsidR="00692E9E">
        <w:rPr>
          <w:sz w:val="22"/>
        </w:rPr>
        <w:t>2</w:t>
      </w:r>
      <w:r w:rsidR="001935B8">
        <w:rPr>
          <w:sz w:val="22"/>
        </w:rPr>
        <w:t>/</w:t>
      </w:r>
      <w:r w:rsidR="00692E9E">
        <w:rPr>
          <w:sz w:val="22"/>
        </w:rPr>
        <w:t>28</w:t>
      </w:r>
      <w:r w:rsidR="001935B8">
        <w:rPr>
          <w:sz w:val="22"/>
        </w:rPr>
        <w:t>/202</w:t>
      </w:r>
      <w:r w:rsidR="00692E9E">
        <w:rPr>
          <w:sz w:val="22"/>
        </w:rPr>
        <w:t>6</w:t>
      </w:r>
    </w:p>
    <w:p w:rsidR="00F34DED" w:rsidRPr="005A761C" w:rsidP="00F34DED" w14:paraId="7CEE0A38" w14:textId="77777777">
      <w:pPr>
        <w:rPr>
          <w:sz w:val="22"/>
        </w:rPr>
      </w:pPr>
    </w:p>
    <w:p w:rsidR="00F34DED" w:rsidRPr="005A761C" w:rsidP="00F34DED" w14:paraId="530AF72F" w14:textId="13E4F524">
      <w:pPr>
        <w:tabs>
          <w:tab w:val="left" w:pos="-1440"/>
        </w:tabs>
        <w:ind w:left="1440" w:hanging="1440"/>
        <w:rPr>
          <w:sz w:val="22"/>
        </w:rPr>
      </w:pPr>
      <w:r w:rsidRPr="005A761C">
        <w:rPr>
          <w:b/>
          <w:bCs/>
          <w:sz w:val="22"/>
        </w:rPr>
        <w:t>CONTACT:</w:t>
      </w:r>
      <w:r w:rsidRPr="005A761C">
        <w:rPr>
          <w:sz w:val="22"/>
        </w:rPr>
        <w:tab/>
      </w:r>
      <w:r w:rsidR="00B73AE6">
        <w:rPr>
          <w:sz w:val="22"/>
        </w:rPr>
        <w:t>Stephanie Cibinic</w:t>
      </w:r>
      <w:r w:rsidR="00074D7F">
        <w:rPr>
          <w:sz w:val="22"/>
        </w:rPr>
        <w:t xml:space="preserve"> (</w:t>
      </w:r>
      <w:r w:rsidRPr="00074D7F" w:rsidR="00074D7F">
        <w:rPr>
          <w:sz w:val="22"/>
        </w:rPr>
        <w:t>202-229-</w:t>
      </w:r>
      <w:r w:rsidR="00B73AE6">
        <w:rPr>
          <w:sz w:val="22"/>
        </w:rPr>
        <w:t>6352</w:t>
      </w:r>
      <w:r w:rsidR="00074D7F">
        <w:rPr>
          <w:sz w:val="22"/>
        </w:rPr>
        <w:t>)</w:t>
      </w:r>
    </w:p>
    <w:p w:rsidR="00AA79C9" w:rsidRPr="00AA79C9" w:rsidP="00AA79C9" w14:paraId="6E91D7E1" w14:textId="102049EA">
      <w:pPr>
        <w:pStyle w:val="NormalWeb"/>
        <w:rPr>
          <w:rStyle w:val="bumpedfont15"/>
          <w:rFonts w:ascii="Times New Roman" w:hAnsi="Times New Roman" w:cs="Times New Roman"/>
          <w:sz w:val="24"/>
          <w:szCs w:val="24"/>
        </w:rPr>
      </w:pPr>
      <w:r w:rsidRPr="00BF7E2C">
        <w:rPr>
          <w:rStyle w:val="bumpedfont15"/>
          <w:rFonts w:ascii="Times New Roman" w:hAnsi="Times New Roman" w:cs="Times New Roman"/>
          <w:sz w:val="24"/>
          <w:szCs w:val="24"/>
        </w:rPr>
        <w:t>The</w:t>
      </w:r>
      <w:r w:rsidRPr="00BF7E2C">
        <w:rPr>
          <w:rStyle w:val="apple-converted-space"/>
          <w:rFonts w:ascii="Times New Roman" w:hAnsi="Times New Roman" w:cs="Times New Roman"/>
          <w:sz w:val="24"/>
          <w:szCs w:val="24"/>
        </w:rPr>
        <w:t> </w:t>
      </w:r>
      <w:r w:rsidRPr="00BF7E2C">
        <w:rPr>
          <w:rStyle w:val="bumpedfont15"/>
          <w:rFonts w:ascii="Times New Roman" w:hAnsi="Times New Roman" w:cs="Times New Roman"/>
          <w:sz w:val="24"/>
          <w:szCs w:val="24"/>
        </w:rPr>
        <w:t>Pension Benefit Guaranty Corporation (PBGC)</w:t>
      </w:r>
      <w:r w:rsidRPr="00BF7E2C">
        <w:rPr>
          <w:rStyle w:val="apple-converted-space"/>
          <w:rFonts w:ascii="Times New Roman" w:hAnsi="Times New Roman" w:cs="Times New Roman"/>
          <w:sz w:val="24"/>
          <w:szCs w:val="24"/>
        </w:rPr>
        <w:t> </w:t>
      </w:r>
      <w:r w:rsidRPr="00BF7E2C">
        <w:rPr>
          <w:rStyle w:val="bumpedfont15"/>
          <w:rFonts w:ascii="Times New Roman" w:hAnsi="Times New Roman" w:cs="Times New Roman"/>
          <w:sz w:val="24"/>
          <w:szCs w:val="24"/>
        </w:rPr>
        <w:t>is making</w:t>
      </w:r>
      <w:r w:rsidR="00E9204F">
        <w:rPr>
          <w:rStyle w:val="apple-converted-space"/>
          <w:rFonts w:ascii="Times New Roman" w:hAnsi="Times New Roman" w:cs="Times New Roman"/>
          <w:sz w:val="24"/>
          <w:szCs w:val="24"/>
        </w:rPr>
        <w:t xml:space="preserve"> </w:t>
      </w:r>
      <w:r w:rsidRPr="00BF7E2C">
        <w:rPr>
          <w:rStyle w:val="apple-converted-space"/>
          <w:rFonts w:ascii="Times New Roman" w:hAnsi="Times New Roman" w:cs="Times New Roman"/>
          <w:sz w:val="24"/>
          <w:szCs w:val="24"/>
        </w:rPr>
        <w:t>change</w:t>
      </w:r>
      <w:r w:rsidR="00FF1C7D">
        <w:rPr>
          <w:rStyle w:val="apple-converted-space"/>
          <w:rFonts w:ascii="Times New Roman" w:hAnsi="Times New Roman" w:cs="Times New Roman"/>
          <w:sz w:val="24"/>
          <w:szCs w:val="24"/>
        </w:rPr>
        <w:t>s</w:t>
      </w:r>
      <w:r w:rsidRPr="00BF7E2C">
        <w:rPr>
          <w:rStyle w:val="apple-converted-space"/>
          <w:rFonts w:ascii="Times New Roman" w:hAnsi="Times New Roman" w:cs="Times New Roman"/>
          <w:sz w:val="24"/>
          <w:szCs w:val="24"/>
        </w:rPr>
        <w:t> </w:t>
      </w:r>
      <w:r w:rsidRPr="00BF7E2C">
        <w:rPr>
          <w:rStyle w:val="bumpedfont15"/>
          <w:rFonts w:ascii="Times New Roman" w:hAnsi="Times New Roman" w:cs="Times New Roman"/>
          <w:sz w:val="24"/>
          <w:szCs w:val="24"/>
        </w:rPr>
        <w:t xml:space="preserve">that </w:t>
      </w:r>
      <w:r w:rsidR="00005EAB">
        <w:rPr>
          <w:rStyle w:val="bumpedfont15"/>
          <w:rFonts w:ascii="Times New Roman" w:hAnsi="Times New Roman" w:cs="Times New Roman"/>
          <w:sz w:val="24"/>
          <w:szCs w:val="24"/>
        </w:rPr>
        <w:t>are</w:t>
      </w:r>
      <w:r w:rsidRPr="00BF7E2C">
        <w:rPr>
          <w:rStyle w:val="bumpedfont15"/>
          <w:rFonts w:ascii="Times New Roman" w:hAnsi="Times New Roman" w:cs="Times New Roman"/>
          <w:sz w:val="24"/>
          <w:szCs w:val="24"/>
        </w:rPr>
        <w:t xml:space="preserve"> not material</w:t>
      </w:r>
      <w:r w:rsidRPr="00BF7E2C">
        <w:rPr>
          <w:rStyle w:val="apple-converted-space"/>
          <w:rFonts w:ascii="Times New Roman" w:hAnsi="Times New Roman" w:cs="Times New Roman"/>
          <w:sz w:val="24"/>
          <w:szCs w:val="24"/>
        </w:rPr>
        <w:t> </w:t>
      </w:r>
      <w:r w:rsidRPr="00BF7E2C">
        <w:rPr>
          <w:rStyle w:val="bumpedfont15"/>
          <w:rFonts w:ascii="Times New Roman" w:hAnsi="Times New Roman" w:cs="Times New Roman"/>
          <w:sz w:val="24"/>
          <w:szCs w:val="24"/>
        </w:rPr>
        <w:t xml:space="preserve">to </w:t>
      </w:r>
      <w:r w:rsidR="005E2BA3">
        <w:rPr>
          <w:rStyle w:val="bumpedfont15"/>
          <w:rFonts w:ascii="Times New Roman" w:hAnsi="Times New Roman" w:cs="Times New Roman"/>
          <w:sz w:val="24"/>
          <w:szCs w:val="24"/>
        </w:rPr>
        <w:t xml:space="preserve">the currently-approved </w:t>
      </w:r>
      <w:r w:rsidR="00B73AE6">
        <w:rPr>
          <w:rStyle w:val="bumpedfont15"/>
          <w:rFonts w:ascii="Times New Roman" w:hAnsi="Times New Roman" w:cs="Times New Roman"/>
          <w:sz w:val="24"/>
          <w:szCs w:val="24"/>
        </w:rPr>
        <w:t>instructions</w:t>
      </w:r>
      <w:r w:rsidR="00005EAB">
        <w:rPr>
          <w:rStyle w:val="bumpedfont15"/>
          <w:rFonts w:ascii="Times New Roman" w:hAnsi="Times New Roman" w:cs="Times New Roman"/>
          <w:sz w:val="24"/>
          <w:szCs w:val="24"/>
        </w:rPr>
        <w:t xml:space="preserve"> </w:t>
      </w:r>
      <w:r w:rsidR="00A57B8D">
        <w:rPr>
          <w:rStyle w:val="bumpedfont15"/>
          <w:rFonts w:ascii="Times New Roman" w:hAnsi="Times New Roman" w:cs="Times New Roman"/>
          <w:sz w:val="24"/>
          <w:szCs w:val="24"/>
        </w:rPr>
        <w:t>for plans to submit financial and actuarial information to PBGC.</w:t>
      </w:r>
      <w:r w:rsidR="00F0541E">
        <w:rPr>
          <w:rStyle w:val="bumpedfont15"/>
          <w:rFonts w:ascii="Times New Roman" w:hAnsi="Times New Roman" w:cs="Times New Roman"/>
          <w:sz w:val="24"/>
          <w:szCs w:val="24"/>
        </w:rPr>
        <w:t xml:space="preserve">  </w:t>
      </w:r>
      <w:r w:rsidRPr="00AA79C9">
        <w:rPr>
          <w:rStyle w:val="bumpedfont15"/>
          <w:rFonts w:ascii="Times New Roman" w:hAnsi="Times New Roman" w:cs="Times New Roman"/>
          <w:sz w:val="24"/>
          <w:szCs w:val="24"/>
        </w:rPr>
        <w:t xml:space="preserve">Section 4010 of the Employee Retirement Income Security Act of 1974 (ERISA) and PBGC’s regulation on Annual Financial and Actuarial Information Reporting (29 CFR Part 4010) require </w:t>
      </w:r>
      <w:r w:rsidR="0080297F">
        <w:rPr>
          <w:rStyle w:val="bumpedfont15"/>
          <w:rFonts w:ascii="Times New Roman" w:hAnsi="Times New Roman" w:cs="Times New Roman"/>
          <w:sz w:val="24"/>
          <w:szCs w:val="24"/>
        </w:rPr>
        <w:t>a contributing sponsor</w:t>
      </w:r>
      <w:r w:rsidR="009E3E9B">
        <w:rPr>
          <w:rStyle w:val="bumpedfont15"/>
          <w:rFonts w:ascii="Times New Roman" w:hAnsi="Times New Roman" w:cs="Times New Roman"/>
          <w:sz w:val="24"/>
          <w:szCs w:val="24"/>
        </w:rPr>
        <w:t xml:space="preserve"> of certain underfunded single-employer plans and</w:t>
      </w:r>
      <w:r w:rsidR="0021404F">
        <w:rPr>
          <w:rStyle w:val="bumpedfont15"/>
          <w:rFonts w:ascii="Times New Roman" w:hAnsi="Times New Roman" w:cs="Times New Roman"/>
          <w:sz w:val="24"/>
          <w:szCs w:val="24"/>
        </w:rPr>
        <w:t xml:space="preserve"> </w:t>
      </w:r>
      <w:r w:rsidRPr="00AA79C9">
        <w:rPr>
          <w:rStyle w:val="bumpedfont15"/>
          <w:rFonts w:ascii="Times New Roman" w:hAnsi="Times New Roman" w:cs="Times New Roman"/>
          <w:sz w:val="24"/>
          <w:szCs w:val="24"/>
        </w:rPr>
        <w:t>member</w:t>
      </w:r>
      <w:r w:rsidR="0021404F">
        <w:rPr>
          <w:rStyle w:val="bumpedfont15"/>
          <w:rFonts w:ascii="Times New Roman" w:hAnsi="Times New Roman" w:cs="Times New Roman"/>
          <w:sz w:val="24"/>
          <w:szCs w:val="24"/>
        </w:rPr>
        <w:t xml:space="preserve">s of the contributing </w:t>
      </w:r>
      <w:r w:rsidR="0021404F">
        <w:rPr>
          <w:rStyle w:val="bumpedfont15"/>
          <w:rFonts w:ascii="Times New Roman" w:hAnsi="Times New Roman" w:cs="Times New Roman"/>
          <w:sz w:val="24"/>
          <w:szCs w:val="24"/>
        </w:rPr>
        <w:t>sponsor’s</w:t>
      </w:r>
      <w:r w:rsidRPr="00AA79C9">
        <w:rPr>
          <w:rStyle w:val="bumpedfont15"/>
          <w:rFonts w:ascii="Times New Roman" w:hAnsi="Times New Roman" w:cs="Times New Roman"/>
          <w:sz w:val="24"/>
          <w:szCs w:val="24"/>
        </w:rPr>
        <w:t xml:space="preserve"> controlled</w:t>
      </w:r>
      <w:r w:rsidRPr="00AA79C9">
        <w:rPr>
          <w:rStyle w:val="bumpedfont15"/>
          <w:rFonts w:ascii="Times New Roman" w:hAnsi="Times New Roman" w:cs="Times New Roman"/>
          <w:sz w:val="24"/>
          <w:szCs w:val="24"/>
        </w:rPr>
        <w:t xml:space="preserve"> group to </w:t>
      </w:r>
      <w:r w:rsidR="00305FF4">
        <w:rPr>
          <w:rStyle w:val="bumpedfont15"/>
          <w:rFonts w:ascii="Times New Roman" w:hAnsi="Times New Roman" w:cs="Times New Roman"/>
          <w:sz w:val="24"/>
          <w:szCs w:val="24"/>
        </w:rPr>
        <w:t>report identifying,</w:t>
      </w:r>
      <w:r w:rsidRPr="00AA79C9">
        <w:rPr>
          <w:rStyle w:val="bumpedfont15"/>
          <w:rFonts w:ascii="Times New Roman" w:hAnsi="Times New Roman" w:cs="Times New Roman"/>
          <w:sz w:val="24"/>
          <w:szCs w:val="24"/>
        </w:rPr>
        <w:t xml:space="preserve"> financial and actuarial information to PBGC.</w:t>
      </w:r>
      <w:r w:rsidR="00F51D12">
        <w:rPr>
          <w:rStyle w:val="bumpedfont15"/>
          <w:rFonts w:ascii="Times New Roman" w:hAnsi="Times New Roman" w:cs="Times New Roman"/>
          <w:sz w:val="24"/>
          <w:szCs w:val="24"/>
        </w:rPr>
        <w:t xml:space="preserve">  In general, this reporting is required</w:t>
      </w:r>
      <w:r w:rsidR="00736EFE">
        <w:rPr>
          <w:rStyle w:val="bumpedfont15"/>
          <w:rFonts w:ascii="Times New Roman" w:hAnsi="Times New Roman" w:cs="Times New Roman"/>
          <w:sz w:val="24"/>
          <w:szCs w:val="24"/>
        </w:rPr>
        <w:t xml:space="preserve"> if one or more plans sponsored by a member of the controlled group has a funding target attainment percentage (4010 FTAP) below 80%</w:t>
      </w:r>
      <w:r w:rsidR="0085563E">
        <w:rPr>
          <w:rStyle w:val="bumpedfont15"/>
          <w:rFonts w:ascii="Times New Roman" w:hAnsi="Times New Roman" w:cs="Times New Roman"/>
          <w:sz w:val="24"/>
          <w:szCs w:val="24"/>
        </w:rPr>
        <w:t>.</w:t>
      </w:r>
    </w:p>
    <w:p w:rsidR="001D5150" w:rsidP="00AA79C9" w14:paraId="13F6ADD8" w14:textId="08CD38D9">
      <w:pPr>
        <w:pStyle w:val="NormalWeb"/>
        <w:spacing w:before="0" w:beforeAutospacing="0" w:after="0" w:afterAutospacing="0"/>
        <w:rPr>
          <w:rStyle w:val="apple-converted-space"/>
          <w:rFonts w:ascii="Times New Roman" w:hAnsi="Times New Roman" w:cs="Times New Roman"/>
          <w:sz w:val="24"/>
          <w:szCs w:val="24"/>
        </w:rPr>
      </w:pPr>
      <w:r w:rsidRPr="00AA79C9">
        <w:rPr>
          <w:rStyle w:val="bumpedfont15"/>
          <w:rFonts w:ascii="Times New Roman" w:hAnsi="Times New Roman" w:cs="Times New Roman"/>
          <w:sz w:val="24"/>
          <w:szCs w:val="24"/>
        </w:rPr>
        <w:t xml:space="preserve">The </w:t>
      </w:r>
      <w:r w:rsidR="00AA083A">
        <w:rPr>
          <w:rStyle w:val="bumpedfont15"/>
          <w:rFonts w:ascii="Times New Roman" w:hAnsi="Times New Roman" w:cs="Times New Roman"/>
          <w:sz w:val="24"/>
          <w:szCs w:val="24"/>
        </w:rPr>
        <w:t xml:space="preserve">4010 </w:t>
      </w:r>
      <w:r w:rsidRPr="00AA79C9">
        <w:rPr>
          <w:rStyle w:val="bumpedfont15"/>
          <w:rFonts w:ascii="Times New Roman" w:hAnsi="Times New Roman" w:cs="Times New Roman"/>
          <w:sz w:val="24"/>
          <w:szCs w:val="24"/>
        </w:rPr>
        <w:t>regulation specifies the items of identifying, financial, and actuarial information that filers must submit under section 4010 of ERISA, through PBGC’s e-filing portal</w:t>
      </w:r>
      <w:r w:rsidR="00A042C5">
        <w:rPr>
          <w:rStyle w:val="bumpedfont15"/>
          <w:rFonts w:ascii="Times New Roman" w:hAnsi="Times New Roman" w:cs="Times New Roman"/>
          <w:sz w:val="24"/>
          <w:szCs w:val="24"/>
        </w:rPr>
        <w:t xml:space="preserve"> (“4010 filing”)</w:t>
      </w:r>
      <w:r w:rsidRPr="00AA79C9">
        <w:rPr>
          <w:rStyle w:val="bumpedfont15"/>
          <w:rFonts w:ascii="Times New Roman" w:hAnsi="Times New Roman" w:cs="Times New Roman"/>
          <w:sz w:val="24"/>
          <w:szCs w:val="24"/>
        </w:rPr>
        <w:t>.  Computer-assisted analysis of this information helps PBGC to anticipate possible major demands on the pension insurance system and to focus PBGC resources on situations that may pose increased risks to that system.  Because other sources of information are usually not as current as the section 4010 information and do not reflect a plan’s termination liability, the section 4010 filing plays a major role in PBGC’s ability to protect participant and premium-payer interests.</w:t>
      </w:r>
    </w:p>
    <w:p w:rsidR="00481E78" w:rsidP="001D5150" w14:paraId="5669051A" w14:textId="226D8B07">
      <w:pPr>
        <w:pStyle w:val="NormalWeb"/>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 xml:space="preserve">The changes </w:t>
      </w:r>
      <w:r w:rsidR="002A65C6">
        <w:rPr>
          <w:rStyle w:val="apple-converted-space"/>
          <w:rFonts w:ascii="Times New Roman" w:hAnsi="Times New Roman" w:cs="Times New Roman"/>
          <w:sz w:val="24"/>
          <w:szCs w:val="24"/>
        </w:rPr>
        <w:t>to the</w:t>
      </w:r>
      <w:r w:rsidR="00550BAF">
        <w:rPr>
          <w:rStyle w:val="apple-converted-space"/>
          <w:rFonts w:ascii="Times New Roman" w:hAnsi="Times New Roman" w:cs="Times New Roman"/>
          <w:sz w:val="24"/>
          <w:szCs w:val="24"/>
        </w:rPr>
        <w:t xml:space="preserve"> e-</w:t>
      </w:r>
      <w:r w:rsidR="00157E9D">
        <w:rPr>
          <w:rStyle w:val="apple-converted-space"/>
          <w:rFonts w:ascii="Times New Roman" w:hAnsi="Times New Roman" w:cs="Times New Roman"/>
          <w:sz w:val="24"/>
          <w:szCs w:val="24"/>
        </w:rPr>
        <w:t>filing</w:t>
      </w:r>
      <w:r w:rsidR="007D1016">
        <w:rPr>
          <w:rStyle w:val="apple-converted-space"/>
          <w:rFonts w:ascii="Times New Roman" w:hAnsi="Times New Roman" w:cs="Times New Roman"/>
          <w:sz w:val="24"/>
          <w:szCs w:val="24"/>
        </w:rPr>
        <w:t xml:space="preserve"> portal</w:t>
      </w:r>
      <w:r w:rsidR="002A65C6">
        <w:rPr>
          <w:rStyle w:val="apple-converted-space"/>
          <w:rFonts w:ascii="Times New Roman" w:hAnsi="Times New Roman" w:cs="Times New Roman"/>
          <w:sz w:val="24"/>
          <w:szCs w:val="24"/>
        </w:rPr>
        <w:t xml:space="preserve"> </w:t>
      </w:r>
      <w:r w:rsidR="00550BAF">
        <w:rPr>
          <w:rStyle w:val="apple-converted-space"/>
          <w:rFonts w:ascii="Times New Roman" w:hAnsi="Times New Roman" w:cs="Times New Roman"/>
          <w:sz w:val="24"/>
          <w:szCs w:val="24"/>
        </w:rPr>
        <w:t xml:space="preserve">instructions </w:t>
      </w:r>
      <w:r w:rsidRPr="005179DD" w:rsidR="005179DD">
        <w:rPr>
          <w:rStyle w:val="apple-converted-space"/>
          <w:rFonts w:ascii="Times New Roman" w:hAnsi="Times New Roman" w:cs="Times New Roman"/>
          <w:sz w:val="24"/>
          <w:szCs w:val="24"/>
        </w:rPr>
        <w:t>are</w:t>
      </w:r>
      <w:r w:rsidR="004861AF">
        <w:rPr>
          <w:rStyle w:val="apple-converted-space"/>
          <w:rFonts w:ascii="Times New Roman" w:hAnsi="Times New Roman" w:cs="Times New Roman"/>
          <w:sz w:val="24"/>
          <w:szCs w:val="24"/>
        </w:rPr>
        <w:t xml:space="preserve"> being made alongside a redesign of that filing portal</w:t>
      </w:r>
      <w:r w:rsidR="001D3382">
        <w:rPr>
          <w:rStyle w:val="apple-converted-space"/>
          <w:rFonts w:ascii="Times New Roman" w:hAnsi="Times New Roman" w:cs="Times New Roman"/>
          <w:sz w:val="24"/>
          <w:szCs w:val="24"/>
        </w:rPr>
        <w:t xml:space="preserve"> (includ</w:t>
      </w:r>
      <w:r w:rsidR="00425CCD">
        <w:rPr>
          <w:rStyle w:val="apple-converted-space"/>
          <w:rFonts w:ascii="Times New Roman" w:hAnsi="Times New Roman" w:cs="Times New Roman"/>
          <w:sz w:val="24"/>
          <w:szCs w:val="24"/>
        </w:rPr>
        <w:t>ing</w:t>
      </w:r>
      <w:r w:rsidR="001D3382">
        <w:rPr>
          <w:rStyle w:val="apple-converted-space"/>
          <w:rFonts w:ascii="Times New Roman" w:hAnsi="Times New Roman" w:cs="Times New Roman"/>
          <w:sz w:val="24"/>
          <w:szCs w:val="24"/>
        </w:rPr>
        <w:t xml:space="preserve"> modifications to the login process to meet cybersecurity requirements</w:t>
      </w:r>
      <w:r w:rsidR="00416213">
        <w:rPr>
          <w:rStyle w:val="apple-converted-space"/>
          <w:rFonts w:ascii="Times New Roman" w:hAnsi="Times New Roman" w:cs="Times New Roman"/>
          <w:sz w:val="24"/>
          <w:szCs w:val="24"/>
        </w:rPr>
        <w:t xml:space="preserve"> under Executive Order</w:t>
      </w:r>
      <w:r w:rsidR="00965E16">
        <w:rPr>
          <w:rStyle w:val="apple-converted-space"/>
          <w:rFonts w:ascii="Times New Roman" w:hAnsi="Times New Roman" w:cs="Times New Roman"/>
          <w:sz w:val="24"/>
          <w:szCs w:val="24"/>
        </w:rPr>
        <w:t xml:space="preserve"> 14028</w:t>
      </w:r>
      <w:r w:rsidR="001D3382">
        <w:rPr>
          <w:rStyle w:val="apple-converted-space"/>
          <w:rFonts w:ascii="Times New Roman" w:hAnsi="Times New Roman" w:cs="Times New Roman"/>
          <w:sz w:val="24"/>
          <w:szCs w:val="24"/>
        </w:rPr>
        <w:t>)</w:t>
      </w:r>
      <w:r w:rsidR="004861AF">
        <w:rPr>
          <w:rStyle w:val="apple-converted-space"/>
          <w:rFonts w:ascii="Times New Roman" w:hAnsi="Times New Roman" w:cs="Times New Roman"/>
          <w:sz w:val="24"/>
          <w:szCs w:val="24"/>
        </w:rPr>
        <w:t>, which will b</w:t>
      </w:r>
      <w:r w:rsidR="002C1FFA">
        <w:rPr>
          <w:rStyle w:val="apple-converted-space"/>
          <w:rFonts w:ascii="Times New Roman" w:hAnsi="Times New Roman" w:cs="Times New Roman"/>
          <w:sz w:val="24"/>
          <w:szCs w:val="24"/>
        </w:rPr>
        <w:t>e available on February 1.</w:t>
      </w:r>
      <w:r w:rsidR="00E11289">
        <w:rPr>
          <w:rStyle w:val="apple-converted-space"/>
          <w:rFonts w:ascii="Times New Roman" w:hAnsi="Times New Roman" w:cs="Times New Roman"/>
          <w:sz w:val="24"/>
          <w:szCs w:val="24"/>
        </w:rPr>
        <w:t xml:space="preserve">  The changes are</w:t>
      </w:r>
      <w:r w:rsidR="00FD7763">
        <w:rPr>
          <w:rStyle w:val="apple-converted-space"/>
          <w:rFonts w:ascii="Times New Roman" w:hAnsi="Times New Roman" w:cs="Times New Roman"/>
          <w:sz w:val="24"/>
          <w:szCs w:val="24"/>
        </w:rPr>
        <w:t xml:space="preserve"> to the format and </w:t>
      </w:r>
      <w:r w:rsidR="005A3C2B">
        <w:rPr>
          <w:rStyle w:val="apple-converted-space"/>
          <w:rFonts w:ascii="Times New Roman" w:hAnsi="Times New Roman" w:cs="Times New Roman"/>
          <w:sz w:val="24"/>
          <w:szCs w:val="24"/>
        </w:rPr>
        <w:t>form of three questions, which are</w:t>
      </w:r>
      <w:r w:rsidR="00E11289">
        <w:rPr>
          <w:rStyle w:val="apple-converted-space"/>
          <w:rFonts w:ascii="Times New Roman" w:hAnsi="Times New Roman" w:cs="Times New Roman"/>
          <w:sz w:val="24"/>
          <w:szCs w:val="24"/>
        </w:rPr>
        <w:t xml:space="preserve"> intended to improve user experience and accuracy of dat</w:t>
      </w:r>
      <w:r w:rsidR="007E2C10">
        <w:rPr>
          <w:rStyle w:val="apple-converted-space"/>
          <w:rFonts w:ascii="Times New Roman" w:hAnsi="Times New Roman" w:cs="Times New Roman"/>
          <w:sz w:val="24"/>
          <w:szCs w:val="24"/>
        </w:rPr>
        <w:t>a entered.</w:t>
      </w:r>
      <w:r w:rsidR="002C1FFA">
        <w:rPr>
          <w:rStyle w:val="apple-converted-space"/>
          <w:rFonts w:ascii="Times New Roman" w:hAnsi="Times New Roman" w:cs="Times New Roman"/>
          <w:sz w:val="24"/>
          <w:szCs w:val="24"/>
        </w:rPr>
        <w:t xml:space="preserve">  The </w:t>
      </w:r>
      <w:r w:rsidR="00E87DE0">
        <w:rPr>
          <w:rStyle w:val="apple-converted-space"/>
          <w:rFonts w:ascii="Times New Roman" w:hAnsi="Times New Roman" w:cs="Times New Roman"/>
          <w:sz w:val="24"/>
          <w:szCs w:val="24"/>
        </w:rPr>
        <w:t xml:space="preserve">three </w:t>
      </w:r>
      <w:r w:rsidR="002C1FFA">
        <w:rPr>
          <w:rStyle w:val="apple-converted-space"/>
          <w:rFonts w:ascii="Times New Roman" w:hAnsi="Times New Roman" w:cs="Times New Roman"/>
          <w:sz w:val="24"/>
          <w:szCs w:val="24"/>
        </w:rPr>
        <w:t>changes</w:t>
      </w:r>
      <w:r w:rsidR="004861AF">
        <w:rPr>
          <w:rStyle w:val="apple-converted-space"/>
          <w:rFonts w:ascii="Times New Roman" w:hAnsi="Times New Roman" w:cs="Times New Roman"/>
          <w:sz w:val="24"/>
          <w:szCs w:val="24"/>
        </w:rPr>
        <w:t xml:space="preserve"> are</w:t>
      </w:r>
      <w:r w:rsidRPr="005179DD" w:rsidR="005179DD">
        <w:rPr>
          <w:rStyle w:val="apple-converted-space"/>
          <w:rFonts w:ascii="Times New Roman" w:hAnsi="Times New Roman" w:cs="Times New Roman"/>
          <w:sz w:val="24"/>
          <w:szCs w:val="24"/>
        </w:rPr>
        <w:t xml:space="preserve"> </w:t>
      </w:r>
      <w:r w:rsidR="00550BAF">
        <w:rPr>
          <w:rStyle w:val="apple-converted-space"/>
          <w:rFonts w:ascii="Times New Roman" w:hAnsi="Times New Roman" w:cs="Times New Roman"/>
          <w:sz w:val="24"/>
          <w:szCs w:val="24"/>
        </w:rPr>
        <w:t xml:space="preserve">described </w:t>
      </w:r>
      <w:r w:rsidRPr="005179DD" w:rsidR="005179DD">
        <w:rPr>
          <w:rStyle w:val="apple-converted-space"/>
          <w:rFonts w:ascii="Times New Roman" w:hAnsi="Times New Roman" w:cs="Times New Roman"/>
          <w:sz w:val="24"/>
          <w:szCs w:val="24"/>
        </w:rPr>
        <w:t>belo</w:t>
      </w:r>
      <w:r w:rsidR="00E87DE0">
        <w:rPr>
          <w:rStyle w:val="apple-converted-space"/>
          <w:rFonts w:ascii="Times New Roman" w:hAnsi="Times New Roman" w:cs="Times New Roman"/>
          <w:sz w:val="24"/>
          <w:szCs w:val="24"/>
        </w:rPr>
        <w:t>w</w:t>
      </w:r>
      <w:r w:rsidR="00E87DE0">
        <w:rPr>
          <w:rFonts w:ascii="Times New Roman" w:hAnsi="Times New Roman" w:cs="Times New Roman"/>
          <w:sz w:val="24"/>
          <w:szCs w:val="24"/>
        </w:rPr>
        <w:t>, and the applicable screenshots</w:t>
      </w:r>
      <w:r w:rsidR="00157E9D">
        <w:rPr>
          <w:rFonts w:ascii="Times New Roman" w:hAnsi="Times New Roman" w:cs="Times New Roman"/>
          <w:sz w:val="24"/>
          <w:szCs w:val="24"/>
        </w:rPr>
        <w:t xml:space="preserve"> also</w:t>
      </w:r>
      <w:r w:rsidR="00E87DE0">
        <w:rPr>
          <w:rFonts w:ascii="Times New Roman" w:hAnsi="Times New Roman" w:cs="Times New Roman"/>
          <w:sz w:val="24"/>
          <w:szCs w:val="24"/>
        </w:rPr>
        <w:t xml:space="preserve"> have been uploaded with this statement</w:t>
      </w:r>
      <w:r w:rsidR="00B4405B">
        <w:rPr>
          <w:rStyle w:val="apple-converted-space"/>
          <w:rFonts w:ascii="Times New Roman" w:hAnsi="Times New Roman" w:cs="Times New Roman"/>
          <w:sz w:val="24"/>
          <w:szCs w:val="24"/>
        </w:rPr>
        <w:t>.</w:t>
      </w:r>
    </w:p>
    <w:p w:rsidR="00B73AE6" w:rsidRPr="00DB6489" w:rsidP="00B73AE6" w14:paraId="707BFE78" w14:textId="0BAAC4B7">
      <w:pPr>
        <w:pStyle w:val="NormalWeb"/>
        <w:rPr>
          <w:rFonts w:ascii="Times New Roman" w:hAnsi="Times New Roman" w:cs="Times New Roman"/>
          <w:b/>
          <w:bCs/>
          <w:sz w:val="24"/>
          <w:szCs w:val="24"/>
        </w:rPr>
      </w:pPr>
      <w:r w:rsidRPr="00B73AE6">
        <w:rPr>
          <w:rFonts w:ascii="Times New Roman" w:hAnsi="Times New Roman" w:cs="Times New Roman"/>
          <w:b/>
          <w:bCs/>
          <w:sz w:val="24"/>
          <w:szCs w:val="24"/>
        </w:rPr>
        <w:t>Change #1</w:t>
      </w:r>
      <w:r w:rsidR="00DB6489">
        <w:rPr>
          <w:rFonts w:ascii="Times New Roman" w:hAnsi="Times New Roman" w:cs="Times New Roman"/>
          <w:b/>
          <w:bCs/>
          <w:sz w:val="24"/>
          <w:szCs w:val="24"/>
        </w:rPr>
        <w:t xml:space="preserve">:  </w:t>
      </w:r>
      <w:r w:rsidR="007D1016">
        <w:rPr>
          <w:rFonts w:ascii="Times New Roman" w:hAnsi="Times New Roman" w:cs="Times New Roman"/>
          <w:sz w:val="24"/>
          <w:szCs w:val="24"/>
        </w:rPr>
        <w:t>Section</w:t>
      </w:r>
      <w:r w:rsidRPr="00B73AE6">
        <w:rPr>
          <w:rFonts w:ascii="Times New Roman" w:hAnsi="Times New Roman" w:cs="Times New Roman"/>
          <w:sz w:val="24"/>
          <w:szCs w:val="24"/>
        </w:rPr>
        <w:t xml:space="preserve"> 4010.6(a)(2) provides that when a 4010 filing is required </w:t>
      </w:r>
      <w:r w:rsidR="00157E9D">
        <w:rPr>
          <w:rFonts w:ascii="Times New Roman" w:hAnsi="Times New Roman" w:cs="Times New Roman"/>
          <w:sz w:val="24"/>
          <w:szCs w:val="24"/>
        </w:rPr>
        <w:t xml:space="preserve">for </w:t>
      </w:r>
      <w:r w:rsidRPr="00B73AE6">
        <w:rPr>
          <w:rFonts w:ascii="Times New Roman" w:hAnsi="Times New Roman" w:cs="Times New Roman"/>
          <w:sz w:val="24"/>
          <w:szCs w:val="24"/>
        </w:rPr>
        <w:t xml:space="preserve">one </w:t>
      </w:r>
      <w:r w:rsidR="00512F8F">
        <w:rPr>
          <w:rFonts w:ascii="Times New Roman" w:hAnsi="Times New Roman" w:cs="Times New Roman"/>
          <w:sz w:val="24"/>
          <w:szCs w:val="24"/>
        </w:rPr>
        <w:t xml:space="preserve">information </w:t>
      </w:r>
      <w:r w:rsidRPr="00B73AE6">
        <w:rPr>
          <w:rFonts w:ascii="Times New Roman" w:hAnsi="Times New Roman" w:cs="Times New Roman"/>
          <w:sz w:val="24"/>
          <w:szCs w:val="24"/>
        </w:rPr>
        <w:t>year but not the next, the filer must demonstrate that a filing is not required</w:t>
      </w:r>
      <w:r w:rsidR="00380CA4">
        <w:rPr>
          <w:rFonts w:ascii="Times New Roman" w:hAnsi="Times New Roman" w:cs="Times New Roman"/>
          <w:sz w:val="24"/>
          <w:szCs w:val="24"/>
        </w:rPr>
        <w:t xml:space="preserve"> (</w:t>
      </w:r>
      <w:r w:rsidRPr="00B73AE6">
        <w:rPr>
          <w:rFonts w:ascii="Times New Roman" w:hAnsi="Times New Roman" w:cs="Times New Roman"/>
          <w:sz w:val="24"/>
          <w:szCs w:val="24"/>
        </w:rPr>
        <w:t>an abbreviated filing</w:t>
      </w:r>
      <w:r w:rsidR="00380CA4">
        <w:rPr>
          <w:rFonts w:ascii="Times New Roman" w:hAnsi="Times New Roman" w:cs="Times New Roman"/>
          <w:sz w:val="24"/>
          <w:szCs w:val="24"/>
        </w:rPr>
        <w:t>)</w:t>
      </w:r>
      <w:r w:rsidR="00A831E1">
        <w:rPr>
          <w:rFonts w:ascii="Times New Roman" w:hAnsi="Times New Roman" w:cs="Times New Roman"/>
          <w:sz w:val="24"/>
          <w:szCs w:val="24"/>
        </w:rPr>
        <w:t xml:space="preserve">.  </w:t>
      </w:r>
      <w:r w:rsidR="002018E1">
        <w:rPr>
          <w:rFonts w:ascii="Times New Roman" w:hAnsi="Times New Roman" w:cs="Times New Roman"/>
          <w:sz w:val="24"/>
          <w:szCs w:val="24"/>
        </w:rPr>
        <w:t>T</w:t>
      </w:r>
      <w:r w:rsidRPr="00B73AE6">
        <w:rPr>
          <w:rFonts w:ascii="Times New Roman" w:hAnsi="Times New Roman" w:cs="Times New Roman"/>
          <w:sz w:val="24"/>
          <w:szCs w:val="24"/>
        </w:rPr>
        <w:t>h</w:t>
      </w:r>
      <w:r w:rsidR="00690BD7">
        <w:rPr>
          <w:rFonts w:ascii="Times New Roman" w:hAnsi="Times New Roman" w:cs="Times New Roman"/>
          <w:sz w:val="24"/>
          <w:szCs w:val="24"/>
        </w:rPr>
        <w:t>e</w:t>
      </w:r>
      <w:r w:rsidRPr="00B73AE6">
        <w:rPr>
          <w:rFonts w:ascii="Times New Roman" w:hAnsi="Times New Roman" w:cs="Times New Roman"/>
          <w:sz w:val="24"/>
          <w:szCs w:val="24"/>
        </w:rPr>
        <w:t xml:space="preserve"> demonstration </w:t>
      </w:r>
      <w:r w:rsidR="00675242">
        <w:rPr>
          <w:rFonts w:ascii="Times New Roman" w:hAnsi="Times New Roman" w:cs="Times New Roman"/>
          <w:sz w:val="24"/>
          <w:szCs w:val="24"/>
        </w:rPr>
        <w:t>i</w:t>
      </w:r>
      <w:r w:rsidRPr="00B73AE6">
        <w:rPr>
          <w:rFonts w:ascii="Times New Roman" w:hAnsi="Times New Roman" w:cs="Times New Roman"/>
          <w:sz w:val="24"/>
          <w:szCs w:val="24"/>
        </w:rPr>
        <w:t xml:space="preserve">s a series of questions that </w:t>
      </w:r>
      <w:r w:rsidR="00675242">
        <w:rPr>
          <w:rFonts w:ascii="Times New Roman" w:hAnsi="Times New Roman" w:cs="Times New Roman"/>
          <w:sz w:val="24"/>
          <w:szCs w:val="24"/>
        </w:rPr>
        <w:t>appear</w:t>
      </w:r>
      <w:r w:rsidRPr="00B73AE6">
        <w:rPr>
          <w:rFonts w:ascii="Times New Roman" w:hAnsi="Times New Roman" w:cs="Times New Roman"/>
          <w:sz w:val="24"/>
          <w:szCs w:val="24"/>
        </w:rPr>
        <w:t xml:space="preserve"> one-at-a-time on </w:t>
      </w:r>
      <w:r w:rsidR="00666984">
        <w:rPr>
          <w:rFonts w:ascii="Times New Roman" w:hAnsi="Times New Roman" w:cs="Times New Roman"/>
          <w:sz w:val="24"/>
          <w:szCs w:val="24"/>
        </w:rPr>
        <w:t xml:space="preserve">Schedule </w:t>
      </w:r>
      <w:r w:rsidRPr="00B73AE6">
        <w:rPr>
          <w:rFonts w:ascii="Times New Roman" w:hAnsi="Times New Roman" w:cs="Times New Roman"/>
          <w:sz w:val="24"/>
          <w:szCs w:val="24"/>
        </w:rPr>
        <w:t>FG</w:t>
      </w:r>
      <w:r w:rsidR="009F1235">
        <w:rPr>
          <w:rFonts w:ascii="Times New Roman" w:hAnsi="Times New Roman" w:cs="Times New Roman"/>
          <w:sz w:val="24"/>
          <w:szCs w:val="24"/>
        </w:rPr>
        <w:t xml:space="preserve"> (Filing G</w:t>
      </w:r>
      <w:r w:rsidRPr="00B73AE6">
        <w:rPr>
          <w:rFonts w:ascii="Times New Roman" w:hAnsi="Times New Roman" w:cs="Times New Roman"/>
          <w:sz w:val="24"/>
          <w:szCs w:val="24"/>
        </w:rPr>
        <w:t>ateway</w:t>
      </w:r>
      <w:r w:rsidR="009F1235">
        <w:rPr>
          <w:rFonts w:ascii="Times New Roman" w:hAnsi="Times New Roman" w:cs="Times New Roman"/>
          <w:sz w:val="24"/>
          <w:szCs w:val="24"/>
        </w:rPr>
        <w:t>).</w:t>
      </w:r>
      <w:r w:rsidR="008D1896">
        <w:rPr>
          <w:rFonts w:ascii="Times New Roman" w:hAnsi="Times New Roman" w:cs="Times New Roman"/>
          <w:sz w:val="24"/>
          <w:szCs w:val="24"/>
        </w:rPr>
        <w:t xml:space="preserve">  </w:t>
      </w:r>
      <w:r w:rsidRPr="00B73AE6">
        <w:rPr>
          <w:rFonts w:ascii="Times New Roman" w:hAnsi="Times New Roman" w:cs="Times New Roman"/>
          <w:sz w:val="24"/>
          <w:szCs w:val="24"/>
        </w:rPr>
        <w:t xml:space="preserve">With the new </w:t>
      </w:r>
      <w:r w:rsidR="002C1FFA">
        <w:rPr>
          <w:rFonts w:ascii="Times New Roman" w:hAnsi="Times New Roman" w:cs="Times New Roman"/>
          <w:sz w:val="24"/>
          <w:szCs w:val="24"/>
        </w:rPr>
        <w:t>e-filing portal</w:t>
      </w:r>
      <w:r w:rsidRPr="00B73AE6">
        <w:rPr>
          <w:rFonts w:ascii="Times New Roman" w:hAnsi="Times New Roman" w:cs="Times New Roman"/>
          <w:sz w:val="24"/>
          <w:szCs w:val="24"/>
        </w:rPr>
        <w:t>, Schedule FG is being eliminated</w:t>
      </w:r>
      <w:r w:rsidR="001B1220">
        <w:rPr>
          <w:rFonts w:ascii="Times New Roman" w:hAnsi="Times New Roman" w:cs="Times New Roman"/>
          <w:sz w:val="24"/>
          <w:szCs w:val="24"/>
        </w:rPr>
        <w:t xml:space="preserve"> and </w:t>
      </w:r>
      <w:r w:rsidR="00A4263E">
        <w:rPr>
          <w:rFonts w:ascii="Times New Roman" w:hAnsi="Times New Roman" w:cs="Times New Roman"/>
          <w:sz w:val="24"/>
          <w:szCs w:val="24"/>
        </w:rPr>
        <w:t xml:space="preserve">the demonstration is being </w:t>
      </w:r>
      <w:r w:rsidR="001B1220">
        <w:rPr>
          <w:rFonts w:ascii="Times New Roman" w:hAnsi="Times New Roman" w:cs="Times New Roman"/>
          <w:sz w:val="24"/>
          <w:szCs w:val="24"/>
        </w:rPr>
        <w:t>moved to</w:t>
      </w:r>
      <w:r w:rsidRPr="00B73AE6">
        <w:rPr>
          <w:rFonts w:ascii="Times New Roman" w:hAnsi="Times New Roman" w:cs="Times New Roman"/>
          <w:sz w:val="24"/>
          <w:szCs w:val="24"/>
        </w:rPr>
        <w:t xml:space="preserve"> Schedule</w:t>
      </w:r>
      <w:r w:rsidR="001B1220">
        <w:rPr>
          <w:rFonts w:ascii="Times New Roman" w:hAnsi="Times New Roman" w:cs="Times New Roman"/>
          <w:sz w:val="24"/>
          <w:szCs w:val="24"/>
        </w:rPr>
        <w:t xml:space="preserve"> </w:t>
      </w:r>
      <w:r w:rsidRPr="00B73AE6">
        <w:rPr>
          <w:rFonts w:ascii="Times New Roman" w:hAnsi="Times New Roman" w:cs="Times New Roman"/>
          <w:sz w:val="24"/>
          <w:szCs w:val="24"/>
        </w:rPr>
        <w:t>G (</w:t>
      </w:r>
      <w:r w:rsidR="00FD1C4E">
        <w:rPr>
          <w:rFonts w:ascii="Times New Roman" w:hAnsi="Times New Roman" w:cs="Times New Roman"/>
          <w:sz w:val="24"/>
          <w:szCs w:val="24"/>
        </w:rPr>
        <w:t>G</w:t>
      </w:r>
      <w:r w:rsidRPr="00B73AE6">
        <w:rPr>
          <w:rFonts w:ascii="Times New Roman" w:hAnsi="Times New Roman" w:cs="Times New Roman"/>
          <w:sz w:val="24"/>
          <w:szCs w:val="24"/>
        </w:rPr>
        <w:t xml:space="preserve">eneral </w:t>
      </w:r>
      <w:r w:rsidR="00FD1C4E">
        <w:rPr>
          <w:rFonts w:ascii="Times New Roman" w:hAnsi="Times New Roman" w:cs="Times New Roman"/>
          <w:sz w:val="24"/>
          <w:szCs w:val="24"/>
        </w:rPr>
        <w:t>I</w:t>
      </w:r>
      <w:r w:rsidRPr="00B73AE6">
        <w:rPr>
          <w:rFonts w:ascii="Times New Roman" w:hAnsi="Times New Roman" w:cs="Times New Roman"/>
          <w:sz w:val="24"/>
          <w:szCs w:val="24"/>
        </w:rPr>
        <w:t>nformation)</w:t>
      </w:r>
      <w:r w:rsidR="001B1220">
        <w:rPr>
          <w:rFonts w:ascii="Times New Roman" w:hAnsi="Times New Roman" w:cs="Times New Roman"/>
          <w:sz w:val="24"/>
          <w:szCs w:val="24"/>
        </w:rPr>
        <w:t xml:space="preserve">.  </w:t>
      </w:r>
      <w:r w:rsidR="00396284">
        <w:rPr>
          <w:rFonts w:ascii="Times New Roman" w:hAnsi="Times New Roman" w:cs="Times New Roman"/>
          <w:sz w:val="24"/>
          <w:szCs w:val="24"/>
        </w:rPr>
        <w:t>In addition, the demonstration is being</w:t>
      </w:r>
      <w:r w:rsidRPr="00B73AE6">
        <w:rPr>
          <w:rFonts w:ascii="Times New Roman" w:hAnsi="Times New Roman" w:cs="Times New Roman"/>
          <w:sz w:val="24"/>
          <w:szCs w:val="24"/>
        </w:rPr>
        <w:t xml:space="preserve"> reformatted</w:t>
      </w:r>
      <w:r w:rsidR="008D1896">
        <w:rPr>
          <w:rFonts w:ascii="Times New Roman" w:hAnsi="Times New Roman" w:cs="Times New Roman"/>
          <w:sz w:val="24"/>
          <w:szCs w:val="24"/>
        </w:rPr>
        <w:t xml:space="preserve"> </w:t>
      </w:r>
      <w:r w:rsidR="00D213C6">
        <w:rPr>
          <w:rFonts w:ascii="Times New Roman" w:hAnsi="Times New Roman" w:cs="Times New Roman"/>
          <w:sz w:val="24"/>
          <w:szCs w:val="24"/>
        </w:rPr>
        <w:t>in</w:t>
      </w:r>
      <w:r w:rsidR="008D1896">
        <w:rPr>
          <w:rFonts w:ascii="Times New Roman" w:hAnsi="Times New Roman" w:cs="Times New Roman"/>
          <w:sz w:val="24"/>
          <w:szCs w:val="24"/>
        </w:rPr>
        <w:t xml:space="preserve">to </w:t>
      </w:r>
      <w:r w:rsidRPr="00B73AE6">
        <w:rPr>
          <w:rFonts w:ascii="Times New Roman" w:hAnsi="Times New Roman" w:cs="Times New Roman"/>
          <w:sz w:val="24"/>
          <w:szCs w:val="24"/>
        </w:rPr>
        <w:t>three checkboxes instead of a series of question</w:t>
      </w:r>
      <w:r w:rsidR="008D1896">
        <w:rPr>
          <w:rFonts w:ascii="Times New Roman" w:hAnsi="Times New Roman" w:cs="Times New Roman"/>
          <w:sz w:val="24"/>
          <w:szCs w:val="24"/>
        </w:rPr>
        <w:t>s.</w:t>
      </w:r>
      <w:r w:rsidR="009832E7">
        <w:rPr>
          <w:rFonts w:ascii="Times New Roman" w:hAnsi="Times New Roman" w:cs="Times New Roman"/>
          <w:sz w:val="24"/>
          <w:szCs w:val="24"/>
        </w:rPr>
        <w:t xml:space="preserve">  The current and new formats are shown below</w:t>
      </w:r>
      <w:r w:rsidR="00E87DE0">
        <w:rPr>
          <w:rFonts w:ascii="Times New Roman" w:hAnsi="Times New Roman" w:cs="Times New Roman"/>
          <w:sz w:val="24"/>
          <w:szCs w:val="24"/>
        </w:rPr>
        <w:t>.</w:t>
      </w:r>
    </w:p>
    <w:p w:rsidR="006453ED" w:rsidRPr="00727DD3" w:rsidP="00727DD3" w14:paraId="2F2ACD4B" w14:textId="4A3304A2">
      <w:pPr>
        <w:pStyle w:val="NormalWeb"/>
        <w:keepNext/>
        <w:numPr>
          <w:ilvl w:val="0"/>
          <w:numId w:val="8"/>
        </w:numPr>
        <w:rPr>
          <w:rFonts w:ascii="Times New Roman" w:hAnsi="Times New Roman" w:cs="Times New Roman"/>
          <w:b/>
          <w:bCs/>
          <w:sz w:val="24"/>
          <w:szCs w:val="24"/>
        </w:rPr>
      </w:pPr>
      <w:r w:rsidRPr="00727DD3">
        <w:rPr>
          <w:rFonts w:ascii="Times New Roman" w:hAnsi="Times New Roman" w:cs="Times New Roman"/>
          <w:b/>
          <w:bCs/>
          <w:sz w:val="24"/>
          <w:szCs w:val="24"/>
        </w:rPr>
        <w:t>Current demonstration questions</w:t>
      </w:r>
    </w:p>
    <w:p w:rsidR="00B379F2" w:rsidRPr="00B379F2" w:rsidP="00B379F2" w14:paraId="78F9E7F3" w14:textId="77777777">
      <w:pPr>
        <w:spacing w:before="100" w:beforeAutospacing="1" w:after="100" w:afterAutospacing="1"/>
        <w:rPr>
          <w:rFonts w:eastAsia="Times New Roman" w:cs="Times New Roman"/>
          <w:szCs w:val="24"/>
        </w:rPr>
      </w:pPr>
      <w:r w:rsidRPr="00B379F2">
        <w:rPr>
          <w:rFonts w:eastAsia="Times New Roman" w:cs="Times New Roman"/>
          <w:noProof/>
          <w:szCs w:val="24"/>
        </w:rPr>
        <w:drawing>
          <wp:inline distT="0" distB="0" distL="0" distR="0">
            <wp:extent cx="6181725" cy="7115175"/>
            <wp:effectExtent l="0" t="0" r="9525" b="9525"/>
            <wp:docPr id="5" name="Picture 3"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Table&#10;&#10;Description automatically generated with medium confidence"/>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6181725" cy="7115175"/>
                    </a:xfrm>
                    <a:prstGeom prst="rect">
                      <a:avLst/>
                    </a:prstGeom>
                    <a:noFill/>
                    <a:ln>
                      <a:noFill/>
                    </a:ln>
                  </pic:spPr>
                </pic:pic>
              </a:graphicData>
            </a:graphic>
          </wp:inline>
        </w:drawing>
      </w:r>
    </w:p>
    <w:p w:rsidR="006453ED" w:rsidRPr="00B73AE6" w:rsidP="00B73AE6" w14:paraId="16D31FD8" w14:textId="77777777">
      <w:pPr>
        <w:pStyle w:val="NormalWeb"/>
        <w:rPr>
          <w:rFonts w:ascii="Times New Roman" w:hAnsi="Times New Roman" w:cs="Times New Roman"/>
          <w:sz w:val="24"/>
          <w:szCs w:val="24"/>
        </w:rPr>
      </w:pPr>
    </w:p>
    <w:p w:rsidR="00B73AE6" w:rsidRPr="00B73AE6" w:rsidP="00727DD3" w14:paraId="5FDE307C" w14:textId="647D10C2">
      <w:pPr>
        <w:pStyle w:val="NormalWeb"/>
        <w:keepNext/>
        <w:numPr>
          <w:ilvl w:val="0"/>
          <w:numId w:val="7"/>
        </w:numPr>
        <w:rPr>
          <w:rFonts w:ascii="Times New Roman" w:hAnsi="Times New Roman" w:cs="Times New Roman"/>
          <w:b/>
          <w:bCs/>
          <w:sz w:val="24"/>
          <w:szCs w:val="24"/>
        </w:rPr>
      </w:pPr>
      <w:r w:rsidRPr="00727DD3">
        <w:rPr>
          <w:rFonts w:ascii="Times New Roman" w:hAnsi="Times New Roman" w:cs="Times New Roman"/>
          <w:b/>
          <w:bCs/>
          <w:sz w:val="24"/>
          <w:szCs w:val="24"/>
        </w:rPr>
        <w:t>New demonstration check boxes</w:t>
      </w:r>
    </w:p>
    <w:p w:rsidR="00B73AE6" w:rsidRPr="00B73AE6" w:rsidP="00B73AE6" w14:paraId="69F6FEA7" w14:textId="746B5835">
      <w:pPr>
        <w:pStyle w:val="NormalWeb"/>
        <w:rPr>
          <w:rFonts w:cs="Times New Roman"/>
          <w:szCs w:val="24"/>
        </w:rPr>
      </w:pPr>
      <w:r>
        <w:rPr>
          <w:rFonts w:cs="Times New Roman"/>
          <w:noProof/>
          <w:szCs w:val="24"/>
        </w:rPr>
        <w:drawing>
          <wp:inline distT="0" distB="0" distL="0" distR="0">
            <wp:extent cx="5933440" cy="5361940"/>
            <wp:effectExtent l="0" t="0" r="0" b="0"/>
            <wp:docPr id="4143742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374261" name="Picture 2"/>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5933440" cy="5361940"/>
                    </a:xfrm>
                    <a:prstGeom prst="rect">
                      <a:avLst/>
                    </a:prstGeom>
                    <a:noFill/>
                  </pic:spPr>
                </pic:pic>
              </a:graphicData>
            </a:graphic>
          </wp:inline>
        </w:drawing>
      </w:r>
    </w:p>
    <w:p w:rsidR="00B73AE6" w:rsidRPr="00B73AE6" w:rsidP="00B73AE6" w14:paraId="159EC402" w14:textId="3F425705">
      <w:pPr>
        <w:pStyle w:val="NormalWeb"/>
        <w:rPr>
          <w:rFonts w:ascii="Times New Roman" w:hAnsi="Times New Roman" w:cs="Times New Roman"/>
          <w:b/>
          <w:bCs/>
          <w:sz w:val="24"/>
          <w:szCs w:val="24"/>
        </w:rPr>
      </w:pPr>
      <w:r w:rsidRPr="00B73AE6">
        <w:rPr>
          <w:rFonts w:ascii="Times New Roman" w:hAnsi="Times New Roman" w:cs="Times New Roman"/>
          <w:b/>
          <w:bCs/>
          <w:sz w:val="24"/>
          <w:szCs w:val="24"/>
        </w:rPr>
        <w:t>Change #2</w:t>
      </w:r>
      <w:r w:rsidR="0093129B">
        <w:rPr>
          <w:rFonts w:ascii="Times New Roman" w:hAnsi="Times New Roman" w:cs="Times New Roman"/>
          <w:b/>
          <w:bCs/>
          <w:sz w:val="24"/>
          <w:szCs w:val="24"/>
        </w:rPr>
        <w:t xml:space="preserve">:  </w:t>
      </w:r>
      <w:r w:rsidR="0093129B">
        <w:rPr>
          <w:rFonts w:ascii="Times New Roman" w:hAnsi="Times New Roman" w:cs="Times New Roman"/>
          <w:sz w:val="24"/>
          <w:szCs w:val="24"/>
        </w:rPr>
        <w:t>The current e-filing portal</w:t>
      </w:r>
      <w:r w:rsidRPr="00B73AE6">
        <w:rPr>
          <w:rFonts w:ascii="Times New Roman" w:hAnsi="Times New Roman" w:cs="Times New Roman"/>
          <w:sz w:val="24"/>
          <w:szCs w:val="24"/>
        </w:rPr>
        <w:t xml:space="preserve"> was designed </w:t>
      </w:r>
      <w:r w:rsidR="000D71DE">
        <w:rPr>
          <w:rFonts w:ascii="Times New Roman" w:hAnsi="Times New Roman" w:cs="Times New Roman"/>
          <w:sz w:val="24"/>
          <w:szCs w:val="24"/>
        </w:rPr>
        <w:t xml:space="preserve">such that </w:t>
      </w:r>
      <w:r w:rsidRPr="00B73AE6">
        <w:rPr>
          <w:rFonts w:ascii="Times New Roman" w:hAnsi="Times New Roman" w:cs="Times New Roman"/>
          <w:sz w:val="24"/>
          <w:szCs w:val="24"/>
        </w:rPr>
        <w:t xml:space="preserve">the user </w:t>
      </w:r>
      <w:r w:rsidR="00E852D7">
        <w:rPr>
          <w:rFonts w:ascii="Times New Roman" w:hAnsi="Times New Roman" w:cs="Times New Roman"/>
          <w:sz w:val="24"/>
          <w:szCs w:val="24"/>
        </w:rPr>
        <w:t xml:space="preserve">was instructed </w:t>
      </w:r>
      <w:r w:rsidRPr="00B73AE6">
        <w:rPr>
          <w:rFonts w:ascii="Times New Roman" w:hAnsi="Times New Roman" w:cs="Times New Roman"/>
          <w:sz w:val="24"/>
          <w:szCs w:val="24"/>
        </w:rPr>
        <w:t>to check a box if a certain condition applied</w:t>
      </w:r>
      <w:r w:rsidR="00C24FC5">
        <w:rPr>
          <w:rFonts w:ascii="Times New Roman" w:hAnsi="Times New Roman" w:cs="Times New Roman"/>
          <w:sz w:val="24"/>
          <w:szCs w:val="24"/>
        </w:rPr>
        <w:t>, in three different places</w:t>
      </w:r>
      <w:r w:rsidR="00E710CE">
        <w:rPr>
          <w:rFonts w:ascii="Times New Roman" w:hAnsi="Times New Roman" w:cs="Times New Roman"/>
          <w:sz w:val="24"/>
          <w:szCs w:val="24"/>
        </w:rPr>
        <w:t xml:space="preserve"> within the system</w:t>
      </w:r>
      <w:r w:rsidRPr="00B73AE6">
        <w:rPr>
          <w:rFonts w:ascii="Times New Roman" w:hAnsi="Times New Roman" w:cs="Times New Roman"/>
          <w:sz w:val="24"/>
          <w:szCs w:val="24"/>
        </w:rPr>
        <w:t xml:space="preserve">.  With the new </w:t>
      </w:r>
      <w:r w:rsidR="0093129B">
        <w:rPr>
          <w:rFonts w:ascii="Times New Roman" w:hAnsi="Times New Roman" w:cs="Times New Roman"/>
          <w:sz w:val="24"/>
          <w:szCs w:val="24"/>
        </w:rPr>
        <w:t>portal</w:t>
      </w:r>
      <w:r w:rsidRPr="00B73AE6">
        <w:rPr>
          <w:rFonts w:ascii="Times New Roman" w:hAnsi="Times New Roman" w:cs="Times New Roman"/>
          <w:sz w:val="24"/>
          <w:szCs w:val="24"/>
        </w:rPr>
        <w:t xml:space="preserve">, </w:t>
      </w:r>
      <w:r w:rsidR="00696A41">
        <w:rPr>
          <w:rFonts w:ascii="Times New Roman" w:hAnsi="Times New Roman" w:cs="Times New Roman"/>
          <w:sz w:val="24"/>
          <w:szCs w:val="24"/>
        </w:rPr>
        <w:t>those three</w:t>
      </w:r>
      <w:r w:rsidRPr="00B73AE6">
        <w:rPr>
          <w:rFonts w:ascii="Times New Roman" w:hAnsi="Times New Roman" w:cs="Times New Roman"/>
          <w:sz w:val="24"/>
          <w:szCs w:val="24"/>
        </w:rPr>
        <w:t xml:space="preserve"> “check box” statements </w:t>
      </w:r>
      <w:r w:rsidR="00A61495">
        <w:rPr>
          <w:rFonts w:ascii="Times New Roman" w:hAnsi="Times New Roman" w:cs="Times New Roman"/>
          <w:sz w:val="24"/>
          <w:szCs w:val="24"/>
        </w:rPr>
        <w:t>are</w:t>
      </w:r>
      <w:r w:rsidRPr="00B73AE6">
        <w:rPr>
          <w:rFonts w:ascii="Times New Roman" w:hAnsi="Times New Roman" w:cs="Times New Roman"/>
          <w:sz w:val="24"/>
          <w:szCs w:val="24"/>
        </w:rPr>
        <w:t xml:space="preserve"> reformatted into a question that must be answered “Yes” or “No</w:t>
      </w:r>
      <w:r w:rsidR="00D44BD6">
        <w:rPr>
          <w:rFonts w:ascii="Times New Roman" w:hAnsi="Times New Roman" w:cs="Times New Roman"/>
          <w:sz w:val="24"/>
          <w:szCs w:val="24"/>
        </w:rPr>
        <w:t>,</w:t>
      </w:r>
      <w:r w:rsidR="00CA43EA">
        <w:rPr>
          <w:rFonts w:ascii="Times New Roman" w:hAnsi="Times New Roman" w:cs="Times New Roman"/>
          <w:sz w:val="24"/>
          <w:szCs w:val="24"/>
        </w:rPr>
        <w:t>”</w:t>
      </w:r>
      <w:r w:rsidR="00D44BD6">
        <w:rPr>
          <w:rFonts w:ascii="Times New Roman" w:hAnsi="Times New Roman" w:cs="Times New Roman"/>
          <w:sz w:val="24"/>
          <w:szCs w:val="24"/>
        </w:rPr>
        <w:t xml:space="preserve"> as shown below.</w:t>
      </w:r>
    </w:p>
    <w:p w:rsidR="00B73AE6" w:rsidRPr="00B73AE6" w:rsidP="00D44BD6" w14:paraId="06D24F7B" w14:textId="3855F22F">
      <w:pPr>
        <w:pStyle w:val="NormalWeb"/>
        <w:numPr>
          <w:ilvl w:val="0"/>
          <w:numId w:val="9"/>
        </w:numPr>
        <w:rPr>
          <w:rFonts w:ascii="Times New Roman" w:hAnsi="Times New Roman" w:cs="Times New Roman"/>
          <w:sz w:val="24"/>
          <w:szCs w:val="24"/>
        </w:rPr>
      </w:pPr>
      <w:r w:rsidRPr="00151741">
        <w:rPr>
          <w:rFonts w:ascii="Times New Roman" w:hAnsi="Times New Roman" w:cs="Times New Roman"/>
          <w:sz w:val="24"/>
          <w:szCs w:val="24"/>
        </w:rPr>
        <w:t xml:space="preserve">On </w:t>
      </w:r>
      <w:r w:rsidRPr="00B73AE6">
        <w:rPr>
          <w:rFonts w:ascii="Times New Roman" w:hAnsi="Times New Roman" w:cs="Times New Roman"/>
          <w:sz w:val="24"/>
          <w:szCs w:val="24"/>
        </w:rPr>
        <w:t>Schedule G</w:t>
      </w:r>
      <w:r w:rsidRPr="00151741">
        <w:rPr>
          <w:rFonts w:ascii="Times New Roman" w:hAnsi="Times New Roman" w:cs="Times New Roman"/>
          <w:sz w:val="24"/>
          <w:szCs w:val="24"/>
        </w:rPr>
        <w:t xml:space="preserve">, a </w:t>
      </w:r>
      <w:r w:rsidRPr="00B73AE6">
        <w:rPr>
          <w:rFonts w:ascii="Times New Roman" w:hAnsi="Times New Roman" w:cs="Times New Roman"/>
          <w:sz w:val="24"/>
          <w:szCs w:val="24"/>
        </w:rPr>
        <w:t>question about an exemption for previously submitted materials</w:t>
      </w:r>
      <w:r w:rsidRPr="00151741">
        <w:rPr>
          <w:rFonts w:ascii="Times New Roman" w:hAnsi="Times New Roman" w:cs="Times New Roman"/>
          <w:sz w:val="24"/>
          <w:szCs w:val="24"/>
        </w:rPr>
        <w:t>:</w:t>
      </w:r>
    </w:p>
    <w:p w:rsidR="00B73AE6" w:rsidRPr="00B73AE6" w:rsidP="00B73AE6" w14:paraId="4D3FD17D" w14:textId="5134C0BA">
      <w:pPr>
        <w:pStyle w:val="NormalWeb"/>
        <w:numPr>
          <w:ilvl w:val="0"/>
          <w:numId w:val="6"/>
        </w:numPr>
        <w:rPr>
          <w:rFonts w:ascii="Times New Roman" w:hAnsi="Times New Roman" w:cs="Times New Roman"/>
          <w:sz w:val="24"/>
          <w:szCs w:val="24"/>
        </w:rPr>
      </w:pPr>
      <w:r w:rsidRPr="00151741">
        <w:rPr>
          <w:rFonts w:ascii="Times New Roman" w:hAnsi="Times New Roman" w:cs="Times New Roman"/>
          <w:sz w:val="24"/>
          <w:szCs w:val="24"/>
        </w:rPr>
        <w:t>Current question</w:t>
      </w:r>
    </w:p>
    <w:p w:rsidR="00B73AE6" w:rsidRPr="00B73AE6" w:rsidP="00B73AE6" w14:paraId="24547DE8" w14:textId="420D43A7">
      <w:pPr>
        <w:pStyle w:val="NormalWeb"/>
        <w:rPr>
          <w:rFonts w:cs="Times New Roman"/>
          <w:szCs w:val="24"/>
        </w:rPr>
      </w:pPr>
      <w:r w:rsidRPr="00B73AE6">
        <w:rPr>
          <w:rFonts w:cs="Times New Roman"/>
          <w:noProof/>
          <w:szCs w:val="24"/>
        </w:rPr>
        <w:drawing>
          <wp:inline distT="0" distB="0" distL="0" distR="0">
            <wp:extent cx="4962525" cy="609600"/>
            <wp:effectExtent l="0" t="0" r="9525" b="0"/>
            <wp:docPr id="29004589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045892" name="Picture 4"/>
                    <pic:cNvPicPr>
                      <a:picLocks noChangeAspect="1" noChangeArrowheads="1"/>
                    </pic:cNvPicPr>
                  </pic:nvPicPr>
                  <pic:blipFill>
                    <a:blip xmlns:r="http://schemas.openxmlformats.org/officeDocument/2006/relationships" r:embed="rId10" r:link="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4962525" cy="609600"/>
                    </a:xfrm>
                    <a:prstGeom prst="rect">
                      <a:avLst/>
                    </a:prstGeom>
                    <a:noFill/>
                    <a:ln>
                      <a:noFill/>
                    </a:ln>
                  </pic:spPr>
                </pic:pic>
              </a:graphicData>
            </a:graphic>
          </wp:inline>
        </w:drawing>
      </w:r>
    </w:p>
    <w:p w:rsidR="00B73AE6" w:rsidRPr="00B73AE6" w:rsidP="00A873EF" w14:paraId="586EEA6C" w14:textId="054B5FDF">
      <w:pPr>
        <w:pStyle w:val="NormalWeb"/>
        <w:keepNext/>
        <w:numPr>
          <w:ilvl w:val="0"/>
          <w:numId w:val="6"/>
        </w:numPr>
        <w:rPr>
          <w:rFonts w:ascii="Times New Roman" w:hAnsi="Times New Roman" w:cs="Times New Roman"/>
          <w:sz w:val="24"/>
          <w:szCs w:val="24"/>
        </w:rPr>
      </w:pPr>
      <w:r w:rsidRPr="00B73AE6">
        <w:rPr>
          <w:rFonts w:ascii="Times New Roman" w:hAnsi="Times New Roman" w:cs="Times New Roman"/>
          <w:sz w:val="24"/>
          <w:szCs w:val="24"/>
        </w:rPr>
        <w:t xml:space="preserve">Revised </w:t>
      </w:r>
      <w:r w:rsidR="00A873EF">
        <w:rPr>
          <w:rFonts w:ascii="Times New Roman" w:hAnsi="Times New Roman" w:cs="Times New Roman"/>
          <w:sz w:val="24"/>
          <w:szCs w:val="24"/>
        </w:rPr>
        <w:t>question</w:t>
      </w:r>
    </w:p>
    <w:p w:rsidR="00B73AE6" w:rsidRPr="00B73AE6" w:rsidP="00B73AE6" w14:paraId="32241377" w14:textId="3D87E9D4">
      <w:pPr>
        <w:pStyle w:val="NormalWeb"/>
        <w:rPr>
          <w:rFonts w:cs="Times New Roman"/>
          <w:szCs w:val="24"/>
        </w:rPr>
      </w:pPr>
      <w:r w:rsidRPr="00B73AE6">
        <w:rPr>
          <w:rFonts w:cs="Times New Roman"/>
          <w:noProof/>
          <w:szCs w:val="24"/>
        </w:rPr>
        <w:drawing>
          <wp:inline distT="0" distB="0" distL="0" distR="0">
            <wp:extent cx="4133850" cy="1009650"/>
            <wp:effectExtent l="0" t="0" r="0" b="0"/>
            <wp:docPr id="179783078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830783" name="Picture 3" descr="Graphical user interface, text&#10;&#10;Description automatically generated"/>
                    <pic:cNvPicPr>
                      <a:picLocks noChangeAspect="1" noChangeArrowheads="1"/>
                    </pic:cNvPicPr>
                  </pic:nvPicPr>
                  <pic:blipFill>
                    <a:blip xmlns:r="http://schemas.openxmlformats.org/officeDocument/2006/relationships" r:embed="rId12" r:link="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4133850" cy="1009650"/>
                    </a:xfrm>
                    <a:prstGeom prst="rect">
                      <a:avLst/>
                    </a:prstGeom>
                    <a:noFill/>
                    <a:ln>
                      <a:noFill/>
                    </a:ln>
                  </pic:spPr>
                </pic:pic>
              </a:graphicData>
            </a:graphic>
          </wp:inline>
        </w:drawing>
      </w:r>
    </w:p>
    <w:p w:rsidR="00B73AE6" w:rsidRPr="00B73AE6" w:rsidP="00441CDD" w14:paraId="2D0B9B17" w14:textId="306A1132">
      <w:pPr>
        <w:pStyle w:val="NormalWeb"/>
        <w:numPr>
          <w:ilvl w:val="0"/>
          <w:numId w:val="9"/>
        </w:numPr>
        <w:rPr>
          <w:rFonts w:ascii="Times New Roman" w:hAnsi="Times New Roman" w:cs="Times New Roman"/>
          <w:sz w:val="24"/>
          <w:szCs w:val="24"/>
        </w:rPr>
      </w:pPr>
      <w:r>
        <w:rPr>
          <w:rFonts w:ascii="Times New Roman" w:hAnsi="Times New Roman" w:cs="Times New Roman"/>
          <w:sz w:val="24"/>
          <w:szCs w:val="24"/>
        </w:rPr>
        <w:t>On</w:t>
      </w:r>
      <w:r w:rsidRPr="00B73AE6">
        <w:rPr>
          <w:rFonts w:ascii="Times New Roman" w:hAnsi="Times New Roman" w:cs="Times New Roman"/>
          <w:sz w:val="24"/>
          <w:szCs w:val="24"/>
        </w:rPr>
        <w:t xml:space="preserve"> Schedule I</w:t>
      </w:r>
      <w:r w:rsidR="00363EFA">
        <w:rPr>
          <w:rFonts w:ascii="Times New Roman" w:hAnsi="Times New Roman" w:cs="Times New Roman"/>
          <w:sz w:val="24"/>
          <w:szCs w:val="24"/>
        </w:rPr>
        <w:t xml:space="preserve"> (Identifying Information)</w:t>
      </w:r>
      <w:r>
        <w:rPr>
          <w:rFonts w:ascii="Times New Roman" w:hAnsi="Times New Roman" w:cs="Times New Roman"/>
          <w:sz w:val="24"/>
          <w:szCs w:val="24"/>
        </w:rPr>
        <w:t>, a</w:t>
      </w:r>
      <w:r w:rsidRPr="00B73AE6">
        <w:rPr>
          <w:rFonts w:ascii="Times New Roman" w:hAnsi="Times New Roman" w:cs="Times New Roman"/>
          <w:sz w:val="24"/>
          <w:szCs w:val="24"/>
        </w:rPr>
        <w:t xml:space="preserve"> question about how many members</w:t>
      </w:r>
      <w:r w:rsidR="00BA6ADA">
        <w:rPr>
          <w:rFonts w:ascii="Times New Roman" w:hAnsi="Times New Roman" w:cs="Times New Roman"/>
          <w:sz w:val="24"/>
          <w:szCs w:val="24"/>
        </w:rPr>
        <w:t xml:space="preserve"> (other than exempt members)</w:t>
      </w:r>
      <w:r w:rsidRPr="00B73AE6">
        <w:rPr>
          <w:rFonts w:ascii="Times New Roman" w:hAnsi="Times New Roman" w:cs="Times New Roman"/>
          <w:sz w:val="24"/>
          <w:szCs w:val="24"/>
        </w:rPr>
        <w:t xml:space="preserve"> are in the </w:t>
      </w:r>
      <w:r w:rsidRPr="00B73AE6">
        <w:rPr>
          <w:rFonts w:ascii="Times New Roman" w:hAnsi="Times New Roman" w:cs="Times New Roman"/>
          <w:sz w:val="24"/>
          <w:szCs w:val="24"/>
        </w:rPr>
        <w:t>filer’s controlled</w:t>
      </w:r>
      <w:r w:rsidRPr="00B73AE6">
        <w:rPr>
          <w:rFonts w:ascii="Times New Roman" w:hAnsi="Times New Roman" w:cs="Times New Roman"/>
          <w:sz w:val="24"/>
          <w:szCs w:val="24"/>
        </w:rPr>
        <w:t xml:space="preserve"> group:</w:t>
      </w:r>
    </w:p>
    <w:p w:rsidR="00B73AE6" w:rsidRPr="00B73AE6" w:rsidP="00B73AE6" w14:paraId="3149998C" w14:textId="30DD6EC3">
      <w:pPr>
        <w:pStyle w:val="NormalWeb"/>
        <w:numPr>
          <w:ilvl w:val="0"/>
          <w:numId w:val="6"/>
        </w:numPr>
        <w:rPr>
          <w:rFonts w:ascii="Times New Roman" w:hAnsi="Times New Roman" w:cs="Times New Roman"/>
          <w:sz w:val="24"/>
          <w:szCs w:val="24"/>
        </w:rPr>
      </w:pPr>
      <w:r>
        <w:rPr>
          <w:rFonts w:ascii="Times New Roman" w:hAnsi="Times New Roman" w:cs="Times New Roman"/>
          <w:sz w:val="24"/>
          <w:szCs w:val="24"/>
        </w:rPr>
        <w:t>Current question</w:t>
      </w:r>
    </w:p>
    <w:p w:rsidR="00B73AE6" w:rsidRPr="00B73AE6" w:rsidP="00B73AE6" w14:paraId="6F9461AE" w14:textId="04F643FD">
      <w:pPr>
        <w:pStyle w:val="NormalWeb"/>
        <w:rPr>
          <w:rFonts w:cs="Times New Roman"/>
          <w:szCs w:val="24"/>
        </w:rPr>
      </w:pPr>
      <w:r w:rsidRPr="00B73AE6">
        <w:rPr>
          <w:rFonts w:cs="Times New Roman"/>
          <w:noProof/>
          <w:szCs w:val="24"/>
        </w:rPr>
        <w:drawing>
          <wp:inline distT="0" distB="0" distL="0" distR="0">
            <wp:extent cx="4676775" cy="695325"/>
            <wp:effectExtent l="0" t="0" r="9525" b="9525"/>
            <wp:docPr id="13263983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398383" name="Picture 2"/>
                    <pic:cNvPicPr>
                      <a:picLocks noChangeAspect="1" noChangeArrowheads="1"/>
                    </pic:cNvPicPr>
                  </pic:nvPicPr>
                  <pic:blipFill>
                    <a:blip xmlns:r="http://schemas.openxmlformats.org/officeDocument/2006/relationships" r:embed="rId14" r:link="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4676775" cy="695325"/>
                    </a:xfrm>
                    <a:prstGeom prst="rect">
                      <a:avLst/>
                    </a:prstGeom>
                    <a:noFill/>
                    <a:ln>
                      <a:noFill/>
                    </a:ln>
                  </pic:spPr>
                </pic:pic>
              </a:graphicData>
            </a:graphic>
          </wp:inline>
        </w:drawing>
      </w:r>
    </w:p>
    <w:p w:rsidR="00B73AE6" w:rsidRPr="00B73AE6" w:rsidP="00B73AE6" w14:paraId="2A74378A" w14:textId="11592D5D">
      <w:pPr>
        <w:pStyle w:val="NormalWeb"/>
        <w:numPr>
          <w:ilvl w:val="0"/>
          <w:numId w:val="6"/>
        </w:numPr>
        <w:rPr>
          <w:rFonts w:ascii="Times New Roman" w:hAnsi="Times New Roman" w:cs="Times New Roman"/>
          <w:sz w:val="24"/>
          <w:szCs w:val="24"/>
        </w:rPr>
      </w:pPr>
      <w:r>
        <w:rPr>
          <w:rFonts w:ascii="Times New Roman" w:hAnsi="Times New Roman" w:cs="Times New Roman"/>
          <w:sz w:val="24"/>
          <w:szCs w:val="24"/>
        </w:rPr>
        <w:t>Revised</w:t>
      </w:r>
      <w:r w:rsidR="00A873EF">
        <w:rPr>
          <w:rFonts w:ascii="Times New Roman" w:hAnsi="Times New Roman" w:cs="Times New Roman"/>
          <w:sz w:val="24"/>
          <w:szCs w:val="24"/>
        </w:rPr>
        <w:t xml:space="preserve"> question</w:t>
      </w:r>
    </w:p>
    <w:p w:rsidR="00CA43EA" w:rsidRPr="00CA43EA" w:rsidP="00CA43EA" w14:paraId="5266B129" w14:textId="5A7688C4">
      <w:pPr>
        <w:pStyle w:val="NormalWeb"/>
        <w:rPr>
          <w:rFonts w:cs="Times New Roman"/>
          <w:szCs w:val="24"/>
        </w:rPr>
      </w:pPr>
      <w:r w:rsidRPr="00B73AE6">
        <w:rPr>
          <w:rFonts w:cs="Times New Roman"/>
          <w:noProof/>
          <w:szCs w:val="24"/>
        </w:rPr>
        <w:drawing>
          <wp:inline distT="0" distB="0" distL="0" distR="0">
            <wp:extent cx="4791075" cy="1409700"/>
            <wp:effectExtent l="0" t="0" r="9525" b="0"/>
            <wp:docPr id="450240365" name="Picture 1" descr="Graphical user interface, text,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240365" name="Picture 1" descr="Graphical user interface, text, email&#10;&#10;Description automatically generated"/>
                    <pic:cNvPicPr>
                      <a:picLocks noChangeAspect="1" noChangeArrowheads="1"/>
                    </pic:cNvPicPr>
                  </pic:nvPicPr>
                  <pic:blipFill>
                    <a:blip xmlns:r="http://schemas.openxmlformats.org/officeDocument/2006/relationships" r:embed="rId16" r:link="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4791075" cy="1409700"/>
                    </a:xfrm>
                    <a:prstGeom prst="rect">
                      <a:avLst/>
                    </a:prstGeom>
                    <a:noFill/>
                    <a:ln>
                      <a:noFill/>
                    </a:ln>
                  </pic:spPr>
                </pic:pic>
              </a:graphicData>
            </a:graphic>
          </wp:inline>
        </w:drawing>
      </w:r>
    </w:p>
    <w:p w:rsidR="00CA43EA" w:rsidP="00B828C1" w14:paraId="550014BF" w14:textId="536E3089">
      <w:pPr>
        <w:pStyle w:val="NormalWeb"/>
        <w:numPr>
          <w:ilvl w:val="0"/>
          <w:numId w:val="9"/>
        </w:numPr>
        <w:rPr>
          <w:rFonts w:ascii="Times New Roman" w:hAnsi="Times New Roman" w:cs="Times New Roman"/>
          <w:sz w:val="24"/>
          <w:szCs w:val="24"/>
        </w:rPr>
      </w:pPr>
      <w:r>
        <w:rPr>
          <w:rFonts w:ascii="Times New Roman" w:hAnsi="Times New Roman" w:cs="Times New Roman"/>
          <w:sz w:val="24"/>
          <w:szCs w:val="24"/>
        </w:rPr>
        <w:t>On Schedule I, a</w:t>
      </w:r>
      <w:r w:rsidR="00E50589">
        <w:rPr>
          <w:rFonts w:ascii="Times New Roman" w:hAnsi="Times New Roman" w:cs="Times New Roman"/>
          <w:sz w:val="24"/>
          <w:szCs w:val="24"/>
        </w:rPr>
        <w:t xml:space="preserve"> </w:t>
      </w:r>
      <w:r w:rsidR="00526901">
        <w:rPr>
          <w:rFonts w:ascii="Times New Roman" w:hAnsi="Times New Roman" w:cs="Times New Roman"/>
          <w:sz w:val="24"/>
          <w:szCs w:val="24"/>
        </w:rPr>
        <w:t xml:space="preserve">question about whether </w:t>
      </w:r>
      <w:r w:rsidR="00E50589">
        <w:rPr>
          <w:rFonts w:ascii="Times New Roman" w:hAnsi="Times New Roman" w:cs="Times New Roman"/>
          <w:sz w:val="24"/>
          <w:szCs w:val="24"/>
        </w:rPr>
        <w:t>an</w:t>
      </w:r>
      <w:r w:rsidR="00526901">
        <w:rPr>
          <w:rFonts w:ascii="Times New Roman" w:hAnsi="Times New Roman" w:cs="Times New Roman"/>
          <w:sz w:val="24"/>
          <w:szCs w:val="24"/>
        </w:rPr>
        <w:t xml:space="preserve"> entity</w:t>
      </w:r>
      <w:r w:rsidR="00E50589">
        <w:rPr>
          <w:rFonts w:ascii="Times New Roman" w:hAnsi="Times New Roman" w:cs="Times New Roman"/>
          <w:sz w:val="24"/>
          <w:szCs w:val="24"/>
        </w:rPr>
        <w:t xml:space="preserve"> identified</w:t>
      </w:r>
      <w:r w:rsidR="00526901">
        <w:rPr>
          <w:rFonts w:ascii="Times New Roman" w:hAnsi="Times New Roman" w:cs="Times New Roman"/>
          <w:sz w:val="24"/>
          <w:szCs w:val="24"/>
        </w:rPr>
        <w:t xml:space="preserve"> is an </w:t>
      </w:r>
      <w:r w:rsidR="00BA6ADA">
        <w:rPr>
          <w:rFonts w:ascii="Times New Roman" w:hAnsi="Times New Roman" w:cs="Times New Roman"/>
          <w:sz w:val="24"/>
          <w:szCs w:val="24"/>
        </w:rPr>
        <w:t xml:space="preserve">exempt </w:t>
      </w:r>
      <w:r w:rsidR="007117A4">
        <w:rPr>
          <w:rFonts w:ascii="Times New Roman" w:hAnsi="Times New Roman" w:cs="Times New Roman"/>
          <w:sz w:val="24"/>
          <w:szCs w:val="24"/>
        </w:rPr>
        <w:t>sponsor</w:t>
      </w:r>
      <w:r w:rsidR="00E50589">
        <w:rPr>
          <w:rFonts w:ascii="Times New Roman" w:hAnsi="Times New Roman" w:cs="Times New Roman"/>
          <w:sz w:val="24"/>
          <w:szCs w:val="24"/>
        </w:rPr>
        <w:t xml:space="preserve"> of an</w:t>
      </w:r>
      <w:r w:rsidR="007117A4">
        <w:rPr>
          <w:rFonts w:ascii="Times New Roman" w:hAnsi="Times New Roman" w:cs="Times New Roman"/>
          <w:sz w:val="24"/>
          <w:szCs w:val="24"/>
        </w:rPr>
        <w:t xml:space="preserve"> exempt </w:t>
      </w:r>
      <w:r w:rsidR="00BA6ADA">
        <w:rPr>
          <w:rFonts w:ascii="Times New Roman" w:hAnsi="Times New Roman" w:cs="Times New Roman"/>
          <w:sz w:val="24"/>
          <w:szCs w:val="24"/>
        </w:rPr>
        <w:t>plan</w:t>
      </w:r>
      <w:r w:rsidR="007117A4">
        <w:rPr>
          <w:rFonts w:ascii="Times New Roman" w:hAnsi="Times New Roman" w:cs="Times New Roman"/>
          <w:sz w:val="24"/>
          <w:szCs w:val="24"/>
        </w:rPr>
        <w:t>:</w:t>
      </w:r>
    </w:p>
    <w:p w:rsidR="0081546F" w:rsidP="0081546F" w14:paraId="256DB2DD" w14:textId="48A74B49">
      <w:pPr>
        <w:pStyle w:val="NormalWeb"/>
        <w:numPr>
          <w:ilvl w:val="0"/>
          <w:numId w:val="6"/>
        </w:numPr>
        <w:rPr>
          <w:rFonts w:ascii="Times New Roman" w:hAnsi="Times New Roman" w:cs="Times New Roman"/>
          <w:sz w:val="24"/>
          <w:szCs w:val="24"/>
        </w:rPr>
      </w:pPr>
      <w:r w:rsidRPr="0081546F">
        <w:rPr>
          <w:rFonts w:ascii="Times New Roman" w:hAnsi="Times New Roman" w:cs="Times New Roman"/>
          <w:sz w:val="24"/>
          <w:szCs w:val="24"/>
        </w:rPr>
        <w:t>Current question</w:t>
      </w:r>
    </w:p>
    <w:p w:rsidR="0081546F" w:rsidP="0081546F" w14:paraId="68C43283" w14:textId="3CD310B0">
      <w:pPr>
        <w:pStyle w:val="NormalWeb"/>
        <w:rPr>
          <w:rFonts w:ascii="Times New Roman" w:hAnsi="Times New Roman" w:cs="Times New Roman"/>
          <w:sz w:val="24"/>
          <w:szCs w:val="24"/>
        </w:rPr>
      </w:pPr>
      <w:r>
        <w:rPr>
          <w:noProof/>
        </w:rPr>
        <w:drawing>
          <wp:inline distT="0" distB="0" distL="0" distR="0">
            <wp:extent cx="4511675" cy="224155"/>
            <wp:effectExtent l="0" t="0" r="3175" b="4445"/>
            <wp:docPr id="314554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554146" name="Picture 1"/>
                    <pic:cNvPicPr>
                      <a:picLocks noChangeAspect="1" noChangeArrowheads="1"/>
                    </pic:cNvPicPr>
                  </pic:nvPicPr>
                  <pic:blipFill>
                    <a:blip xmlns:r="http://schemas.openxmlformats.org/officeDocument/2006/relationships" r:embed="rId18" r:link="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4511675" cy="224155"/>
                    </a:xfrm>
                    <a:prstGeom prst="rect">
                      <a:avLst/>
                    </a:prstGeom>
                    <a:noFill/>
                    <a:ln>
                      <a:noFill/>
                    </a:ln>
                  </pic:spPr>
                </pic:pic>
              </a:graphicData>
            </a:graphic>
          </wp:inline>
        </w:drawing>
      </w:r>
    </w:p>
    <w:p w:rsidR="0075108F" w:rsidP="0075108F" w14:paraId="4F4B2A42" w14:textId="28FB5DE2">
      <w:pPr>
        <w:pStyle w:val="NormalWeb"/>
        <w:numPr>
          <w:ilvl w:val="0"/>
          <w:numId w:val="6"/>
        </w:numPr>
        <w:rPr>
          <w:rFonts w:ascii="Times New Roman" w:hAnsi="Times New Roman" w:cs="Times New Roman"/>
          <w:sz w:val="24"/>
          <w:szCs w:val="24"/>
        </w:rPr>
      </w:pPr>
      <w:r>
        <w:rPr>
          <w:rFonts w:ascii="Times New Roman" w:hAnsi="Times New Roman" w:cs="Times New Roman"/>
          <w:sz w:val="24"/>
          <w:szCs w:val="24"/>
        </w:rPr>
        <w:t>Revised question</w:t>
      </w:r>
    </w:p>
    <w:p w:rsidR="0075108F" w:rsidRPr="0081546F" w:rsidP="0075108F" w14:paraId="0C93B398" w14:textId="48F8E53E">
      <w:pPr>
        <w:pStyle w:val="NormalWeb"/>
        <w:rPr>
          <w:rFonts w:ascii="Times New Roman" w:hAnsi="Times New Roman" w:cs="Times New Roman"/>
          <w:sz w:val="24"/>
          <w:szCs w:val="24"/>
        </w:rPr>
      </w:pPr>
      <w:r>
        <w:rPr>
          <w:noProof/>
        </w:rPr>
        <w:drawing>
          <wp:inline distT="0" distB="0" distL="0" distR="0">
            <wp:extent cx="3735070" cy="594995"/>
            <wp:effectExtent l="0" t="0" r="17780" b="14605"/>
            <wp:docPr id="519368174" name="Picture 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368174" name="Picture 7" descr="Graphical user interface&#10;&#10;Description automatically generated with low confidence"/>
                    <pic:cNvPicPr>
                      <a:picLocks noChangeAspect="1" noChangeArrowheads="1"/>
                    </pic:cNvPicPr>
                  </pic:nvPicPr>
                  <pic:blipFill>
                    <a:blip xmlns:r="http://schemas.openxmlformats.org/officeDocument/2006/relationships" r:embed="rId20" r:link="rId21">
                      <a:extLst>
                        <a:ext xmlns:a="http://schemas.openxmlformats.org/drawingml/2006/main" uri="{28A0092B-C50C-407E-A947-70E740481C1C}">
                          <a14:useLocalDpi xmlns:a14="http://schemas.microsoft.com/office/drawing/2010/main" val="0"/>
                        </a:ext>
                      </a:extLst>
                    </a:blip>
                    <a:stretch>
                      <a:fillRect/>
                    </a:stretch>
                  </pic:blipFill>
                  <pic:spPr bwMode="auto">
                    <a:xfrm>
                      <a:off x="0" y="0"/>
                      <a:ext cx="3735070" cy="594995"/>
                    </a:xfrm>
                    <a:prstGeom prst="rect">
                      <a:avLst/>
                    </a:prstGeom>
                    <a:noFill/>
                    <a:ln>
                      <a:noFill/>
                    </a:ln>
                  </pic:spPr>
                </pic:pic>
              </a:graphicData>
            </a:graphic>
          </wp:inline>
        </w:drawing>
      </w:r>
    </w:p>
    <w:p w:rsidR="0081546F" w:rsidP="00B73AE6" w14:paraId="78707634" w14:textId="77777777">
      <w:pPr>
        <w:pStyle w:val="NormalWeb"/>
        <w:rPr>
          <w:rFonts w:ascii="Times New Roman" w:hAnsi="Times New Roman" w:cs="Times New Roman"/>
          <w:b/>
          <w:bCs/>
          <w:sz w:val="24"/>
          <w:szCs w:val="24"/>
        </w:rPr>
      </w:pPr>
    </w:p>
    <w:p w:rsidR="00B73AE6" w:rsidRPr="00B73AE6" w:rsidP="00B73AE6" w14:paraId="6FF2043D" w14:textId="7B149B5E">
      <w:pPr>
        <w:pStyle w:val="NormalWeb"/>
        <w:rPr>
          <w:rFonts w:ascii="Times New Roman" w:hAnsi="Times New Roman" w:cs="Times New Roman"/>
          <w:b/>
          <w:bCs/>
          <w:sz w:val="24"/>
          <w:szCs w:val="24"/>
        </w:rPr>
      </w:pPr>
      <w:r w:rsidRPr="00B73AE6">
        <w:rPr>
          <w:rFonts w:ascii="Times New Roman" w:hAnsi="Times New Roman" w:cs="Times New Roman"/>
          <w:b/>
          <w:bCs/>
          <w:sz w:val="24"/>
          <w:szCs w:val="24"/>
        </w:rPr>
        <w:t>Change #3</w:t>
      </w:r>
      <w:r w:rsidR="00467AD2">
        <w:rPr>
          <w:rFonts w:ascii="Times New Roman" w:hAnsi="Times New Roman" w:cs="Times New Roman"/>
          <w:b/>
          <w:bCs/>
          <w:sz w:val="24"/>
          <w:szCs w:val="24"/>
        </w:rPr>
        <w:t xml:space="preserve">:  </w:t>
      </w:r>
      <w:r w:rsidRPr="00B73AE6">
        <w:rPr>
          <w:rFonts w:ascii="Times New Roman" w:hAnsi="Times New Roman" w:cs="Times New Roman"/>
          <w:sz w:val="24"/>
          <w:szCs w:val="24"/>
        </w:rPr>
        <w:t>In the</w:t>
      </w:r>
      <w:r w:rsidR="00467AD2">
        <w:rPr>
          <w:rFonts w:ascii="Times New Roman" w:hAnsi="Times New Roman" w:cs="Times New Roman"/>
          <w:sz w:val="24"/>
          <w:szCs w:val="24"/>
        </w:rPr>
        <w:t xml:space="preserve"> current e-filing portal</w:t>
      </w:r>
      <w:r w:rsidRPr="00B73AE6">
        <w:rPr>
          <w:rFonts w:ascii="Times New Roman" w:hAnsi="Times New Roman" w:cs="Times New Roman"/>
          <w:sz w:val="24"/>
          <w:szCs w:val="24"/>
        </w:rPr>
        <w:t xml:space="preserve">, when </w:t>
      </w:r>
      <w:r w:rsidR="0096724F">
        <w:rPr>
          <w:rFonts w:ascii="Times New Roman" w:hAnsi="Times New Roman" w:cs="Times New Roman"/>
          <w:sz w:val="24"/>
          <w:szCs w:val="24"/>
        </w:rPr>
        <w:t>a</w:t>
      </w:r>
      <w:r w:rsidRPr="00B73AE6">
        <w:rPr>
          <w:rFonts w:ascii="Times New Roman" w:hAnsi="Times New Roman" w:cs="Times New Roman"/>
          <w:sz w:val="24"/>
          <w:szCs w:val="24"/>
        </w:rPr>
        <w:t xml:space="preserve"> filer upload</w:t>
      </w:r>
      <w:r w:rsidR="0096724F">
        <w:rPr>
          <w:rFonts w:ascii="Times New Roman" w:hAnsi="Times New Roman" w:cs="Times New Roman"/>
          <w:sz w:val="24"/>
          <w:szCs w:val="24"/>
        </w:rPr>
        <w:t>s</w:t>
      </w:r>
      <w:r w:rsidRPr="00B73AE6">
        <w:rPr>
          <w:rFonts w:ascii="Times New Roman" w:hAnsi="Times New Roman" w:cs="Times New Roman"/>
          <w:sz w:val="24"/>
          <w:szCs w:val="24"/>
        </w:rPr>
        <w:t xml:space="preserve"> an attachment, the</w:t>
      </w:r>
      <w:r w:rsidR="0096724F">
        <w:rPr>
          <w:rFonts w:ascii="Times New Roman" w:hAnsi="Times New Roman" w:cs="Times New Roman"/>
          <w:sz w:val="24"/>
          <w:szCs w:val="24"/>
        </w:rPr>
        <w:t xml:space="preserve"> filer</w:t>
      </w:r>
      <w:r w:rsidRPr="00B73AE6">
        <w:rPr>
          <w:rFonts w:ascii="Times New Roman" w:hAnsi="Times New Roman" w:cs="Times New Roman"/>
          <w:sz w:val="24"/>
          <w:szCs w:val="24"/>
        </w:rPr>
        <w:t xml:space="preserve"> </w:t>
      </w:r>
      <w:r w:rsidR="0096724F">
        <w:rPr>
          <w:rFonts w:ascii="Times New Roman" w:hAnsi="Times New Roman" w:cs="Times New Roman"/>
          <w:sz w:val="24"/>
          <w:szCs w:val="24"/>
        </w:rPr>
        <w:t xml:space="preserve">is </w:t>
      </w:r>
      <w:r w:rsidRPr="00B73AE6">
        <w:rPr>
          <w:rFonts w:ascii="Times New Roman" w:hAnsi="Times New Roman" w:cs="Times New Roman"/>
          <w:sz w:val="24"/>
          <w:szCs w:val="24"/>
        </w:rPr>
        <w:t>required to enter a description of the</w:t>
      </w:r>
      <w:r w:rsidR="00467AD2">
        <w:rPr>
          <w:rFonts w:ascii="Times New Roman" w:hAnsi="Times New Roman" w:cs="Times New Roman"/>
          <w:sz w:val="24"/>
          <w:szCs w:val="24"/>
        </w:rPr>
        <w:t xml:space="preserve"> </w:t>
      </w:r>
      <w:r w:rsidRPr="00B73AE6">
        <w:rPr>
          <w:rFonts w:ascii="Times New Roman" w:hAnsi="Times New Roman" w:cs="Times New Roman"/>
          <w:sz w:val="24"/>
          <w:szCs w:val="24"/>
        </w:rPr>
        <w:t>attachment.</w:t>
      </w:r>
      <w:r w:rsidR="00696948">
        <w:rPr>
          <w:rFonts w:ascii="Times New Roman" w:hAnsi="Times New Roman" w:cs="Times New Roman"/>
          <w:sz w:val="24"/>
          <w:szCs w:val="24"/>
        </w:rPr>
        <w:t xml:space="preserve">  </w:t>
      </w:r>
      <w:r w:rsidRPr="00B73AE6">
        <w:rPr>
          <w:rFonts w:ascii="Times New Roman" w:hAnsi="Times New Roman" w:cs="Times New Roman"/>
          <w:sz w:val="24"/>
          <w:szCs w:val="24"/>
        </w:rPr>
        <w:t xml:space="preserve">With the new </w:t>
      </w:r>
      <w:r w:rsidR="00696948">
        <w:rPr>
          <w:rFonts w:ascii="Times New Roman" w:hAnsi="Times New Roman" w:cs="Times New Roman"/>
          <w:sz w:val="24"/>
          <w:szCs w:val="24"/>
        </w:rPr>
        <w:t>portal</w:t>
      </w:r>
      <w:r w:rsidRPr="00B73AE6">
        <w:rPr>
          <w:rFonts w:ascii="Times New Roman" w:hAnsi="Times New Roman" w:cs="Times New Roman"/>
          <w:sz w:val="24"/>
          <w:szCs w:val="24"/>
        </w:rPr>
        <w:t xml:space="preserve">, the filer will </w:t>
      </w:r>
      <w:r w:rsidR="008B5FCD">
        <w:rPr>
          <w:rFonts w:ascii="Times New Roman" w:hAnsi="Times New Roman" w:cs="Times New Roman"/>
          <w:sz w:val="24"/>
          <w:szCs w:val="24"/>
        </w:rPr>
        <w:t>also</w:t>
      </w:r>
      <w:r w:rsidRPr="00B73AE6">
        <w:rPr>
          <w:rFonts w:ascii="Times New Roman" w:hAnsi="Times New Roman" w:cs="Times New Roman"/>
          <w:sz w:val="24"/>
          <w:szCs w:val="24"/>
        </w:rPr>
        <w:t xml:space="preserve"> select the </w:t>
      </w:r>
      <w:r w:rsidR="008B5FCD">
        <w:rPr>
          <w:rFonts w:ascii="Times New Roman" w:hAnsi="Times New Roman" w:cs="Times New Roman"/>
          <w:sz w:val="24"/>
          <w:szCs w:val="24"/>
        </w:rPr>
        <w:t>type</w:t>
      </w:r>
      <w:r w:rsidRPr="00B73AE6">
        <w:rPr>
          <w:rFonts w:ascii="Times New Roman" w:hAnsi="Times New Roman" w:cs="Times New Roman"/>
          <w:sz w:val="24"/>
          <w:szCs w:val="24"/>
        </w:rPr>
        <w:t xml:space="preserve"> of attachment from a list that appears </w:t>
      </w:r>
      <w:r w:rsidR="008B5FCD">
        <w:rPr>
          <w:rFonts w:ascii="Times New Roman" w:hAnsi="Times New Roman" w:cs="Times New Roman"/>
          <w:sz w:val="24"/>
          <w:szCs w:val="24"/>
        </w:rPr>
        <w:t>i</w:t>
      </w:r>
      <w:r w:rsidRPr="00B73AE6">
        <w:rPr>
          <w:rFonts w:ascii="Times New Roman" w:hAnsi="Times New Roman" w:cs="Times New Roman"/>
          <w:sz w:val="24"/>
          <w:szCs w:val="24"/>
        </w:rPr>
        <w:t xml:space="preserve">n a </w:t>
      </w:r>
      <w:r w:rsidRPr="00B73AE6">
        <w:rPr>
          <w:rFonts w:ascii="Times New Roman" w:hAnsi="Times New Roman" w:cs="Times New Roman"/>
          <w:sz w:val="24"/>
          <w:szCs w:val="24"/>
        </w:rPr>
        <w:t>drop down</w:t>
      </w:r>
      <w:r w:rsidRPr="00B73AE6">
        <w:rPr>
          <w:rFonts w:ascii="Times New Roman" w:hAnsi="Times New Roman" w:cs="Times New Roman"/>
          <w:sz w:val="24"/>
          <w:szCs w:val="24"/>
        </w:rPr>
        <w:t xml:space="preserve"> menu.  The choices are:</w:t>
      </w:r>
    </w:p>
    <w:p w:rsidR="00B73AE6" w:rsidRPr="00B73AE6" w:rsidP="00B73AE6" w14:paraId="32999CEF" w14:textId="77777777">
      <w:pPr>
        <w:pStyle w:val="NormalWeb"/>
        <w:numPr>
          <w:ilvl w:val="0"/>
          <w:numId w:val="6"/>
        </w:numPr>
        <w:rPr>
          <w:rFonts w:ascii="Times New Roman" w:hAnsi="Times New Roman" w:cs="Times New Roman"/>
          <w:sz w:val="24"/>
          <w:szCs w:val="24"/>
        </w:rPr>
      </w:pPr>
      <w:r w:rsidRPr="00B73AE6">
        <w:rPr>
          <w:rFonts w:ascii="Times New Roman" w:hAnsi="Times New Roman" w:cs="Times New Roman"/>
          <w:sz w:val="24"/>
          <w:szCs w:val="24"/>
        </w:rPr>
        <w:t>Actuarial Valuation Report</w:t>
      </w:r>
    </w:p>
    <w:p w:rsidR="00B73AE6" w:rsidRPr="00B73AE6" w:rsidP="00B73AE6" w14:paraId="4A265191" w14:textId="77777777">
      <w:pPr>
        <w:pStyle w:val="NormalWeb"/>
        <w:numPr>
          <w:ilvl w:val="0"/>
          <w:numId w:val="6"/>
        </w:numPr>
        <w:rPr>
          <w:rFonts w:ascii="Times New Roman" w:hAnsi="Times New Roman" w:cs="Times New Roman"/>
          <w:sz w:val="24"/>
          <w:szCs w:val="24"/>
        </w:rPr>
      </w:pPr>
      <w:r w:rsidRPr="00B73AE6">
        <w:rPr>
          <w:rFonts w:ascii="Times New Roman" w:hAnsi="Times New Roman" w:cs="Times New Roman"/>
          <w:sz w:val="24"/>
          <w:szCs w:val="24"/>
        </w:rPr>
        <w:t>Company Financial Statements</w:t>
      </w:r>
    </w:p>
    <w:p w:rsidR="00B73AE6" w:rsidRPr="00B73AE6" w:rsidP="00B73AE6" w14:paraId="3B141239" w14:textId="77777777">
      <w:pPr>
        <w:pStyle w:val="NormalWeb"/>
        <w:numPr>
          <w:ilvl w:val="0"/>
          <w:numId w:val="6"/>
        </w:numPr>
        <w:rPr>
          <w:rFonts w:ascii="Times New Roman" w:hAnsi="Times New Roman" w:cs="Times New Roman"/>
          <w:sz w:val="24"/>
          <w:szCs w:val="24"/>
        </w:rPr>
      </w:pPr>
      <w:r w:rsidRPr="00B73AE6">
        <w:rPr>
          <w:rFonts w:ascii="Times New Roman" w:hAnsi="Times New Roman" w:cs="Times New Roman"/>
          <w:sz w:val="24"/>
          <w:szCs w:val="24"/>
        </w:rPr>
        <w:t>Company Tax Returns</w:t>
      </w:r>
    </w:p>
    <w:p w:rsidR="00B73AE6" w:rsidRPr="00B73AE6" w:rsidP="00B73AE6" w14:paraId="0C0BF9CA" w14:textId="77777777">
      <w:pPr>
        <w:pStyle w:val="NormalWeb"/>
        <w:numPr>
          <w:ilvl w:val="0"/>
          <w:numId w:val="6"/>
        </w:numPr>
        <w:rPr>
          <w:rFonts w:ascii="Times New Roman" w:hAnsi="Times New Roman" w:cs="Times New Roman"/>
          <w:sz w:val="24"/>
          <w:szCs w:val="24"/>
        </w:rPr>
      </w:pPr>
      <w:r w:rsidRPr="00B73AE6">
        <w:rPr>
          <w:rFonts w:ascii="Times New Roman" w:hAnsi="Times New Roman" w:cs="Times New Roman"/>
          <w:sz w:val="24"/>
          <w:szCs w:val="24"/>
        </w:rPr>
        <w:t>Controlled Group Information</w:t>
      </w:r>
    </w:p>
    <w:p w:rsidR="00B73AE6" w:rsidRPr="00B73AE6" w:rsidP="00B73AE6" w14:paraId="427A6F22" w14:textId="77777777">
      <w:pPr>
        <w:pStyle w:val="NormalWeb"/>
        <w:numPr>
          <w:ilvl w:val="0"/>
          <w:numId w:val="6"/>
        </w:numPr>
        <w:rPr>
          <w:rFonts w:ascii="Times New Roman" w:hAnsi="Times New Roman" w:cs="Times New Roman"/>
          <w:sz w:val="24"/>
          <w:szCs w:val="24"/>
        </w:rPr>
      </w:pPr>
      <w:r w:rsidRPr="00B73AE6">
        <w:rPr>
          <w:rFonts w:ascii="Times New Roman" w:hAnsi="Times New Roman" w:cs="Times New Roman"/>
          <w:sz w:val="24"/>
          <w:szCs w:val="24"/>
        </w:rPr>
        <w:t>Other Company-Related Documents</w:t>
      </w:r>
    </w:p>
    <w:p w:rsidR="00B73AE6" w:rsidRPr="00B73AE6" w:rsidP="00B73AE6" w14:paraId="6E064065" w14:textId="77777777">
      <w:pPr>
        <w:pStyle w:val="NormalWeb"/>
        <w:numPr>
          <w:ilvl w:val="0"/>
          <w:numId w:val="6"/>
        </w:numPr>
        <w:rPr>
          <w:rFonts w:ascii="Times New Roman" w:hAnsi="Times New Roman" w:cs="Times New Roman"/>
          <w:sz w:val="24"/>
          <w:szCs w:val="24"/>
        </w:rPr>
      </w:pPr>
      <w:r w:rsidRPr="00B73AE6">
        <w:rPr>
          <w:rFonts w:ascii="Times New Roman" w:hAnsi="Times New Roman" w:cs="Times New Roman"/>
          <w:sz w:val="24"/>
          <w:szCs w:val="24"/>
        </w:rPr>
        <w:t>Other Pension Plan-Related Documents</w:t>
      </w:r>
    </w:p>
    <w:sectPr w:rsidSect="00232896">
      <w:footerReference w:type="default" r:id="rId22"/>
      <w:footerReference w:type="first" r:id="rId23"/>
      <w:pgSz w:w="12240" w:h="15840" w:code="1"/>
      <w:pgMar w:top="1440" w:right="1440" w:bottom="99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31824102"/>
      <w:docPartObj>
        <w:docPartGallery w:val="Page Numbers (Bottom of Page)"/>
        <w:docPartUnique/>
      </w:docPartObj>
    </w:sdtPr>
    <w:sdtEndPr>
      <w:rPr>
        <w:noProof/>
      </w:rPr>
    </w:sdtEndPr>
    <w:sdtContent>
      <w:p w:rsidR="002465D5" w14:paraId="7C5ACF75" w14:textId="1D2A19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465D5" w14:paraId="19197DB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30C4" w14:paraId="74163C38" w14:textId="27910183">
    <w:pPr>
      <w:pStyle w:val="Footer"/>
      <w:jc w:val="center"/>
    </w:pPr>
  </w:p>
  <w:p w:rsidR="001C746B" w14:paraId="75362B0A"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BC43B2"/>
    <w:multiLevelType w:val="hybridMultilevel"/>
    <w:tmpl w:val="682238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1E07A61"/>
    <w:multiLevelType w:val="hybridMultilevel"/>
    <w:tmpl w:val="3EB4E2FC"/>
    <w:lvl w:ilvl="0">
      <w:start w:val="0"/>
      <w:numFmt w:val="bullet"/>
      <w:lvlText w:val=""/>
      <w:lvlJc w:val="left"/>
      <w:pPr>
        <w:ind w:left="720" w:hanging="360"/>
      </w:pPr>
      <w:rPr>
        <w:rFonts w:ascii="Symbol" w:hAnsi="Symbol"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7D87D78"/>
    <w:multiLevelType w:val="hybridMultilevel"/>
    <w:tmpl w:val="8132BD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91B4D6F"/>
    <w:multiLevelType w:val="hybridMultilevel"/>
    <w:tmpl w:val="ACB66A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CEB160B"/>
    <w:multiLevelType w:val="hybridMultilevel"/>
    <w:tmpl w:val="B8AE96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E3B61FD"/>
    <w:multiLevelType w:val="hybridMultilevel"/>
    <w:tmpl w:val="4BBE11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5CBA0A21"/>
    <w:multiLevelType w:val="multilevel"/>
    <w:tmpl w:val="64DEF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77428AB"/>
    <w:multiLevelType w:val="hybridMultilevel"/>
    <w:tmpl w:val="D0DAE6E6"/>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6D0945C2"/>
    <w:multiLevelType w:val="hybridMultilevel"/>
    <w:tmpl w:val="6AB62EB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414737179">
    <w:abstractNumId w:val="4"/>
  </w:num>
  <w:num w:numId="2" w16cid:durableId="4486640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6462708">
    <w:abstractNumId w:val="2"/>
  </w:num>
  <w:num w:numId="4" w16cid:durableId="886184077">
    <w:abstractNumId w:val="7"/>
  </w:num>
  <w:num w:numId="5" w16cid:durableId="403139920">
    <w:abstractNumId w:val="1"/>
  </w:num>
  <w:num w:numId="6" w16cid:durableId="1507667377">
    <w:abstractNumId w:val="5"/>
  </w:num>
  <w:num w:numId="7" w16cid:durableId="325088555">
    <w:abstractNumId w:val="3"/>
  </w:num>
  <w:num w:numId="8" w16cid:durableId="71465775">
    <w:abstractNumId w:val="0"/>
  </w:num>
  <w:num w:numId="9" w16cid:durableId="11146393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6FE"/>
    <w:rsid w:val="0000209F"/>
    <w:rsid w:val="00005EAB"/>
    <w:rsid w:val="0000644C"/>
    <w:rsid w:val="00014968"/>
    <w:rsid w:val="0001545D"/>
    <w:rsid w:val="00025120"/>
    <w:rsid w:val="00033CA5"/>
    <w:rsid w:val="000422DE"/>
    <w:rsid w:val="00043C03"/>
    <w:rsid w:val="0005702C"/>
    <w:rsid w:val="00062B89"/>
    <w:rsid w:val="000634F5"/>
    <w:rsid w:val="00070EB7"/>
    <w:rsid w:val="0007287C"/>
    <w:rsid w:val="00074D7F"/>
    <w:rsid w:val="0008093D"/>
    <w:rsid w:val="000809B0"/>
    <w:rsid w:val="00086CA2"/>
    <w:rsid w:val="00087237"/>
    <w:rsid w:val="00094B11"/>
    <w:rsid w:val="000B19F5"/>
    <w:rsid w:val="000B3AF3"/>
    <w:rsid w:val="000B52E8"/>
    <w:rsid w:val="000C2C31"/>
    <w:rsid w:val="000C5398"/>
    <w:rsid w:val="000D12BA"/>
    <w:rsid w:val="000D71DE"/>
    <w:rsid w:val="000D761D"/>
    <w:rsid w:val="000E7487"/>
    <w:rsid w:val="000F294E"/>
    <w:rsid w:val="000F6C37"/>
    <w:rsid w:val="00105984"/>
    <w:rsid w:val="00105C0B"/>
    <w:rsid w:val="001105B9"/>
    <w:rsid w:val="00110ABE"/>
    <w:rsid w:val="00110F2B"/>
    <w:rsid w:val="00111C55"/>
    <w:rsid w:val="00116CF6"/>
    <w:rsid w:val="00132391"/>
    <w:rsid w:val="00134B79"/>
    <w:rsid w:val="001444FB"/>
    <w:rsid w:val="001445F2"/>
    <w:rsid w:val="00151741"/>
    <w:rsid w:val="00157E9D"/>
    <w:rsid w:val="00170F36"/>
    <w:rsid w:val="00172104"/>
    <w:rsid w:val="00172543"/>
    <w:rsid w:val="001760E9"/>
    <w:rsid w:val="001849A1"/>
    <w:rsid w:val="00186539"/>
    <w:rsid w:val="001925E6"/>
    <w:rsid w:val="001935B8"/>
    <w:rsid w:val="001A02E8"/>
    <w:rsid w:val="001A541D"/>
    <w:rsid w:val="001A5C8A"/>
    <w:rsid w:val="001B1220"/>
    <w:rsid w:val="001B15C8"/>
    <w:rsid w:val="001B196B"/>
    <w:rsid w:val="001B3AEB"/>
    <w:rsid w:val="001B5802"/>
    <w:rsid w:val="001B5E32"/>
    <w:rsid w:val="001C4744"/>
    <w:rsid w:val="001C5847"/>
    <w:rsid w:val="001C746B"/>
    <w:rsid w:val="001D3382"/>
    <w:rsid w:val="001D5150"/>
    <w:rsid w:val="001D542B"/>
    <w:rsid w:val="001E5BD4"/>
    <w:rsid w:val="001E5CD0"/>
    <w:rsid w:val="001F2DBC"/>
    <w:rsid w:val="001F3BB9"/>
    <w:rsid w:val="001F54D5"/>
    <w:rsid w:val="002008D1"/>
    <w:rsid w:val="002018E1"/>
    <w:rsid w:val="002139B3"/>
    <w:rsid w:val="0021404F"/>
    <w:rsid w:val="00217516"/>
    <w:rsid w:val="00221F1D"/>
    <w:rsid w:val="0022452C"/>
    <w:rsid w:val="00232896"/>
    <w:rsid w:val="00235E43"/>
    <w:rsid w:val="0024229E"/>
    <w:rsid w:val="002465D5"/>
    <w:rsid w:val="00247360"/>
    <w:rsid w:val="0025762B"/>
    <w:rsid w:val="00263F9F"/>
    <w:rsid w:val="00266734"/>
    <w:rsid w:val="00267F42"/>
    <w:rsid w:val="0027185A"/>
    <w:rsid w:val="002856E3"/>
    <w:rsid w:val="00296536"/>
    <w:rsid w:val="002A33DB"/>
    <w:rsid w:val="002A4F4B"/>
    <w:rsid w:val="002A65C6"/>
    <w:rsid w:val="002B25D0"/>
    <w:rsid w:val="002B324E"/>
    <w:rsid w:val="002C1AF9"/>
    <w:rsid w:val="002C1D2C"/>
    <w:rsid w:val="002C1FFA"/>
    <w:rsid w:val="002C239E"/>
    <w:rsid w:val="002C419F"/>
    <w:rsid w:val="002D2129"/>
    <w:rsid w:val="002E0567"/>
    <w:rsid w:val="002F1F45"/>
    <w:rsid w:val="00300CA5"/>
    <w:rsid w:val="00305A40"/>
    <w:rsid w:val="00305E7E"/>
    <w:rsid w:val="00305FF4"/>
    <w:rsid w:val="003062E2"/>
    <w:rsid w:val="00311DE7"/>
    <w:rsid w:val="003121FA"/>
    <w:rsid w:val="00314349"/>
    <w:rsid w:val="00314353"/>
    <w:rsid w:val="00321DEA"/>
    <w:rsid w:val="00322911"/>
    <w:rsid w:val="0032311D"/>
    <w:rsid w:val="00323315"/>
    <w:rsid w:val="0033116A"/>
    <w:rsid w:val="003379F8"/>
    <w:rsid w:val="00347152"/>
    <w:rsid w:val="003527F5"/>
    <w:rsid w:val="00363EFA"/>
    <w:rsid w:val="00365209"/>
    <w:rsid w:val="003653BE"/>
    <w:rsid w:val="00365858"/>
    <w:rsid w:val="003740F3"/>
    <w:rsid w:val="00380CA4"/>
    <w:rsid w:val="003823FB"/>
    <w:rsid w:val="00394C79"/>
    <w:rsid w:val="00396284"/>
    <w:rsid w:val="00396569"/>
    <w:rsid w:val="003969F9"/>
    <w:rsid w:val="0039700D"/>
    <w:rsid w:val="00397B6E"/>
    <w:rsid w:val="003A2B3D"/>
    <w:rsid w:val="003A3E42"/>
    <w:rsid w:val="003A56F3"/>
    <w:rsid w:val="003B3FE4"/>
    <w:rsid w:val="003D259E"/>
    <w:rsid w:val="003D25CE"/>
    <w:rsid w:val="003D3F59"/>
    <w:rsid w:val="003D5206"/>
    <w:rsid w:val="003D7AC1"/>
    <w:rsid w:val="003E5366"/>
    <w:rsid w:val="004024D7"/>
    <w:rsid w:val="00407FC6"/>
    <w:rsid w:val="00412E43"/>
    <w:rsid w:val="00416213"/>
    <w:rsid w:val="0042017A"/>
    <w:rsid w:val="00422D40"/>
    <w:rsid w:val="00425CCD"/>
    <w:rsid w:val="00427C04"/>
    <w:rsid w:val="004324B3"/>
    <w:rsid w:val="004327E7"/>
    <w:rsid w:val="00440654"/>
    <w:rsid w:val="00441CDD"/>
    <w:rsid w:val="00443161"/>
    <w:rsid w:val="00450602"/>
    <w:rsid w:val="004542B8"/>
    <w:rsid w:val="00467AD2"/>
    <w:rsid w:val="00472A7B"/>
    <w:rsid w:val="004807EC"/>
    <w:rsid w:val="00481E78"/>
    <w:rsid w:val="004826A3"/>
    <w:rsid w:val="00482D85"/>
    <w:rsid w:val="00482EB0"/>
    <w:rsid w:val="004861AF"/>
    <w:rsid w:val="004A0E0F"/>
    <w:rsid w:val="004C0E87"/>
    <w:rsid w:val="004D0A23"/>
    <w:rsid w:val="004D6E85"/>
    <w:rsid w:val="004E0277"/>
    <w:rsid w:val="004E08A5"/>
    <w:rsid w:val="004F5774"/>
    <w:rsid w:val="0050556A"/>
    <w:rsid w:val="00512F8F"/>
    <w:rsid w:val="00514166"/>
    <w:rsid w:val="005157A9"/>
    <w:rsid w:val="005179DD"/>
    <w:rsid w:val="00526901"/>
    <w:rsid w:val="0052791C"/>
    <w:rsid w:val="00546765"/>
    <w:rsid w:val="00550BAF"/>
    <w:rsid w:val="0055164B"/>
    <w:rsid w:val="005527CB"/>
    <w:rsid w:val="005562EB"/>
    <w:rsid w:val="0057401E"/>
    <w:rsid w:val="00577476"/>
    <w:rsid w:val="005847FB"/>
    <w:rsid w:val="005A079F"/>
    <w:rsid w:val="005A0CAE"/>
    <w:rsid w:val="005A3B93"/>
    <w:rsid w:val="005A3C2B"/>
    <w:rsid w:val="005A3D17"/>
    <w:rsid w:val="005A6C4C"/>
    <w:rsid w:val="005A761C"/>
    <w:rsid w:val="005B3969"/>
    <w:rsid w:val="005B5696"/>
    <w:rsid w:val="005C257B"/>
    <w:rsid w:val="005C4184"/>
    <w:rsid w:val="005C76A8"/>
    <w:rsid w:val="005D4F2F"/>
    <w:rsid w:val="005D53C3"/>
    <w:rsid w:val="005D7076"/>
    <w:rsid w:val="005E1EBB"/>
    <w:rsid w:val="005E2BA3"/>
    <w:rsid w:val="005E2E26"/>
    <w:rsid w:val="005E6610"/>
    <w:rsid w:val="005F439E"/>
    <w:rsid w:val="005F614B"/>
    <w:rsid w:val="006017AD"/>
    <w:rsid w:val="00604D71"/>
    <w:rsid w:val="00605348"/>
    <w:rsid w:val="00605E6D"/>
    <w:rsid w:val="00620781"/>
    <w:rsid w:val="00620857"/>
    <w:rsid w:val="00631D5B"/>
    <w:rsid w:val="0063366A"/>
    <w:rsid w:val="006453ED"/>
    <w:rsid w:val="006517D0"/>
    <w:rsid w:val="0065442B"/>
    <w:rsid w:val="0065764A"/>
    <w:rsid w:val="006607AD"/>
    <w:rsid w:val="006621D8"/>
    <w:rsid w:val="00665987"/>
    <w:rsid w:val="00666984"/>
    <w:rsid w:val="00675242"/>
    <w:rsid w:val="006804DF"/>
    <w:rsid w:val="00690641"/>
    <w:rsid w:val="00690BD7"/>
    <w:rsid w:val="00691A71"/>
    <w:rsid w:val="006925E4"/>
    <w:rsid w:val="00692E9E"/>
    <w:rsid w:val="00694A70"/>
    <w:rsid w:val="00696948"/>
    <w:rsid w:val="00696A41"/>
    <w:rsid w:val="006B35C2"/>
    <w:rsid w:val="006B7B5B"/>
    <w:rsid w:val="006C2763"/>
    <w:rsid w:val="006E0DE0"/>
    <w:rsid w:val="006E2AAF"/>
    <w:rsid w:val="006E537F"/>
    <w:rsid w:val="006F1183"/>
    <w:rsid w:val="006F5DF4"/>
    <w:rsid w:val="00704205"/>
    <w:rsid w:val="00710FDD"/>
    <w:rsid w:val="007117A4"/>
    <w:rsid w:val="00714A67"/>
    <w:rsid w:val="00716E37"/>
    <w:rsid w:val="007209FC"/>
    <w:rsid w:val="00722427"/>
    <w:rsid w:val="00725AA5"/>
    <w:rsid w:val="00726BAF"/>
    <w:rsid w:val="00727DD3"/>
    <w:rsid w:val="0073250C"/>
    <w:rsid w:val="007358F1"/>
    <w:rsid w:val="00736EFE"/>
    <w:rsid w:val="0073715E"/>
    <w:rsid w:val="007430C4"/>
    <w:rsid w:val="00744B1C"/>
    <w:rsid w:val="00744C5D"/>
    <w:rsid w:val="007478D6"/>
    <w:rsid w:val="0075108F"/>
    <w:rsid w:val="00764966"/>
    <w:rsid w:val="00771093"/>
    <w:rsid w:val="007811C8"/>
    <w:rsid w:val="007812E9"/>
    <w:rsid w:val="00784D2A"/>
    <w:rsid w:val="007867A4"/>
    <w:rsid w:val="007907C4"/>
    <w:rsid w:val="00791687"/>
    <w:rsid w:val="00794F29"/>
    <w:rsid w:val="00796027"/>
    <w:rsid w:val="007A38D9"/>
    <w:rsid w:val="007A4CF6"/>
    <w:rsid w:val="007A69AC"/>
    <w:rsid w:val="007A6DA1"/>
    <w:rsid w:val="007B2F1C"/>
    <w:rsid w:val="007B783E"/>
    <w:rsid w:val="007C4769"/>
    <w:rsid w:val="007C653B"/>
    <w:rsid w:val="007D1016"/>
    <w:rsid w:val="007D1191"/>
    <w:rsid w:val="007E1873"/>
    <w:rsid w:val="007E2C10"/>
    <w:rsid w:val="007E2D43"/>
    <w:rsid w:val="007E312C"/>
    <w:rsid w:val="007E5D28"/>
    <w:rsid w:val="007F4CB8"/>
    <w:rsid w:val="0080297F"/>
    <w:rsid w:val="00805E82"/>
    <w:rsid w:val="00806AF9"/>
    <w:rsid w:val="0081546F"/>
    <w:rsid w:val="0081673F"/>
    <w:rsid w:val="00824481"/>
    <w:rsid w:val="00830513"/>
    <w:rsid w:val="00847587"/>
    <w:rsid w:val="00851246"/>
    <w:rsid w:val="00854810"/>
    <w:rsid w:val="0085563E"/>
    <w:rsid w:val="008622EC"/>
    <w:rsid w:val="00863606"/>
    <w:rsid w:val="008639D7"/>
    <w:rsid w:val="00865269"/>
    <w:rsid w:val="00874622"/>
    <w:rsid w:val="00883A9F"/>
    <w:rsid w:val="00885730"/>
    <w:rsid w:val="00894101"/>
    <w:rsid w:val="008B5FCD"/>
    <w:rsid w:val="008B6CDF"/>
    <w:rsid w:val="008C00F8"/>
    <w:rsid w:val="008C2137"/>
    <w:rsid w:val="008D0AC7"/>
    <w:rsid w:val="008D0CC3"/>
    <w:rsid w:val="008D1896"/>
    <w:rsid w:val="008D50E8"/>
    <w:rsid w:val="008E3D12"/>
    <w:rsid w:val="008E5CD3"/>
    <w:rsid w:val="00905F3E"/>
    <w:rsid w:val="009065E0"/>
    <w:rsid w:val="009144C1"/>
    <w:rsid w:val="00915FB2"/>
    <w:rsid w:val="00922E62"/>
    <w:rsid w:val="00923290"/>
    <w:rsid w:val="00926887"/>
    <w:rsid w:val="0093129B"/>
    <w:rsid w:val="009313C2"/>
    <w:rsid w:val="009406DA"/>
    <w:rsid w:val="009554E0"/>
    <w:rsid w:val="00961934"/>
    <w:rsid w:val="0096265C"/>
    <w:rsid w:val="00963601"/>
    <w:rsid w:val="009637D1"/>
    <w:rsid w:val="00963E08"/>
    <w:rsid w:val="00965E16"/>
    <w:rsid w:val="0096724F"/>
    <w:rsid w:val="00971C2F"/>
    <w:rsid w:val="00974129"/>
    <w:rsid w:val="009832E7"/>
    <w:rsid w:val="00984202"/>
    <w:rsid w:val="00984710"/>
    <w:rsid w:val="00985106"/>
    <w:rsid w:val="00985B45"/>
    <w:rsid w:val="009A35E2"/>
    <w:rsid w:val="009A4C1B"/>
    <w:rsid w:val="009B1C08"/>
    <w:rsid w:val="009B40E0"/>
    <w:rsid w:val="009C52C0"/>
    <w:rsid w:val="009D056F"/>
    <w:rsid w:val="009D5532"/>
    <w:rsid w:val="009E0F75"/>
    <w:rsid w:val="009E1BE6"/>
    <w:rsid w:val="009E3E9B"/>
    <w:rsid w:val="009E42FA"/>
    <w:rsid w:val="009E4BFE"/>
    <w:rsid w:val="009E768E"/>
    <w:rsid w:val="009E7D50"/>
    <w:rsid w:val="009F0A81"/>
    <w:rsid w:val="009F1235"/>
    <w:rsid w:val="009F3710"/>
    <w:rsid w:val="00A042C5"/>
    <w:rsid w:val="00A061EE"/>
    <w:rsid w:val="00A11B93"/>
    <w:rsid w:val="00A1336F"/>
    <w:rsid w:val="00A1785C"/>
    <w:rsid w:val="00A21448"/>
    <w:rsid w:val="00A235DE"/>
    <w:rsid w:val="00A27F2E"/>
    <w:rsid w:val="00A30A70"/>
    <w:rsid w:val="00A32A56"/>
    <w:rsid w:val="00A34878"/>
    <w:rsid w:val="00A376CA"/>
    <w:rsid w:val="00A4263E"/>
    <w:rsid w:val="00A512C9"/>
    <w:rsid w:val="00A53BF9"/>
    <w:rsid w:val="00A57B8D"/>
    <w:rsid w:val="00A61495"/>
    <w:rsid w:val="00A62A49"/>
    <w:rsid w:val="00A64B90"/>
    <w:rsid w:val="00A67A39"/>
    <w:rsid w:val="00A73A7A"/>
    <w:rsid w:val="00A755FC"/>
    <w:rsid w:val="00A76BEF"/>
    <w:rsid w:val="00A831E1"/>
    <w:rsid w:val="00A844DD"/>
    <w:rsid w:val="00A85B09"/>
    <w:rsid w:val="00A873EF"/>
    <w:rsid w:val="00A91F78"/>
    <w:rsid w:val="00A94C5D"/>
    <w:rsid w:val="00A9655A"/>
    <w:rsid w:val="00AA083A"/>
    <w:rsid w:val="00AA79C9"/>
    <w:rsid w:val="00AB0814"/>
    <w:rsid w:val="00AB1D3E"/>
    <w:rsid w:val="00AB1E5C"/>
    <w:rsid w:val="00AB75D8"/>
    <w:rsid w:val="00AE5B28"/>
    <w:rsid w:val="00AE6EC4"/>
    <w:rsid w:val="00AF6795"/>
    <w:rsid w:val="00B002FE"/>
    <w:rsid w:val="00B00DE1"/>
    <w:rsid w:val="00B04998"/>
    <w:rsid w:val="00B05E50"/>
    <w:rsid w:val="00B06648"/>
    <w:rsid w:val="00B17F9A"/>
    <w:rsid w:val="00B356F2"/>
    <w:rsid w:val="00B36FC9"/>
    <w:rsid w:val="00B3711C"/>
    <w:rsid w:val="00B379F2"/>
    <w:rsid w:val="00B40719"/>
    <w:rsid w:val="00B4405B"/>
    <w:rsid w:val="00B47CEE"/>
    <w:rsid w:val="00B533F6"/>
    <w:rsid w:val="00B53497"/>
    <w:rsid w:val="00B537DC"/>
    <w:rsid w:val="00B54CE6"/>
    <w:rsid w:val="00B5551D"/>
    <w:rsid w:val="00B669DF"/>
    <w:rsid w:val="00B70115"/>
    <w:rsid w:val="00B73AE6"/>
    <w:rsid w:val="00B74734"/>
    <w:rsid w:val="00B823D5"/>
    <w:rsid w:val="00B828C1"/>
    <w:rsid w:val="00B918FE"/>
    <w:rsid w:val="00B920D2"/>
    <w:rsid w:val="00B95808"/>
    <w:rsid w:val="00B96A39"/>
    <w:rsid w:val="00BA1BC8"/>
    <w:rsid w:val="00BA4D1E"/>
    <w:rsid w:val="00BA6ADA"/>
    <w:rsid w:val="00BA7F07"/>
    <w:rsid w:val="00BB2742"/>
    <w:rsid w:val="00BB4D88"/>
    <w:rsid w:val="00BC36F0"/>
    <w:rsid w:val="00BD1603"/>
    <w:rsid w:val="00BD4E25"/>
    <w:rsid w:val="00BD556E"/>
    <w:rsid w:val="00BE24D9"/>
    <w:rsid w:val="00BE277F"/>
    <w:rsid w:val="00BE451A"/>
    <w:rsid w:val="00BF1EFD"/>
    <w:rsid w:val="00BF7E2C"/>
    <w:rsid w:val="00C00574"/>
    <w:rsid w:val="00C068BA"/>
    <w:rsid w:val="00C122D0"/>
    <w:rsid w:val="00C24FC5"/>
    <w:rsid w:val="00C345CD"/>
    <w:rsid w:val="00C36D5B"/>
    <w:rsid w:val="00C4796E"/>
    <w:rsid w:val="00C50770"/>
    <w:rsid w:val="00C538F3"/>
    <w:rsid w:val="00C566B6"/>
    <w:rsid w:val="00C57358"/>
    <w:rsid w:val="00C640DF"/>
    <w:rsid w:val="00C73616"/>
    <w:rsid w:val="00C77C10"/>
    <w:rsid w:val="00C77DFC"/>
    <w:rsid w:val="00C92A82"/>
    <w:rsid w:val="00C95FFB"/>
    <w:rsid w:val="00CA39DE"/>
    <w:rsid w:val="00CA43EA"/>
    <w:rsid w:val="00CA71D7"/>
    <w:rsid w:val="00CA7E53"/>
    <w:rsid w:val="00CB301B"/>
    <w:rsid w:val="00CB306A"/>
    <w:rsid w:val="00CB36E8"/>
    <w:rsid w:val="00CC72AE"/>
    <w:rsid w:val="00CD0968"/>
    <w:rsid w:val="00CD7372"/>
    <w:rsid w:val="00CE7EA9"/>
    <w:rsid w:val="00CF0A39"/>
    <w:rsid w:val="00CF147B"/>
    <w:rsid w:val="00CF1C09"/>
    <w:rsid w:val="00CF5712"/>
    <w:rsid w:val="00D00EB0"/>
    <w:rsid w:val="00D0308B"/>
    <w:rsid w:val="00D06BCD"/>
    <w:rsid w:val="00D10E0D"/>
    <w:rsid w:val="00D1439E"/>
    <w:rsid w:val="00D213C6"/>
    <w:rsid w:val="00D31452"/>
    <w:rsid w:val="00D33DB8"/>
    <w:rsid w:val="00D43080"/>
    <w:rsid w:val="00D44BD6"/>
    <w:rsid w:val="00D45C8F"/>
    <w:rsid w:val="00D50605"/>
    <w:rsid w:val="00D51200"/>
    <w:rsid w:val="00D53368"/>
    <w:rsid w:val="00D55072"/>
    <w:rsid w:val="00D57850"/>
    <w:rsid w:val="00D6395C"/>
    <w:rsid w:val="00D64749"/>
    <w:rsid w:val="00D71646"/>
    <w:rsid w:val="00D71F37"/>
    <w:rsid w:val="00D731EE"/>
    <w:rsid w:val="00D762A0"/>
    <w:rsid w:val="00D87F02"/>
    <w:rsid w:val="00D91A30"/>
    <w:rsid w:val="00D94DC4"/>
    <w:rsid w:val="00D96A05"/>
    <w:rsid w:val="00D97846"/>
    <w:rsid w:val="00DA47C5"/>
    <w:rsid w:val="00DA4CAC"/>
    <w:rsid w:val="00DB369B"/>
    <w:rsid w:val="00DB4949"/>
    <w:rsid w:val="00DB6489"/>
    <w:rsid w:val="00DB672F"/>
    <w:rsid w:val="00DB7057"/>
    <w:rsid w:val="00DB71C9"/>
    <w:rsid w:val="00DE3BC9"/>
    <w:rsid w:val="00DE5DEB"/>
    <w:rsid w:val="00DE76FE"/>
    <w:rsid w:val="00DF4026"/>
    <w:rsid w:val="00DF611B"/>
    <w:rsid w:val="00E016E1"/>
    <w:rsid w:val="00E03ABF"/>
    <w:rsid w:val="00E04FAB"/>
    <w:rsid w:val="00E10F2F"/>
    <w:rsid w:val="00E11289"/>
    <w:rsid w:val="00E12324"/>
    <w:rsid w:val="00E13137"/>
    <w:rsid w:val="00E254F2"/>
    <w:rsid w:val="00E27396"/>
    <w:rsid w:val="00E3055B"/>
    <w:rsid w:val="00E33040"/>
    <w:rsid w:val="00E469BE"/>
    <w:rsid w:val="00E50589"/>
    <w:rsid w:val="00E61DBE"/>
    <w:rsid w:val="00E66F0E"/>
    <w:rsid w:val="00E70ACF"/>
    <w:rsid w:val="00E710CE"/>
    <w:rsid w:val="00E733B7"/>
    <w:rsid w:val="00E80451"/>
    <w:rsid w:val="00E852D7"/>
    <w:rsid w:val="00E87DE0"/>
    <w:rsid w:val="00E9204F"/>
    <w:rsid w:val="00EA37DD"/>
    <w:rsid w:val="00EA5AB8"/>
    <w:rsid w:val="00EB1C5A"/>
    <w:rsid w:val="00EB2F27"/>
    <w:rsid w:val="00EB5EBE"/>
    <w:rsid w:val="00EC3288"/>
    <w:rsid w:val="00ED4633"/>
    <w:rsid w:val="00EE0744"/>
    <w:rsid w:val="00EE185A"/>
    <w:rsid w:val="00EE2829"/>
    <w:rsid w:val="00EE574C"/>
    <w:rsid w:val="00EF34AD"/>
    <w:rsid w:val="00EF6DA4"/>
    <w:rsid w:val="00F00CCA"/>
    <w:rsid w:val="00F02A4D"/>
    <w:rsid w:val="00F02F8A"/>
    <w:rsid w:val="00F02FAE"/>
    <w:rsid w:val="00F0541E"/>
    <w:rsid w:val="00F06CB5"/>
    <w:rsid w:val="00F25413"/>
    <w:rsid w:val="00F25AC5"/>
    <w:rsid w:val="00F320F8"/>
    <w:rsid w:val="00F32C57"/>
    <w:rsid w:val="00F34DED"/>
    <w:rsid w:val="00F414A0"/>
    <w:rsid w:val="00F45597"/>
    <w:rsid w:val="00F45748"/>
    <w:rsid w:val="00F5053C"/>
    <w:rsid w:val="00F51987"/>
    <w:rsid w:val="00F51D12"/>
    <w:rsid w:val="00F52A9F"/>
    <w:rsid w:val="00F53FED"/>
    <w:rsid w:val="00F543B6"/>
    <w:rsid w:val="00F557B8"/>
    <w:rsid w:val="00F703E4"/>
    <w:rsid w:val="00F8266A"/>
    <w:rsid w:val="00F8283C"/>
    <w:rsid w:val="00F842ED"/>
    <w:rsid w:val="00F844F0"/>
    <w:rsid w:val="00FB0D9D"/>
    <w:rsid w:val="00FB31C0"/>
    <w:rsid w:val="00FD1C4E"/>
    <w:rsid w:val="00FD35CD"/>
    <w:rsid w:val="00FD4D7F"/>
    <w:rsid w:val="00FD7763"/>
    <w:rsid w:val="00FE5F79"/>
    <w:rsid w:val="00FF1C7D"/>
    <w:rsid w:val="00FF4D97"/>
    <w:rsid w:val="00FF6516"/>
    <w:rsid w:val="00FF65A4"/>
    <w:rsid w:val="1EEB7B2C"/>
    <w:rsid w:val="2AC319CF"/>
    <w:rsid w:val="6FBCB3F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6A11DD"/>
  <w15:chartTrackingRefBased/>
  <w15:docId w15:val="{30B7F4F1-C9C7-4664-BCC6-32744D2D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361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55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532"/>
    <w:rPr>
      <w:rFonts w:ascii="Segoe UI" w:hAnsi="Segoe UI" w:cs="Segoe UI"/>
      <w:sz w:val="18"/>
      <w:szCs w:val="18"/>
    </w:rPr>
  </w:style>
  <w:style w:type="paragraph" w:styleId="ListParagraph">
    <w:name w:val="List Paragraph"/>
    <w:basedOn w:val="Normal"/>
    <w:uiPriority w:val="34"/>
    <w:qFormat/>
    <w:rsid w:val="00AB75D8"/>
    <w:pPr>
      <w:ind w:left="720"/>
      <w:contextualSpacing/>
    </w:pPr>
  </w:style>
  <w:style w:type="character" w:styleId="CommentReference">
    <w:name w:val="annotation reference"/>
    <w:basedOn w:val="DefaultParagraphFont"/>
    <w:uiPriority w:val="99"/>
    <w:semiHidden/>
    <w:unhideWhenUsed/>
    <w:rsid w:val="004D0A23"/>
    <w:rPr>
      <w:sz w:val="16"/>
      <w:szCs w:val="16"/>
    </w:rPr>
  </w:style>
  <w:style w:type="paragraph" w:styleId="CommentText">
    <w:name w:val="annotation text"/>
    <w:basedOn w:val="Normal"/>
    <w:link w:val="CommentTextChar"/>
    <w:uiPriority w:val="99"/>
    <w:unhideWhenUsed/>
    <w:rsid w:val="004D0A23"/>
    <w:rPr>
      <w:sz w:val="20"/>
      <w:szCs w:val="20"/>
    </w:rPr>
  </w:style>
  <w:style w:type="character" w:customStyle="1" w:styleId="CommentTextChar">
    <w:name w:val="Comment Text Char"/>
    <w:basedOn w:val="DefaultParagraphFont"/>
    <w:link w:val="CommentText"/>
    <w:uiPriority w:val="99"/>
    <w:rsid w:val="004D0A23"/>
    <w:rPr>
      <w:sz w:val="20"/>
      <w:szCs w:val="20"/>
    </w:rPr>
  </w:style>
  <w:style w:type="paragraph" w:styleId="CommentSubject">
    <w:name w:val="annotation subject"/>
    <w:basedOn w:val="CommentText"/>
    <w:next w:val="CommentText"/>
    <w:link w:val="CommentSubjectChar"/>
    <w:uiPriority w:val="99"/>
    <w:semiHidden/>
    <w:unhideWhenUsed/>
    <w:rsid w:val="004D0A23"/>
    <w:rPr>
      <w:b/>
      <w:bCs/>
    </w:rPr>
  </w:style>
  <w:style w:type="character" w:customStyle="1" w:styleId="CommentSubjectChar">
    <w:name w:val="Comment Subject Char"/>
    <w:basedOn w:val="CommentTextChar"/>
    <w:link w:val="CommentSubject"/>
    <w:uiPriority w:val="99"/>
    <w:semiHidden/>
    <w:rsid w:val="004D0A23"/>
    <w:rPr>
      <w:b/>
      <w:bCs/>
      <w:sz w:val="20"/>
      <w:szCs w:val="20"/>
    </w:rPr>
  </w:style>
  <w:style w:type="paragraph" w:styleId="Revision">
    <w:name w:val="Revision"/>
    <w:hidden/>
    <w:uiPriority w:val="99"/>
    <w:semiHidden/>
    <w:rsid w:val="00B05E50"/>
  </w:style>
  <w:style w:type="character" w:styleId="Hyperlink">
    <w:name w:val="Hyperlink"/>
    <w:basedOn w:val="DefaultParagraphFont"/>
    <w:uiPriority w:val="99"/>
    <w:unhideWhenUsed/>
    <w:rsid w:val="003823FB"/>
    <w:rPr>
      <w:color w:val="0000FF" w:themeColor="hyperlink"/>
      <w:u w:val="single"/>
    </w:rPr>
  </w:style>
  <w:style w:type="character" w:styleId="UnresolvedMention">
    <w:name w:val="Unresolved Mention"/>
    <w:basedOn w:val="DefaultParagraphFont"/>
    <w:uiPriority w:val="99"/>
    <w:semiHidden/>
    <w:unhideWhenUsed/>
    <w:rsid w:val="003823FB"/>
    <w:rPr>
      <w:color w:val="605E5C"/>
      <w:shd w:val="clear" w:color="auto" w:fill="E1DFDD"/>
    </w:rPr>
  </w:style>
  <w:style w:type="paragraph" w:styleId="Header">
    <w:name w:val="header"/>
    <w:basedOn w:val="Normal"/>
    <w:link w:val="HeaderChar"/>
    <w:uiPriority w:val="99"/>
    <w:unhideWhenUsed/>
    <w:rsid w:val="001C746B"/>
    <w:pPr>
      <w:tabs>
        <w:tab w:val="center" w:pos="4680"/>
        <w:tab w:val="right" w:pos="9360"/>
      </w:tabs>
    </w:pPr>
  </w:style>
  <w:style w:type="character" w:customStyle="1" w:styleId="HeaderChar">
    <w:name w:val="Header Char"/>
    <w:basedOn w:val="DefaultParagraphFont"/>
    <w:link w:val="Header"/>
    <w:uiPriority w:val="99"/>
    <w:rsid w:val="001C746B"/>
  </w:style>
  <w:style w:type="paragraph" w:styleId="Footer">
    <w:name w:val="footer"/>
    <w:basedOn w:val="Normal"/>
    <w:link w:val="FooterChar"/>
    <w:uiPriority w:val="99"/>
    <w:unhideWhenUsed/>
    <w:rsid w:val="001C746B"/>
    <w:pPr>
      <w:tabs>
        <w:tab w:val="center" w:pos="4680"/>
        <w:tab w:val="right" w:pos="9360"/>
      </w:tabs>
    </w:pPr>
  </w:style>
  <w:style w:type="character" w:customStyle="1" w:styleId="FooterChar">
    <w:name w:val="Footer Char"/>
    <w:basedOn w:val="DefaultParagraphFont"/>
    <w:link w:val="Footer"/>
    <w:uiPriority w:val="99"/>
    <w:rsid w:val="001C746B"/>
  </w:style>
  <w:style w:type="paragraph" w:styleId="NormalWeb">
    <w:name w:val="Normal (Web)"/>
    <w:basedOn w:val="Normal"/>
    <w:uiPriority w:val="99"/>
    <w:unhideWhenUsed/>
    <w:rsid w:val="00BF7E2C"/>
    <w:pPr>
      <w:spacing w:before="100" w:beforeAutospacing="1" w:after="100" w:afterAutospacing="1"/>
    </w:pPr>
    <w:rPr>
      <w:rFonts w:ascii="Calibri" w:hAnsi="Calibri" w:cs="Calibri"/>
      <w:sz w:val="22"/>
    </w:rPr>
  </w:style>
  <w:style w:type="character" w:customStyle="1" w:styleId="bumpedfont15">
    <w:name w:val="bumpedfont15"/>
    <w:basedOn w:val="DefaultParagraphFont"/>
    <w:rsid w:val="00BF7E2C"/>
  </w:style>
  <w:style w:type="character" w:customStyle="1" w:styleId="apple-converted-space">
    <w:name w:val="apple-converted-space"/>
    <w:basedOn w:val="DefaultParagraphFont"/>
    <w:rsid w:val="00BF7E2C"/>
  </w:style>
  <w:style w:type="character" w:customStyle="1" w:styleId="Heading1Char">
    <w:name w:val="Heading 1 Char"/>
    <w:basedOn w:val="DefaultParagraphFont"/>
    <w:link w:val="Heading1"/>
    <w:uiPriority w:val="9"/>
    <w:rsid w:val="00C73616"/>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semiHidden/>
    <w:unhideWhenUsed/>
    <w:rsid w:val="003B3FE4"/>
    <w:rPr>
      <w:rFonts w:asciiTheme="minorHAnsi" w:hAnsiTheme="minorHAnsi"/>
      <w:kern w:val="2"/>
      <w:sz w:val="20"/>
      <w:szCs w:val="20"/>
      <w14:ligatures w14:val="standardContextual"/>
    </w:rPr>
  </w:style>
  <w:style w:type="character" w:customStyle="1" w:styleId="FootnoteTextChar">
    <w:name w:val="Footnote Text Char"/>
    <w:basedOn w:val="DefaultParagraphFont"/>
    <w:link w:val="FootnoteText"/>
    <w:uiPriority w:val="99"/>
    <w:semiHidden/>
    <w:rsid w:val="003B3FE4"/>
    <w:rPr>
      <w:rFonts w:asciiTheme="minorHAnsi" w:hAnsiTheme="minorHAnsi"/>
      <w:kern w:val="2"/>
      <w:sz w:val="20"/>
      <w:szCs w:val="20"/>
      <w14:ligatures w14:val="standardContextual"/>
    </w:rPr>
  </w:style>
  <w:style w:type="character" w:styleId="FootnoteReference">
    <w:name w:val="footnote reference"/>
    <w:basedOn w:val="DefaultParagraphFont"/>
    <w:uiPriority w:val="99"/>
    <w:semiHidden/>
    <w:unhideWhenUsed/>
    <w:rsid w:val="003B3F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cid:image002.png@01DA3F34.51A09A60" TargetMode="External" /><Relationship Id="rId12" Type="http://schemas.openxmlformats.org/officeDocument/2006/relationships/image" Target="media/image4.png" /><Relationship Id="rId13" Type="http://schemas.openxmlformats.org/officeDocument/2006/relationships/image" Target="cid:image003.png@01DA3F34.51A09A60" TargetMode="External" /><Relationship Id="rId14" Type="http://schemas.openxmlformats.org/officeDocument/2006/relationships/image" Target="media/image5.png" /><Relationship Id="rId15" Type="http://schemas.openxmlformats.org/officeDocument/2006/relationships/image" Target="cid:image004.png@01DA3F34.51A09A60" TargetMode="External" /><Relationship Id="rId16" Type="http://schemas.openxmlformats.org/officeDocument/2006/relationships/image" Target="media/image6.png" /><Relationship Id="rId17" Type="http://schemas.openxmlformats.org/officeDocument/2006/relationships/image" Target="cid:image005.png@01DA3F34.51A09A60" TargetMode="External" /><Relationship Id="rId18" Type="http://schemas.openxmlformats.org/officeDocument/2006/relationships/image" Target="media/image7.png" /><Relationship Id="rId19" Type="http://schemas.openxmlformats.org/officeDocument/2006/relationships/image" Target="cid:image006.png@01DA43F3.B0BE8200" TargetMode="External" /><Relationship Id="rId2" Type="http://schemas.openxmlformats.org/officeDocument/2006/relationships/webSettings" Target="webSettings.xml" /><Relationship Id="rId20" Type="http://schemas.openxmlformats.org/officeDocument/2006/relationships/image" Target="media/image8.png" /><Relationship Id="rId21" Type="http://schemas.openxmlformats.org/officeDocument/2006/relationships/image" Target="cid:image001.png@01DA43F4.101E66C0" TargetMode="External" /><Relationship Id="rId22" Type="http://schemas.openxmlformats.org/officeDocument/2006/relationships/footer" Target="footer1.xml" /><Relationship Id="rId23" Type="http://schemas.openxmlformats.org/officeDocument/2006/relationships/footer" Target="footer2.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OGC Document" ma:contentTypeID="0x010100E09C6A4FD85CD94DB99934580C23925719009E795238C0C6B148A3B44436766A1E14" ma:contentTypeVersion="9" ma:contentTypeDescription="Documents with Controlled Unclassified Information (CUI) flag and markings." ma:contentTypeScope="" ma:versionID="f5b6817a3196fdee07ea8fcdbd63c771">
  <xsd:schema xmlns:xsd="http://www.w3.org/2001/XMLSchema" xmlns:xs="http://www.w3.org/2001/XMLSchema" xmlns:p="http://schemas.microsoft.com/office/2006/metadata/properties" xmlns:ns2="42a8a83a-5e27-410c-a1fc-7c5ac4e503f4" targetNamespace="http://schemas.microsoft.com/office/2006/metadata/properties" ma:root="true" ma:fieldsID="2869ebf527419008e1da8febce9a69ce" ns2:_="">
    <xsd:import namespace="42a8a83a-5e27-410c-a1fc-7c5ac4e503f4"/>
    <xsd:element name="properties">
      <xsd:complexType>
        <xsd:sequence>
          <xsd:element name="documentManagement">
            <xsd:complexType>
              <xsd:all>
                <xsd:element ref="ns2:PBGCCUI" minOccurs="0"/>
                <xsd:element ref="ns2:Marking" minOccurs="0"/>
                <xsd:element ref="ns2:MoveField" minOccurs="0"/>
                <xsd:element ref="ns2:RecordNotification" minOccurs="0"/>
                <xsd:element ref="ns2:WorkingCopyURL" minOccurs="0"/>
                <xsd:element ref="ns2:o7599312a26a4e37b002e8191aab0e29" minOccurs="0"/>
                <xsd:element ref="ns2:TaxCatchAll" minOccurs="0"/>
                <xsd:element ref="ns2:TaxCatchAllLabel" minOccurs="0"/>
                <xsd:element ref="ns2:All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General"/>
                    <xsd:enumeration value="General Business Proprietary"/>
                    <xsd:enumeration value="Legal Privilege"/>
                    <xsd:enumeration value="Personnel Security Information"/>
                    <xsd:enumeration value="Physical Security"/>
                    <xsd:enumeration value="Privacy"/>
                    <xsd:enumeration value="Procurement and Acquisition*"/>
                    <xsd:enumeration value="Sensitive Security Information"/>
                    <xsd:enumeration value="Tax*"/>
                    <xsd:enumeration value="Whistleblower Identity"/>
                  </xsd:restriction>
                </xsd:simpleType>
              </xsd:element>
            </xsd:sequence>
          </xsd:extension>
        </xsd:complexContent>
      </xsd:complexType>
    </xsd:element>
    <xsd:element name="MoveField" ma:index="10" nillable="true" ma:displayName="MoveField" ma:default="0" ma:hidden="true" ma:internalName="MoveField" ma:readOnly="false">
      <xsd:simpleType>
        <xsd:restriction base="dms:Text">
          <xsd:maxLength value="2"/>
        </xsd:restriction>
      </xsd:simpleType>
    </xsd:element>
    <xsd:element name="RecordNotification" ma:index="11" nillable="true" ma:displayName="RecordNotification" ma:hidden="true" ma:internalName="RecordNotification" ma:readOnly="false">
      <xsd:simpleType>
        <xsd:restriction base="dms:Text">
          <xsd:maxLength value="255"/>
        </xsd:restriction>
      </xsd:simpleType>
    </xsd:element>
    <xsd:element name="WorkingCopyURL" ma:index="12" nillable="true" ma:displayName="WorkingCopyURL" ma:hidden="true" ma:internalName="WorkingCopyURL" ma:readOnly="false">
      <xsd:simpleType>
        <xsd:restriction base="dms:Note"/>
      </xsd:simpleType>
    </xsd:element>
    <xsd:element name="o7599312a26a4e37b002e8191aab0e29" ma:index="13" nillable="true" ma:taxonomy="true" ma:internalName="o7599312a26a4e37b002e8191aab0e29" ma:taxonomyFieldName="OGC_x0020_Document_x0020_Status" ma:displayName="Document Status" ma:default="6;#Draft|4e9a4bc7-9032-4d66-87ab-b16dbcbcd63b" ma:fieldId="{87599312-a26a-4e37-b002-e8191aab0e29}" ma:sspId="b04b9a93-b54f-4549-9b70-040003075d6a" ma:termSetId="7a876c95-03e1-4508-9a3d-932ce338d89b"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64829790-4437-408e-b892-8b5bccf5edbd}" ma:internalName="TaxCatchAll" ma:showField="CatchAllData"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64829790-4437-408e-b892-8b5bccf5edbd}" ma:internalName="TaxCatchAllLabel" ma:readOnly="true" ma:showField="CatchAllDataLabel"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AllMetadata" ma:index="17" nillable="true" ma:displayName="AllMetadata" ma:hidden="true" ma:internalName="AllMetadata"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b04b9a93-b54f-4549-9b70-040003075d6a" ContentTypeId="0x010100E09C6A4FD85CD94DB99934580C239257"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llMetadata xmlns="42a8a83a-5e27-410c-a1fc-7c5ac4e503f4" xsi:nil="true"/>
    <MoveField xmlns="42a8a83a-5e27-410c-a1fc-7c5ac4e503f4">0</MoveField>
    <RecordNotification xmlns="42a8a83a-5e27-410c-a1fc-7c5ac4e503f4" xsi:nil="true"/>
    <PBGCCUI xmlns="42a8a83a-5e27-410c-a1fc-7c5ac4e503f4" xsi:nil="true"/>
    <Marking xmlns="42a8a83a-5e27-410c-a1fc-7c5ac4e503f4" xsi:nil="true"/>
    <WorkingCopyURL xmlns="42a8a83a-5e27-410c-a1fc-7c5ac4e503f4" xsi:nil="true"/>
    <o7599312a26a4e37b002e8191aab0e29 xmlns="42a8a83a-5e27-410c-a1fc-7c5ac4e503f4">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4e9a4bc7-9032-4d66-87ab-b16dbcbcd63b</TermId>
        </TermInfo>
      </Terms>
    </o7599312a26a4e37b002e8191aab0e29>
    <TaxCatchAll xmlns="42a8a83a-5e27-410c-a1fc-7c5ac4e503f4">
      <Value>6</Value>
    </TaxCatchAll>
  </documentManagement>
</p:properties>
</file>

<file path=customXml/itemProps1.xml><?xml version="1.0" encoding="utf-8"?>
<ds:datastoreItem xmlns:ds="http://schemas.openxmlformats.org/officeDocument/2006/customXml" ds:itemID="{8E062762-8F42-4263-8552-47594B913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2BC2E7-FBDD-4D58-A34D-3029C6A2F9E3}">
  <ds:schemaRefs>
    <ds:schemaRef ds:uri="Microsoft.SharePoint.Taxonomy.ContentTypeSync"/>
  </ds:schemaRefs>
</ds:datastoreItem>
</file>

<file path=customXml/itemProps3.xml><?xml version="1.0" encoding="utf-8"?>
<ds:datastoreItem xmlns:ds="http://schemas.openxmlformats.org/officeDocument/2006/customXml" ds:itemID="{9C890B16-A781-4190-9642-88BA393C486D}">
  <ds:schemaRefs>
    <ds:schemaRef ds:uri="http://schemas.microsoft.com/sharepoint/v3/contenttype/forms"/>
  </ds:schemaRefs>
</ds:datastoreItem>
</file>

<file path=customXml/itemProps4.xml><?xml version="1.0" encoding="utf-8"?>
<ds:datastoreItem xmlns:ds="http://schemas.openxmlformats.org/officeDocument/2006/customXml" ds:itemID="{47BE31C7-8C24-47F0-82B0-87EBC2548BB9}">
  <ds:schemaRefs>
    <ds:schemaRef ds:uri="http://purl.org/dc/dcmityp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42a8a83a-5e27-410c-a1fc-7c5ac4e503f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5</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PBGC</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Deborah</dc:creator>
  <cp:lastModifiedBy>Stephanie Cibinic</cp:lastModifiedBy>
  <cp:revision>106</cp:revision>
  <dcterms:created xsi:type="dcterms:W3CDTF">2024-01-10T20:36:00Z</dcterms:created>
  <dcterms:modified xsi:type="dcterms:W3CDTF">2024-01-17T20:24:00Z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0x010100E09C6A4FD85CD94DB99934580C23925719009E795238C0C6B148A3B44436766A1E14</vt:lpwstr>
  </property>
  <property fmtid="{D5CDD505-2E9C-101B-9397-08002B2CF9AE}" pid="3" name="lcf76f155ced4ddcb4097134ff3c332f">
    <vt:lpwstr/>
  </property>
  <property fmtid="{D5CDD505-2E9C-101B-9397-08002B2CF9AE}" pid="4" name="MediaServiceImageTags">
    <vt:lpwstr/>
  </property>
  <property fmtid="{D5CDD505-2E9C-101B-9397-08002B2CF9AE}" pid="5" name="OGC Document Status">
    <vt:lpwstr>6;#Draft|4e9a4bc7-9032-4d66-87ab-b16dbcbcd63b</vt:lpwstr>
  </property>
  <property fmtid="{D5CDD505-2E9C-101B-9397-08002B2CF9AE}" pid="6" name="Order">
    <vt:r8>100</vt:r8>
  </property>
  <property fmtid="{D5CDD505-2E9C-101B-9397-08002B2CF9AE}" pid="7" name="Source Library">
    <vt:lpwstr/>
  </property>
  <property fmtid="{D5CDD505-2E9C-101B-9397-08002B2CF9AE}" pid="8" name="Source Type">
    <vt:lpwstr>File share</vt:lpwstr>
  </property>
</Properties>
</file>