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5B16" w:rsidRPr="00AD5B16" w:rsidP="00AD5B16" w14:paraId="0A21BC8D" w14:textId="2BEA40EE">
      <w:pPr>
        <w:spacing w:line="240" w:lineRule="auto"/>
        <w:jc w:val="center"/>
        <w:rPr>
          <w:rFonts w:ascii="Times New Roman" w:eastAsia="Times New Roman" w:hAnsi="Times New Roman" w:cs="Times New Roman"/>
          <w:kern w:val="0"/>
          <w:sz w:val="24"/>
          <w:szCs w:val="24"/>
          <w14:ligatures w14:val="none"/>
        </w:rPr>
      </w:pPr>
    </w:p>
    <w:p w:rsidR="00AD5B16" w:rsidRPr="00AD5B16" w:rsidP="00126F83" w14:paraId="4B4B2B43" w14:textId="11FEA4F2">
      <w:pPr>
        <w:spacing w:line="360" w:lineRule="auto"/>
        <w:jc w:val="center"/>
        <w:outlineLvl w:val="2"/>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Section 8 </w:t>
      </w:r>
      <w:r w:rsidRPr="00AD5B16">
        <w:rPr>
          <w:rFonts w:ascii="Times New Roman" w:eastAsia="Times New Roman" w:hAnsi="Times New Roman" w:cs="Times New Roman"/>
          <w:b/>
          <w:bCs/>
          <w:color w:val="000000"/>
          <w:kern w:val="0"/>
          <w:sz w:val="24"/>
          <w:szCs w:val="24"/>
          <w14:ligatures w14:val="none"/>
        </w:rPr>
        <w:t>Inspections, investigations, and recordkeeping</w:t>
      </w:r>
    </w:p>
    <w:p w:rsidR="00AD5B16" w:rsidRPr="00AD5B16" w:rsidP="00A24E58" w14:paraId="76E39592" w14:textId="39419ECF">
      <w:pPr>
        <w:spacing w:line="360" w:lineRule="auto"/>
        <w:outlineLvl w:val="2"/>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29 USC </w:t>
      </w:r>
      <w:r w:rsidRPr="00AD5B16">
        <w:rPr>
          <w:rFonts w:ascii="Times New Roman" w:eastAsia="Times New Roman" w:hAnsi="Times New Roman" w:cs="Times New Roman"/>
          <w:b/>
          <w:bCs/>
          <w:color w:val="000000"/>
          <w:kern w:val="0"/>
          <w:sz w:val="24"/>
          <w:szCs w:val="24"/>
          <w14:ligatures w14:val="none"/>
        </w:rPr>
        <w:t>657.</w:t>
      </w:r>
    </w:p>
    <w:p w:rsidR="00AD5B16" w:rsidRPr="00AD5B16" w:rsidP="00AD5B16" w14:paraId="1DC79277" w14:textId="77777777">
      <w:pPr>
        <w:spacing w:line="360" w:lineRule="auto"/>
        <w:ind w:hanging="240"/>
        <w:outlineLvl w:val="3"/>
        <w:rPr>
          <w:rFonts w:ascii="Times New Roman" w:eastAsia="Times New Roman" w:hAnsi="Times New Roman" w:cs="Times New Roman"/>
          <w:b/>
          <w:bCs/>
          <w:color w:val="000000"/>
          <w:kern w:val="0"/>
          <w:sz w:val="24"/>
          <w:szCs w:val="24"/>
          <w14:ligatures w14:val="none"/>
        </w:rPr>
      </w:pPr>
      <w:r w:rsidRPr="00AD5B16">
        <w:rPr>
          <w:rFonts w:ascii="Times New Roman" w:eastAsia="Times New Roman" w:hAnsi="Times New Roman" w:cs="Times New Roman"/>
          <w:b/>
          <w:bCs/>
          <w:color w:val="000000"/>
          <w:kern w:val="0"/>
          <w:sz w:val="24"/>
          <w:szCs w:val="24"/>
          <w14:ligatures w14:val="none"/>
        </w:rPr>
        <w:t>(a) Authority of Secretary to enter, inspect, and investigate places of employment; time and manner</w:t>
      </w:r>
    </w:p>
    <w:p w:rsidR="00AD5B16" w:rsidRPr="00AD5B16" w:rsidP="00AD5B16" w14:paraId="0C4AB301"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In order to carry out the purposes of this chapter, the Secretary, upon presenting appropriate credentials to the owner, operator, or agent in charge, is authorized—</w:t>
      </w:r>
    </w:p>
    <w:p w:rsidR="00AD5B16" w:rsidRPr="00AD5B16" w:rsidP="00AD5B16" w14:paraId="28C1E3B0" w14:textId="77777777">
      <w:pPr>
        <w:spacing w:line="360" w:lineRule="auto"/>
        <w:ind w:left="240"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(1) to enter without delay and at reasonable times any factory, plant, establishment, construction site, or other area, workplace or environment where work is performed by an employee of an employer; and</w:t>
      </w:r>
    </w:p>
    <w:p w:rsidR="00AD5B16" w:rsidRPr="00AD5B16" w:rsidP="00AD5B16" w14:paraId="3148A4DD" w14:textId="77777777">
      <w:pPr>
        <w:spacing w:line="360" w:lineRule="auto"/>
        <w:ind w:left="240"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(2) to inspect and investigate during regular working hours and at other reasonable times, and within reasonable limits and in a reasonable manner, any such place of employment and all pertinent conditions, structures, machines, apparatus, devices, equipment, and materials therein, and to question privately any such employer, owner, operator, agent, or employee.</w:t>
      </w:r>
    </w:p>
    <w:p w:rsidR="00AD5B16" w:rsidRPr="00AD5B16" w:rsidP="00AD5B16" w14:paraId="4AE98887" w14:textId="77777777">
      <w:pPr>
        <w:spacing w:line="360" w:lineRule="auto"/>
        <w:ind w:hanging="240"/>
        <w:outlineLvl w:val="3"/>
        <w:rPr>
          <w:rFonts w:ascii="Times New Roman" w:eastAsia="Times New Roman" w:hAnsi="Times New Roman" w:cs="Times New Roman"/>
          <w:b/>
          <w:bCs/>
          <w:color w:val="000000"/>
          <w:kern w:val="0"/>
          <w:sz w:val="24"/>
          <w:szCs w:val="24"/>
          <w14:ligatures w14:val="none"/>
        </w:rPr>
      </w:pPr>
      <w:r w:rsidRPr="00AD5B16">
        <w:rPr>
          <w:rFonts w:ascii="Times New Roman" w:eastAsia="Times New Roman" w:hAnsi="Times New Roman" w:cs="Times New Roman"/>
          <w:b/>
          <w:bCs/>
          <w:color w:val="000000"/>
          <w:kern w:val="0"/>
          <w:sz w:val="24"/>
          <w:szCs w:val="24"/>
          <w14:ligatures w14:val="none"/>
        </w:rPr>
        <w:t>(b) Attendance and testimony of witnesses and production of evidence; enforcement of subpoena</w:t>
      </w:r>
    </w:p>
    <w:p w:rsidR="00AD5B16" w:rsidP="00AD5B16" w14:paraId="7C277F80"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In making his inspections and investigations under this chapter the Secretary may require the attendance and testimony of witnesses and the production of evidence under oath. Witnesses shall be paid the same fees and mileage that are paid witnesses in the courts of the United States. In case of a contumacy, failure, or refusal of any person to obey such an order, any district court of the United States or the United States courts of any territory or possession, within the jurisdiction of which such person is found, or resides or transacts business, upon the application by the Secretary, shall have jurisdiction to issue to such person an order requiring such person to appear to produce evidence if, as, and when so ordered, and to give testimony relating to the matter under investigation or in question, and any failure to obey such order of the court may be punished by said court as a contempt thereof.</w:t>
      </w:r>
    </w:p>
    <w:p w:rsidR="00C42D46" w:rsidRPr="00AD5B16" w:rsidP="00AD5B16" w14:paraId="14567AE7" w14:textId="77777777">
      <w:pPr>
        <w:spacing w:line="360" w:lineRule="auto"/>
        <w:ind w:firstLine="240"/>
        <w:rPr>
          <w:rFonts w:ascii="Times New Roman" w:eastAsia="Times New Roman" w:hAnsi="Times New Roman" w:cs="Times New Roman"/>
          <w:color w:val="000000"/>
          <w:kern w:val="0"/>
          <w:sz w:val="24"/>
          <w:szCs w:val="24"/>
          <w14:ligatures w14:val="none"/>
        </w:rPr>
      </w:pPr>
    </w:p>
    <w:p w:rsidR="00AD5B16" w:rsidP="00AD5B16" w14:paraId="12535740" w14:textId="77777777">
      <w:pPr>
        <w:spacing w:line="360" w:lineRule="auto"/>
        <w:ind w:hanging="240"/>
        <w:outlineLvl w:val="3"/>
        <w:rPr>
          <w:rFonts w:ascii="Times New Roman" w:eastAsia="Times New Roman" w:hAnsi="Times New Roman" w:cs="Times New Roman"/>
          <w:b/>
          <w:bCs/>
          <w:color w:val="000000"/>
          <w:kern w:val="0"/>
          <w:sz w:val="24"/>
          <w:szCs w:val="24"/>
          <w14:ligatures w14:val="none"/>
        </w:rPr>
      </w:pPr>
      <w:r w:rsidRPr="00AD5B16">
        <w:rPr>
          <w:rFonts w:ascii="Times New Roman" w:eastAsia="Times New Roman" w:hAnsi="Times New Roman" w:cs="Times New Roman"/>
          <w:b/>
          <w:bCs/>
          <w:color w:val="000000"/>
          <w:kern w:val="0"/>
          <w:sz w:val="24"/>
          <w:szCs w:val="24"/>
          <w14:ligatures w14:val="none"/>
        </w:rPr>
        <w:t>(c) Maintenance, preservation, and availability of records; issuance of regulations; scope of records; periodic inspections by employer; posting of notices by employer; notification of employee of corrective action</w:t>
      </w:r>
    </w:p>
    <w:p w:rsidR="00C42D46" w:rsidRPr="00AD5B16" w:rsidP="00C42D46" w14:paraId="5AF900F1" w14:textId="77777777">
      <w:pPr>
        <w:spacing w:line="360" w:lineRule="auto"/>
        <w:outlineLvl w:val="3"/>
        <w:rPr>
          <w:rFonts w:ascii="Times New Roman" w:eastAsia="Times New Roman" w:hAnsi="Times New Roman" w:cs="Times New Roman"/>
          <w:b/>
          <w:bCs/>
          <w:color w:val="000000"/>
          <w:kern w:val="0"/>
          <w:sz w:val="24"/>
          <w:szCs w:val="24"/>
          <w14:ligatures w14:val="none"/>
        </w:rPr>
      </w:pPr>
    </w:p>
    <w:p w:rsidR="00AD5B16" w:rsidRPr="00AD5B16" w:rsidP="00AD5B16" w14:paraId="2246EE92"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(1) Each employer shall make, keep and preserve, and make available to the Secretary or the Secretary of Health and Human Services, such records regarding his activities relating to this chapter as the Secretary, in cooperation with the Secretary of Health and Human Services, may prescribe by regulation as necessary or appropriate for the enforcement of this chapter or for developing information regarding the causes and prevention of occupational accidents and illnesses. In order to carry out the provisions of this paragraph such regulations may include provisions requiring employers to conduct periodic inspections. The Secretary shall also issue regulations requiring that employers, through posting of notices or other appropriate means, keep their employees informed of their protections and obligations under this chapter, including the provisions of applicable standards.</w:t>
      </w:r>
    </w:p>
    <w:p w:rsidR="00AD5B16" w:rsidP="00AD5B16" w14:paraId="163B12FC"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(2) The Secretary, in cooperation with the Secretary of Health and Human Services, shall prescribe regulations requiring employers to maintain accurate records of, and to make periodic reports on, work-related deaths, injuries and illnesses other than minor injuries requiring only first aid treatment and which do not involve medical treatment, loss of consciousness, restriction of work or motion, or transfer to another job.</w:t>
      </w:r>
    </w:p>
    <w:p w:rsidR="00126F83" w:rsidRPr="00AD5B16" w:rsidP="00AD5B16" w14:paraId="67B4DDA6" w14:textId="77777777">
      <w:pPr>
        <w:spacing w:line="360" w:lineRule="auto"/>
        <w:ind w:firstLine="240"/>
        <w:rPr>
          <w:rFonts w:ascii="Times New Roman" w:eastAsia="Times New Roman" w:hAnsi="Times New Roman" w:cs="Times New Roman"/>
          <w:color w:val="000000"/>
          <w:kern w:val="0"/>
          <w:sz w:val="24"/>
          <w:szCs w:val="24"/>
          <w14:ligatures w14:val="none"/>
        </w:rPr>
      </w:pPr>
    </w:p>
    <w:p w:rsidR="00AD5B16" w:rsidP="00AD5B16" w14:paraId="73540D02"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 xml:space="preserve">(3) The Secretary, in cooperation with the Secretary of Health and Human Services, shall issue regulations requiring employers to maintain accurate records of employee exposures to potentially toxic materials or harmful physical agents which are required to be monitored or measured under section 655 of this title.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materials or harmful physical agents in concentrations or at levels which exceed </w:t>
      </w:r>
      <w:r w:rsidRPr="00AD5B16">
        <w:rPr>
          <w:rFonts w:ascii="Times New Roman" w:eastAsia="Times New Roman" w:hAnsi="Times New Roman" w:cs="Times New Roman"/>
          <w:color w:val="000000"/>
          <w:kern w:val="0"/>
          <w:sz w:val="24"/>
          <w:szCs w:val="24"/>
          <w14:ligatures w14:val="none"/>
        </w:rPr>
        <w:t>those prescribed by an applicable occupational safety and health standard promulgated under section 655 of this title, and shall inform any employee who is being thus exposed of the corrective action being taken.</w:t>
      </w:r>
    </w:p>
    <w:p w:rsidR="00126F83" w:rsidRPr="00AD5B16" w:rsidP="00AD5B16" w14:paraId="6A06032B" w14:textId="77777777">
      <w:pPr>
        <w:spacing w:line="360" w:lineRule="auto"/>
        <w:ind w:firstLine="240"/>
        <w:rPr>
          <w:rFonts w:ascii="Times New Roman" w:eastAsia="Times New Roman" w:hAnsi="Times New Roman" w:cs="Times New Roman"/>
          <w:color w:val="000000"/>
          <w:kern w:val="0"/>
          <w:sz w:val="24"/>
          <w:szCs w:val="24"/>
          <w14:ligatures w14:val="none"/>
        </w:rPr>
      </w:pPr>
    </w:p>
    <w:p w:rsidR="00AD5B16" w:rsidRPr="00AD5B16" w:rsidP="00AD5B16" w14:paraId="7A840028" w14:textId="77777777">
      <w:pPr>
        <w:spacing w:line="360" w:lineRule="auto"/>
        <w:ind w:hanging="240"/>
        <w:outlineLvl w:val="3"/>
        <w:rPr>
          <w:rFonts w:ascii="Times New Roman" w:eastAsia="Times New Roman" w:hAnsi="Times New Roman" w:cs="Times New Roman"/>
          <w:b/>
          <w:bCs/>
          <w:color w:val="000000"/>
          <w:kern w:val="0"/>
          <w:sz w:val="24"/>
          <w:szCs w:val="24"/>
          <w14:ligatures w14:val="none"/>
        </w:rPr>
      </w:pPr>
      <w:r w:rsidRPr="00AD5B16">
        <w:rPr>
          <w:rFonts w:ascii="Times New Roman" w:eastAsia="Times New Roman" w:hAnsi="Times New Roman" w:cs="Times New Roman"/>
          <w:b/>
          <w:bCs/>
          <w:color w:val="000000"/>
          <w:kern w:val="0"/>
          <w:sz w:val="24"/>
          <w:szCs w:val="24"/>
          <w14:ligatures w14:val="none"/>
        </w:rPr>
        <w:t>(d) Obtaining of information</w:t>
      </w:r>
    </w:p>
    <w:p w:rsidR="00AD5B16" w:rsidP="00AD5B16" w14:paraId="3506F73E"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Any information obtained by the Secretary, the Secretary of Health and Human Services, or a State agency under this chapter shall be obtained with a minimum burden upon employers, especially those operating small businesses. Unnecessary duplication of efforts in obtaining information shall be reduced to the maximum extent feasible.</w:t>
      </w:r>
    </w:p>
    <w:p w:rsidR="00126F83" w:rsidRPr="00AD5B16" w:rsidP="00AD5B16" w14:paraId="3F763DE3" w14:textId="77777777">
      <w:pPr>
        <w:spacing w:line="360" w:lineRule="auto"/>
        <w:ind w:firstLine="240"/>
        <w:rPr>
          <w:rFonts w:ascii="Times New Roman" w:eastAsia="Times New Roman" w:hAnsi="Times New Roman" w:cs="Times New Roman"/>
          <w:color w:val="000000"/>
          <w:kern w:val="0"/>
          <w:sz w:val="24"/>
          <w:szCs w:val="24"/>
          <w14:ligatures w14:val="none"/>
        </w:rPr>
      </w:pPr>
    </w:p>
    <w:p w:rsidR="00AD5B16" w:rsidP="00AD5B16" w14:paraId="6747D0F9" w14:textId="77777777">
      <w:pPr>
        <w:spacing w:line="360" w:lineRule="auto"/>
        <w:ind w:hanging="240"/>
        <w:outlineLvl w:val="3"/>
        <w:rPr>
          <w:rFonts w:ascii="Times New Roman" w:eastAsia="Times New Roman" w:hAnsi="Times New Roman" w:cs="Times New Roman"/>
          <w:b/>
          <w:bCs/>
          <w:color w:val="000000"/>
          <w:kern w:val="0"/>
          <w:sz w:val="24"/>
          <w:szCs w:val="24"/>
          <w14:ligatures w14:val="none"/>
        </w:rPr>
      </w:pPr>
      <w:r w:rsidRPr="00AD5B16">
        <w:rPr>
          <w:rFonts w:ascii="Times New Roman" w:eastAsia="Times New Roman" w:hAnsi="Times New Roman" w:cs="Times New Roman"/>
          <w:b/>
          <w:bCs/>
          <w:color w:val="000000"/>
          <w:kern w:val="0"/>
          <w:sz w:val="24"/>
          <w:szCs w:val="24"/>
          <w14:ligatures w14:val="none"/>
        </w:rPr>
        <w:t>(e) Employer and authorized employee representatives to accompany Secretary or his authorized representative on inspection of workplace; consultation with employees where no authorized employee representative is present</w:t>
      </w:r>
    </w:p>
    <w:p w:rsidR="00126F83" w:rsidRPr="00AD5B16" w:rsidP="00AD5B16" w14:paraId="0FB04701" w14:textId="77777777">
      <w:pPr>
        <w:spacing w:line="360" w:lineRule="auto"/>
        <w:ind w:hanging="240"/>
        <w:outlineLvl w:val="3"/>
        <w:rPr>
          <w:rFonts w:ascii="Times New Roman" w:eastAsia="Times New Roman" w:hAnsi="Times New Roman" w:cs="Times New Roman"/>
          <w:b/>
          <w:bCs/>
          <w:color w:val="000000"/>
          <w:kern w:val="0"/>
          <w:sz w:val="24"/>
          <w:szCs w:val="24"/>
          <w14:ligatures w14:val="none"/>
        </w:rPr>
      </w:pPr>
    </w:p>
    <w:p w:rsidR="00AD5B16" w:rsidP="00AD5B16" w14:paraId="4928DD4A"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Subject to regulations issued by the Secretary, a representative of the employer and a representative authorized by his employees shall be given an opportunity to accompany the Secretary or his authorized representative during the physical inspection of any workplace under subsection (a) for the purpose of aiding such inspection. Where there is no authorized employee representative, the Secretary or his authorized representative shall consult with a reasonable number of employees concerning matters of health and safety in the workplace.</w:t>
      </w:r>
    </w:p>
    <w:p w:rsidR="00126F83" w:rsidRPr="00AD5B16" w:rsidP="00AD5B16" w14:paraId="4936575E" w14:textId="77777777">
      <w:pPr>
        <w:spacing w:line="360" w:lineRule="auto"/>
        <w:ind w:firstLine="240"/>
        <w:rPr>
          <w:rFonts w:ascii="Times New Roman" w:eastAsia="Times New Roman" w:hAnsi="Times New Roman" w:cs="Times New Roman"/>
          <w:color w:val="000000"/>
          <w:kern w:val="0"/>
          <w:sz w:val="24"/>
          <w:szCs w:val="24"/>
          <w14:ligatures w14:val="none"/>
        </w:rPr>
      </w:pPr>
    </w:p>
    <w:p w:rsidR="00AD5B16" w:rsidP="00AD5B16" w14:paraId="3FBE2AE3" w14:textId="77777777">
      <w:pPr>
        <w:spacing w:line="360" w:lineRule="auto"/>
        <w:ind w:hanging="240"/>
        <w:outlineLvl w:val="3"/>
        <w:rPr>
          <w:rFonts w:ascii="Times New Roman" w:eastAsia="Times New Roman" w:hAnsi="Times New Roman" w:cs="Times New Roman"/>
          <w:b/>
          <w:bCs/>
          <w:color w:val="000000"/>
          <w:kern w:val="0"/>
          <w:sz w:val="24"/>
          <w:szCs w:val="24"/>
          <w14:ligatures w14:val="none"/>
        </w:rPr>
      </w:pPr>
      <w:r w:rsidRPr="00AD5B16">
        <w:rPr>
          <w:rFonts w:ascii="Times New Roman" w:eastAsia="Times New Roman" w:hAnsi="Times New Roman" w:cs="Times New Roman"/>
          <w:b/>
          <w:bCs/>
          <w:color w:val="000000"/>
          <w:kern w:val="0"/>
          <w:sz w:val="24"/>
          <w:szCs w:val="24"/>
          <w14:ligatures w14:val="none"/>
        </w:rPr>
        <w:t>(f) Request for inspection by employees or representative of employees; grounds; procedure; determination of request; notification of Secretary or representative prior to or during any inspection of violations; procedure for review of refusal by representative of Secretary to issue citation for alleged violations</w:t>
      </w:r>
    </w:p>
    <w:p w:rsidR="00126F83" w:rsidRPr="00AD5B16" w:rsidP="00AD5B16" w14:paraId="76D957E3" w14:textId="77777777">
      <w:pPr>
        <w:spacing w:line="360" w:lineRule="auto"/>
        <w:ind w:hanging="240"/>
        <w:outlineLvl w:val="3"/>
        <w:rPr>
          <w:rFonts w:ascii="Times New Roman" w:eastAsia="Times New Roman" w:hAnsi="Times New Roman" w:cs="Times New Roman"/>
          <w:b/>
          <w:bCs/>
          <w:color w:val="000000"/>
          <w:kern w:val="0"/>
          <w:sz w:val="24"/>
          <w:szCs w:val="24"/>
          <w14:ligatures w14:val="none"/>
        </w:rPr>
      </w:pPr>
    </w:p>
    <w:p w:rsidR="00AD5B16" w:rsidP="00AD5B16" w14:paraId="7D80197B"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 xml:space="preserve">(1) Any employees or representative of employees who believe that a violation of a safety or health standard exists that threatens physical harm, or that an imminent danger exists, may request an inspection by giving notice to the Secretary or his authorized representative of such violation or danger. Any such notice shall be reduced to writing, </w:t>
      </w:r>
      <w:r w:rsidRPr="00AD5B16">
        <w:rPr>
          <w:rFonts w:ascii="Times New Roman" w:eastAsia="Times New Roman" w:hAnsi="Times New Roman" w:cs="Times New Roman"/>
          <w:color w:val="000000"/>
          <w:kern w:val="0"/>
          <w:sz w:val="24"/>
          <w:szCs w:val="24"/>
          <w14:ligatures w14:val="none"/>
        </w:rPr>
        <w:t>shall set forth with reasonable particularity the grounds for the notice, and shall be signed by the employees or representative of employees, and a copy shall be provided the employer or his agent no later than at the time of inspection, except that, upon the request of the person giving such notice, his name and the names of individual employees referred to therein shall not appear in such copy or on any record published, released, or made available pursuant to subsection (g) of this section. If upon receipt of such notification the Secretary determines there are reasonable grounds to believe that such violation or danger exists, he shall make a special inspection in accordance with the provisions of this section as soon as practicable, to determine if such violation or danger exists. If the Secretary determines there are no reasonable grounds to believe that a violation or danger exists he shall notify the employees or representative of the employees in writing of such determination.</w:t>
      </w:r>
    </w:p>
    <w:p w:rsidR="00126F83" w:rsidRPr="00AD5B16" w:rsidP="00AD5B16" w14:paraId="2634638A" w14:textId="77777777">
      <w:pPr>
        <w:spacing w:line="360" w:lineRule="auto"/>
        <w:ind w:firstLine="240"/>
        <w:rPr>
          <w:rFonts w:ascii="Times New Roman" w:eastAsia="Times New Roman" w:hAnsi="Times New Roman" w:cs="Times New Roman"/>
          <w:color w:val="000000"/>
          <w:kern w:val="0"/>
          <w:sz w:val="24"/>
          <w:szCs w:val="24"/>
          <w14:ligatures w14:val="none"/>
        </w:rPr>
      </w:pPr>
    </w:p>
    <w:p w:rsidR="00AD5B16" w:rsidP="00AD5B16" w14:paraId="365E8DC7"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(2) Prior to or during any inspection of a workplace, any employees or representative of employees employed in such workplace may notify the Secretary or any representative of the Secretary responsible for conducting the inspection, in writing, of any violation of this chapter which they have reason to believe exists in such workplace. The Secretary shall, by regulation, establish procedures for informal review of any refusal by a representative of the Secretary to issue a citation with respect to any such alleged violation and shall furnish the employees or representative of employees requesting such review a written statement of the reasons for the Secretary's final disposition of the case.</w:t>
      </w:r>
    </w:p>
    <w:p w:rsidR="00126F83" w:rsidRPr="00AD5B16" w:rsidP="00AD5B16" w14:paraId="7D7D25F6" w14:textId="77777777">
      <w:pPr>
        <w:spacing w:line="360" w:lineRule="auto"/>
        <w:ind w:firstLine="240"/>
        <w:rPr>
          <w:rFonts w:ascii="Times New Roman" w:eastAsia="Times New Roman" w:hAnsi="Times New Roman" w:cs="Times New Roman"/>
          <w:color w:val="000000"/>
          <w:kern w:val="0"/>
          <w:sz w:val="24"/>
          <w:szCs w:val="24"/>
          <w14:ligatures w14:val="none"/>
        </w:rPr>
      </w:pPr>
    </w:p>
    <w:p w:rsidR="00AD5B16" w:rsidRPr="00AD5B16" w:rsidP="00AD5B16" w14:paraId="6471DC24" w14:textId="77777777">
      <w:pPr>
        <w:spacing w:line="360" w:lineRule="auto"/>
        <w:ind w:hanging="240"/>
        <w:outlineLvl w:val="3"/>
        <w:rPr>
          <w:rFonts w:ascii="Times New Roman" w:eastAsia="Times New Roman" w:hAnsi="Times New Roman" w:cs="Times New Roman"/>
          <w:b/>
          <w:bCs/>
          <w:color w:val="000000"/>
          <w:kern w:val="0"/>
          <w:sz w:val="24"/>
          <w:szCs w:val="24"/>
          <w14:ligatures w14:val="none"/>
        </w:rPr>
      </w:pPr>
      <w:r w:rsidRPr="00AD5B16">
        <w:rPr>
          <w:rFonts w:ascii="Times New Roman" w:eastAsia="Times New Roman" w:hAnsi="Times New Roman" w:cs="Times New Roman"/>
          <w:b/>
          <w:bCs/>
          <w:color w:val="000000"/>
          <w:kern w:val="0"/>
          <w:sz w:val="24"/>
          <w:szCs w:val="24"/>
          <w14:ligatures w14:val="none"/>
        </w:rPr>
        <w:t>(g) Compilation, analysis, and publication of reports and information; rules and regulations</w:t>
      </w:r>
    </w:p>
    <w:p w:rsidR="00AD5B16" w:rsidRPr="00AD5B16" w:rsidP="00AD5B16" w14:paraId="7F172A8A"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(1) The Secretary and Secretary of Health and Human Services are authorized to compile, analyze, and publish, either in summary or detailed form, all reports or information obtained under this section.</w:t>
      </w:r>
    </w:p>
    <w:p w:rsidR="00AD5B16" w:rsidP="00AD5B16" w14:paraId="36C7EBB1"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(2) The Secretary and the Secretary of Health and Human Services shall each prescribe such rules and regulations as he may deem necessary to carry out their responsibilities under this chapter, including rules and regulations dealing with the inspection of an employer's establishment.</w:t>
      </w:r>
    </w:p>
    <w:p w:rsidR="00126F83" w:rsidRPr="00AD5B16" w:rsidP="00AD5B16" w14:paraId="66794D33" w14:textId="77777777">
      <w:pPr>
        <w:spacing w:line="360" w:lineRule="auto"/>
        <w:ind w:firstLine="240"/>
        <w:rPr>
          <w:rFonts w:ascii="Times New Roman" w:eastAsia="Times New Roman" w:hAnsi="Times New Roman" w:cs="Times New Roman"/>
          <w:color w:val="000000"/>
          <w:kern w:val="0"/>
          <w:sz w:val="24"/>
          <w:szCs w:val="24"/>
          <w14:ligatures w14:val="none"/>
        </w:rPr>
      </w:pPr>
    </w:p>
    <w:p w:rsidR="00AD5B16" w:rsidRPr="00AD5B16" w:rsidP="00AD5B16" w14:paraId="2EA9AD02" w14:textId="77777777">
      <w:pPr>
        <w:spacing w:line="360" w:lineRule="auto"/>
        <w:ind w:hanging="240"/>
        <w:outlineLvl w:val="3"/>
        <w:rPr>
          <w:rFonts w:ascii="Times New Roman" w:eastAsia="Times New Roman" w:hAnsi="Times New Roman" w:cs="Times New Roman"/>
          <w:b/>
          <w:bCs/>
          <w:color w:val="000000"/>
          <w:kern w:val="0"/>
          <w:sz w:val="24"/>
          <w:szCs w:val="24"/>
          <w14:ligatures w14:val="none"/>
        </w:rPr>
      </w:pPr>
      <w:r w:rsidRPr="00AD5B16">
        <w:rPr>
          <w:rFonts w:ascii="Times New Roman" w:eastAsia="Times New Roman" w:hAnsi="Times New Roman" w:cs="Times New Roman"/>
          <w:b/>
          <w:bCs/>
          <w:color w:val="000000"/>
          <w:kern w:val="0"/>
          <w:sz w:val="24"/>
          <w:szCs w:val="24"/>
          <w14:ligatures w14:val="none"/>
        </w:rPr>
        <w:t>(h) Use of results of enforcement activities</w:t>
      </w:r>
    </w:p>
    <w:p w:rsidR="00AD5B16" w:rsidRPr="00AD5B16" w:rsidP="00AD5B16" w14:paraId="3E5EF90C" w14:textId="77777777">
      <w:pPr>
        <w:spacing w:line="360" w:lineRule="auto"/>
        <w:ind w:firstLine="240"/>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The Secretary shall not use the results of enforcement activities, such as the number of citations issued or penalties assessed, to evaluate employees directly involved in enforcement activities under this chapter or to impose quotas or goals with regard to the results of such activities.</w:t>
      </w:r>
    </w:p>
    <w:p w:rsidR="00AD5B16" w:rsidRPr="00AD5B16" w:rsidP="00AD5B16" w14:paraId="5C851A99" w14:textId="77777777">
      <w:pPr>
        <w:spacing w:line="360" w:lineRule="auto"/>
        <w:rPr>
          <w:rFonts w:ascii="Times New Roman" w:eastAsia="Times New Roman" w:hAnsi="Times New Roman" w:cs="Times New Roman"/>
          <w:color w:val="000000"/>
          <w:kern w:val="0"/>
          <w:sz w:val="24"/>
          <w:szCs w:val="24"/>
          <w14:ligatures w14:val="none"/>
        </w:rPr>
      </w:pPr>
      <w:r w:rsidRPr="00AD5B16">
        <w:rPr>
          <w:rFonts w:ascii="Times New Roman" w:eastAsia="Times New Roman" w:hAnsi="Times New Roman" w:cs="Times New Roman"/>
          <w:color w:val="000000"/>
          <w:kern w:val="0"/>
          <w:sz w:val="24"/>
          <w:szCs w:val="24"/>
          <w14:ligatures w14:val="none"/>
        </w:rPr>
        <w:t>(Pub. L. 91–596, §8, Dec. 29, 1970, 84 Stat. 1598; Pub. L. 96–88, title V, §509(b), Oct. 17, 1979, 93 Stat. 695; Pub. L. 105–198, §1, July 16, 1998, 112 Stat. 640.)</w:t>
      </w:r>
    </w:p>
    <w:p w:rsidR="00FE5E9D" w:rsidRPr="00AD5B16" w:rsidP="00AD5B16" w14:paraId="2A169714" w14:textId="77777777">
      <w:pPr>
        <w:spacing w:line="360" w:lineRule="auto"/>
        <w:rPr>
          <w:sz w:val="20"/>
          <w:szCs w:val="20"/>
        </w:rPr>
      </w:pPr>
    </w:p>
    <w:sectPr w:rsidSect="00BC164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16"/>
    <w:rsid w:val="000C3D1B"/>
    <w:rsid w:val="000C50D1"/>
    <w:rsid w:val="00126F83"/>
    <w:rsid w:val="00A24E58"/>
    <w:rsid w:val="00AD5B16"/>
    <w:rsid w:val="00BC1640"/>
    <w:rsid w:val="00C42D46"/>
    <w:rsid w:val="00DA1345"/>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079BCD"/>
  <w15:chartTrackingRefBased/>
  <w15:docId w15:val="{FD384E5F-5E33-47ED-9F67-5939DEB4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B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B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B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B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B16"/>
    <w:rPr>
      <w:rFonts w:eastAsiaTheme="majorEastAsia" w:cstheme="majorBidi"/>
      <w:color w:val="272727" w:themeColor="text1" w:themeTint="D8"/>
    </w:rPr>
  </w:style>
  <w:style w:type="paragraph" w:styleId="Title">
    <w:name w:val="Title"/>
    <w:basedOn w:val="Normal"/>
    <w:next w:val="Normal"/>
    <w:link w:val="TitleChar"/>
    <w:uiPriority w:val="10"/>
    <w:qFormat/>
    <w:rsid w:val="00AD5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B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B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B16"/>
    <w:rPr>
      <w:i/>
      <w:iCs/>
      <w:color w:val="404040" w:themeColor="text1" w:themeTint="BF"/>
    </w:rPr>
  </w:style>
  <w:style w:type="paragraph" w:styleId="ListParagraph">
    <w:name w:val="List Paragraph"/>
    <w:basedOn w:val="Normal"/>
    <w:uiPriority w:val="34"/>
    <w:qFormat/>
    <w:rsid w:val="00AD5B16"/>
    <w:pPr>
      <w:ind w:left="720"/>
      <w:contextualSpacing/>
    </w:pPr>
  </w:style>
  <w:style w:type="character" w:styleId="IntenseEmphasis">
    <w:name w:val="Intense Emphasis"/>
    <w:basedOn w:val="DefaultParagraphFont"/>
    <w:uiPriority w:val="21"/>
    <w:qFormat/>
    <w:rsid w:val="00AD5B16"/>
    <w:rPr>
      <w:i/>
      <w:iCs/>
      <w:color w:val="0F4761" w:themeColor="accent1" w:themeShade="BF"/>
    </w:rPr>
  </w:style>
  <w:style w:type="paragraph" w:styleId="IntenseQuote">
    <w:name w:val="Intense Quote"/>
    <w:basedOn w:val="Normal"/>
    <w:next w:val="Normal"/>
    <w:link w:val="IntenseQuoteChar"/>
    <w:uiPriority w:val="30"/>
    <w:qFormat/>
    <w:rsid w:val="00AD5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B16"/>
    <w:rPr>
      <w:i/>
      <w:iCs/>
      <w:color w:val="0F4761" w:themeColor="accent1" w:themeShade="BF"/>
    </w:rPr>
  </w:style>
  <w:style w:type="character" w:styleId="IntenseReference">
    <w:name w:val="Intense Reference"/>
    <w:basedOn w:val="DefaultParagraphFont"/>
    <w:uiPriority w:val="32"/>
    <w:qFormat/>
    <w:rsid w:val="00AD5B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1358</Words>
  <Characters>7745</Characters>
  <Application>Microsoft Office Word</Application>
  <DocSecurity>0</DocSecurity>
  <Lines>64</Lines>
  <Paragraphs>18</Paragraphs>
  <ScaleCrop>false</ScaleCrop>
  <Company>U.S. Department of Labor</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Green, Joann D.  - OSHA</cp:lastModifiedBy>
  <cp:revision>5</cp:revision>
  <dcterms:created xsi:type="dcterms:W3CDTF">2024-11-14T19:33:00Z</dcterms:created>
  <dcterms:modified xsi:type="dcterms:W3CDTF">2024-11-14T21:51:00Z</dcterms:modified>
</cp:coreProperties>
</file>